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B737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冲刺日志</w:t>
      </w:r>
    </w:p>
    <w:p w14:paraId="3AA7DB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</w:t>
      </w:r>
    </w:p>
    <w:p w14:paraId="47B6FB88">
      <w:r>
        <w:drawing>
          <wp:inline distT="0" distB="0" distL="114300" distR="114300">
            <wp:extent cx="5273040" cy="227965"/>
            <wp:effectExtent l="0" t="0" r="0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B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单纯学生网络结果要比这个好</w:t>
      </w:r>
    </w:p>
    <w:p w14:paraId="499B64C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2026/5/5</w:t>
      </w:r>
    </w:p>
    <w:p w14:paraId="36F04C13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18360" cy="1897380"/>
            <wp:effectExtent l="0" t="0" r="0" b="762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57400" cy="1988820"/>
            <wp:effectExtent l="0" t="0" r="0" b="762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940C">
      <w:r>
        <w:drawing>
          <wp:inline distT="0" distB="0" distL="114300" distR="114300">
            <wp:extent cx="2019300" cy="1341120"/>
            <wp:effectExtent l="0" t="0" r="762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A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上次开会的时候的问题还有：</w:t>
      </w:r>
    </w:p>
    <w:p w14:paraId="05A266EF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超参数分析 </w:t>
      </w:r>
    </w:p>
    <w:p w14:paraId="47723774">
      <w:p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trike/>
          <w:dstrike w:val="0"/>
          <w:color w:val="333333"/>
          <w:spacing w:val="0"/>
          <w:sz w:val="18"/>
          <w:szCs w:val="18"/>
          <w:shd w:val="clear" w:fill="FFFFFF"/>
        </w:rPr>
        <w:t>十折叠交叉验证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CHL师兄说现阶段不需要</w:t>
      </w:r>
    </w:p>
    <w:p w14:paraId="22AFA55C">
      <w:p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√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shipsear/deepship数据集上的消融实验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消融实验通过改epoch基本达到效果</w:t>
      </w:r>
    </w:p>
    <w:p w14:paraId="788EF911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和sota-uatr方法的对比 </w:t>
      </w:r>
    </w:p>
    <w:p w14:paraId="7BC361AB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model-lightweighting evaluation </w:t>
      </w:r>
    </w:p>
    <w:p w14:paraId="6DDCF4E0">
      <w:pP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trike/>
          <w:dstrike w:val="0"/>
          <w:color w:val="333333"/>
          <w:spacing w:val="0"/>
          <w:sz w:val="18"/>
          <w:szCs w:val="18"/>
          <w:shd w:val="clear" w:fill="FFFFFF"/>
        </w:rPr>
        <w:t>探索是否过拟合（现阶段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这个CHL师兄说现阶段不需要了</w:t>
      </w:r>
    </w:p>
    <w:p w14:paraId="61BBC742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特征可视化 </w:t>
      </w:r>
    </w:p>
    <w:p w14:paraId="4F515D4F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流程图修改 </w:t>
      </w:r>
    </w:p>
    <w:p w14:paraId="63016767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封面图（这个留给和师兄讨论解决） </w:t>
      </w:r>
    </w:p>
    <w:p w14:paraId="00533993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顺中文版本的逻辑问题(1天） </w:t>
      </w:r>
    </w:p>
    <w:p w14:paraId="099D7B8C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修改成英文版本(1天）</w:t>
      </w:r>
    </w:p>
    <w:p w14:paraId="363B1F37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ADDE5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/media/hdd1/chuxiaohui/AI4Ocean_UATR/DeepShip_622</w:t>
      </w:r>
    </w:p>
    <w:p w14:paraId="3EE076DC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ADDE5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kfold_cross_validation.py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--data-dir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/media/hdd1/chuxiaohui/AI4Ocean_UATR/DeepShip_622</w:t>
      </w:r>
    </w:p>
    <w:p w14:paraId="4D1A9094">
      <w:pPr>
        <w:keepNext w:val="0"/>
        <w:keepLines w:val="0"/>
        <w:widowControl/>
        <w:suppressLineNumbers w:val="0"/>
        <w:shd w:val="clear" w:fill="121314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--output-dir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results/kfold_splits_deepship</w:t>
      </w:r>
    </w:p>
    <w:p w14:paraId="7EA52A8D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给两个数据集生成不同的划分：</w:t>
      </w:r>
    </w:p>
    <w:p w14:paraId="0679EAF6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# 为deepship生成划分</w:t>
      </w:r>
    </w:p>
    <w:p w14:paraId="1ED15323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python kfold_cross_validation.py --data-dir /media/hdd1/chuxiaohui/AI4Ocean_UATR/DeepShip_622 --output-dir results/kfold_splits_deepship</w:t>
      </w:r>
    </w:p>
    <w:p w14:paraId="1AEDBBA1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 w14:paraId="1C95164C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# 为shipsear生成划分</w:t>
      </w:r>
    </w:p>
    <w:p w14:paraId="198F6586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python kfold_cross_validation.py --data-dir /media/hdd1/chuxiaohui/AI4Ocean_UATR/ShipsEar_622 --output-dir results/kfold_splits_shipsear</w:t>
      </w:r>
    </w:p>
    <w:p w14:paraId="5B5A3F3A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 w14:paraId="3491930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olor w:val="333333"/>
          <w:spacing w:val="0"/>
          <w:sz w:val="18"/>
          <w:szCs w:val="18"/>
          <w:shd w:val="clear" w:fill="FFFFFF"/>
          <w:lang w:val="en-US" w:eastAsia="zh-CN"/>
        </w:rPr>
        <w:t>S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hipsear数据集训练</w:t>
      </w:r>
    </w:p>
    <w:p w14:paraId="478A200B">
      <w:pPr>
        <w:keepNext w:val="0"/>
        <w:keepLines w:val="0"/>
        <w:widowControl/>
        <w:suppressLineNumbers w:val="0"/>
        <w:shd w:val="clear" w:fill="121314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kfold_shipsear_integration.py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--train-all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</w:t>
      </w:r>
    </w:p>
    <w:p w14:paraId="1F5DD17B">
      <w:pPr>
        <w:keepNext w:val="0"/>
        <w:keepLines w:val="0"/>
        <w:widowControl/>
        <w:suppressLineNumbers w:val="0"/>
        <w:shd w:val="clear" w:fill="121314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--splits-dir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results/kfold_splits_shipsear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</w:t>
      </w:r>
    </w:p>
    <w:p w14:paraId="63481321">
      <w:pPr>
        <w:keepNext w:val="0"/>
        <w:keepLines w:val="0"/>
        <w:widowControl/>
        <w:suppressLineNumbers w:val="0"/>
        <w:shd w:val="clear" w:fill="121314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--gpus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4,5,6,7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</w:t>
      </w:r>
    </w:p>
    <w:p w14:paraId="161EC951">
      <w:pPr>
        <w:keepNext w:val="0"/>
        <w:keepLines w:val="0"/>
        <w:widowControl/>
        <w:suppressLineNumbers w:val="0"/>
        <w:shd w:val="clear" w:fill="121314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--checkpoints-dir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checkpoints/cv_shipsear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</w:t>
      </w:r>
    </w:p>
    <w:p w14:paraId="3A8CD2F3">
      <w:pPr>
        <w:keepNext w:val="0"/>
        <w:keepLines w:val="0"/>
        <w:widowControl/>
        <w:suppressLineNumbers w:val="0"/>
        <w:shd w:val="clear" w:fill="121314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--results-dir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results/kfold_cv_shipsear</w:t>
      </w:r>
    </w:p>
    <w:p w14:paraId="00CA44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2026/5/6</w:t>
      </w:r>
    </w:p>
    <w:p w14:paraId="25E2EE62">
      <w:r>
        <w:drawing>
          <wp:inline distT="0" distB="0" distL="114300" distR="114300">
            <wp:extent cx="3528060" cy="556260"/>
            <wp:effectExtent l="0" t="0" r="7620" b="762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95E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2026/5/7</w:t>
      </w:r>
    </w:p>
    <w:p w14:paraId="0CCE0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以后往GitHub提交的时候标注好是PC还是Server，方便我后面复盘。</w:t>
      </w:r>
    </w:p>
    <w:p w14:paraId="7D6F41C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2026/5/11</w:t>
      </w:r>
    </w:p>
    <w:p w14:paraId="3039C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更新了一下改成5*10折叠算法</w:t>
      </w:r>
    </w:p>
    <w:p w14:paraId="5004174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2026/5/14</w:t>
      </w:r>
    </w:p>
    <w:p w14:paraId="33299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两个简单任务：</w:t>
      </w:r>
    </w:p>
    <w:p w14:paraId="5BD3B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先把针对单独LNN的学生网络十折叠运行上；</w:t>
      </w:r>
    </w:p>
    <w:p w14:paraId="7D9DCD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运行好同步一下GitHub</w:t>
      </w:r>
    </w:p>
    <w:p w14:paraId="0EFEE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过拟合可视化</w:t>
      </w:r>
    </w:p>
    <w:p w14:paraId="7472D6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2026/5/15</w:t>
      </w:r>
    </w:p>
    <w:p w14:paraId="4F96F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修改了消融试验的baseline的结果</w:t>
      </w:r>
    </w:p>
    <w:p w14:paraId="658A2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√Deepship数据集上面TS-T结果需要十折叠重新做一下</w:t>
      </w:r>
    </w:p>
    <w:p w14:paraId="52991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回去把server同步一下</w:t>
      </w:r>
    </w:p>
    <w:p w14:paraId="5BC8127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2026/5/16</w:t>
      </w:r>
    </w:p>
    <w:p w14:paraId="5F1BD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TS-T(Deepship数据集)结果达到理想水平</w:t>
      </w:r>
    </w:p>
    <w:p w14:paraId="7E090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√删除脚本（批量解析训练日志文件，提取epoch和验证损失信息，生成CSV文件）同步GitHub</w:t>
      </w:r>
    </w:p>
    <w:p w14:paraId="77079E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2026/5/20</w:t>
      </w:r>
    </w:p>
    <w:p w14:paraId="1CF6E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消融实验</w:t>
      </w:r>
    </w:p>
    <w:p w14:paraId="14EDC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470910"/>
            <wp:effectExtent l="0" t="0" r="3810" b="3810"/>
            <wp:docPr id="20" name="图片 20" descr="065e9006babe5e962384ab7019ef9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065e9006babe5e962384ab7019ef93d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8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Tsne</w:t>
      </w:r>
    </w:p>
    <w:p w14:paraId="56C3C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t-sne base best 两个kd方法</w:t>
      </w:r>
    </w:p>
    <w:p w14:paraId="5EFF39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2026/5/21</w:t>
      </w:r>
    </w:p>
    <w:p w14:paraId="68E7B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选择tsne的相对位置</w:t>
      </w:r>
    </w:p>
    <w:p w14:paraId="2412B7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Deepship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6952"/>
      </w:tblGrid>
      <w:tr w14:paraId="082C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368A89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6952" w:type="dxa"/>
          </w:tcPr>
          <w:p w14:paraId="3FC80B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</w:tr>
      <w:tr w14:paraId="5E39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5D917B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Baseline（ACC 83.74%）</w:t>
            </w:r>
          </w:p>
          <w:p w14:paraId="24FA3DEF">
            <w:pPr>
              <w:keepNext w:val="0"/>
              <w:keepLines w:val="0"/>
              <w:widowControl/>
              <w:suppressLineNumbers w:val="0"/>
              <w:shd w:val="clear" w:fill="171B26"/>
              <w:spacing w:line="228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 xml:space="preserve">Val Acc: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84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45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%</w:t>
            </w:r>
          </w:p>
        </w:tc>
        <w:tc>
          <w:tcPr>
            <w:tcW w:w="6952" w:type="dxa"/>
          </w:tcPr>
          <w:p w14:paraId="7AEC8B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checkpoints/ablation_deepship_0/num_epochs200_weight_decay8e-05_batch_size16_lr0.0004_freezeTrue_USE_DYNAMIC_DISTILL_WEIGHTFalse_p_encoder0.1_p_classifier0.35/checkpoint_epoch_190.pth</w:t>
            </w:r>
          </w:p>
        </w:tc>
      </w:tr>
      <w:tr w14:paraId="18FE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774231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Best</w:t>
            </w:r>
          </w:p>
        </w:tc>
        <w:tc>
          <w:tcPr>
            <w:tcW w:w="6952" w:type="dxa"/>
          </w:tcPr>
          <w:p w14:paraId="45B848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checkpoints/ablation_deepship/num_epochs200_weight_decay8e-05_batch_size16_lr0.0004_distill_typeMTSKD_Temp_freezeTrue_USE_DYNAMIC_DISTILL_WEIGHTFalse_p_encoder0.1_p_classifier0.35/best_student.pth</w:t>
            </w:r>
          </w:p>
        </w:tc>
      </w:tr>
      <w:tr w14:paraId="2FDE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0016A5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基于logits</w:t>
            </w:r>
          </w:p>
        </w:tc>
        <w:tc>
          <w:tcPr>
            <w:tcW w:w="6952" w:type="dxa"/>
          </w:tcPr>
          <w:p w14:paraId="475560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checkpoints/DeepShip/comparison_distillation_kd/best_student.pth</w:t>
            </w:r>
          </w:p>
        </w:tc>
      </w:tr>
      <w:tr w14:paraId="1CA74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24C710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基于feature</w:t>
            </w:r>
          </w:p>
        </w:tc>
        <w:tc>
          <w:tcPr>
            <w:tcW w:w="6952" w:type="dxa"/>
          </w:tcPr>
          <w:p w14:paraId="5A9C2E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checkpoints/DeepShip/comparison_distillation_diffkd/best_student.pth</w:t>
            </w:r>
          </w:p>
        </w:tc>
      </w:tr>
    </w:tbl>
    <w:p w14:paraId="6E492445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python run_tsne_visualization.py --config configs/tsne_four_methods_deepship.yaml</w:t>
      </w:r>
    </w:p>
    <w:p w14:paraId="379E7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Shipsear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6953"/>
      </w:tblGrid>
      <w:tr w14:paraId="01A66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7C9457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6953" w:type="dxa"/>
          </w:tcPr>
          <w:p w14:paraId="776024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</w:tr>
      <w:tr w14:paraId="032F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6897B0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Baseline</w:t>
            </w:r>
          </w:p>
          <w:p w14:paraId="729A41FA">
            <w:pPr>
              <w:keepNext w:val="0"/>
              <w:keepLines w:val="0"/>
              <w:widowControl/>
              <w:suppressLineNumbers w:val="0"/>
              <w:shd w:val="clear" w:fill="171B26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ADDE5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 xml:space="preserve">Val Acc: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86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%</w:t>
            </w:r>
          </w:p>
          <w:p w14:paraId="79F937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53" w:type="dxa"/>
          </w:tcPr>
          <w:p w14:paraId="01DF92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checkpoints/ablation_shipsear/num_epochs200_weight_decay0.0001_batch_size20_lr0.0005_freezeTrue_USE_DYNAMIC_DISTILL_WEIGHTFalse_p_encoder0.355_p_classifier0.255/checkpoint_epoch_112.pth</w:t>
            </w:r>
          </w:p>
        </w:tc>
      </w:tr>
      <w:tr w14:paraId="080FB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473248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Best</w:t>
            </w:r>
          </w:p>
          <w:p w14:paraId="74128A3B">
            <w:pPr>
              <w:keepNext w:val="0"/>
              <w:keepLines w:val="0"/>
              <w:widowControl/>
              <w:suppressLineNumbers w:val="0"/>
              <w:shd w:val="clear" w:fill="171B26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ADDE5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 xml:space="preserve">Val Acc: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92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39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%</w:t>
            </w:r>
          </w:p>
          <w:p w14:paraId="0697D2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53" w:type="dxa"/>
          </w:tcPr>
          <w:p w14:paraId="14B345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checkpoints/ablation_shipsear/num_epochs200_weight_decay0.0001_batch_size20_lr0.0005_distill_typeMTSKD_Temp_freezeTrue_USE_DYNAMIC_DISTILL_WEIGHTFalse_p_encoder0.355_p_classifier0.255/best_student.pth</w:t>
            </w:r>
          </w:p>
        </w:tc>
      </w:tr>
      <w:tr w14:paraId="4444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15499F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基于logits</w:t>
            </w:r>
          </w:p>
          <w:p w14:paraId="532D4E9F">
            <w:pPr>
              <w:keepNext w:val="0"/>
              <w:keepLines w:val="0"/>
              <w:widowControl/>
              <w:suppressLineNumbers w:val="0"/>
              <w:shd w:val="clear" w:fill="171B26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 xml:space="preserve">Val Acc: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%</w:t>
            </w:r>
          </w:p>
          <w:p w14:paraId="4840C241">
            <w:pPr>
              <w:keepNext w:val="0"/>
              <w:keepLines w:val="0"/>
              <w:widowControl/>
              <w:suppressLineNumbers w:val="0"/>
              <w:shd w:val="clear" w:fill="171B26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 xml:space="preserve">Val Acc: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88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%</w:t>
            </w:r>
          </w:p>
        </w:tc>
        <w:tc>
          <w:tcPr>
            <w:tcW w:w="6953" w:type="dxa"/>
          </w:tcPr>
          <w:p w14:paraId="71096B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checkpoints/ShipsEar/comparison_distillation_kd/best_student.pth</w:t>
            </w:r>
          </w:p>
          <w:p w14:paraId="24B9D4F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17568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checkpoints/ShipsEar/comparison_distillation_kd/checkpoint_epoch_170.pth</w:t>
            </w:r>
          </w:p>
        </w:tc>
      </w:tr>
      <w:tr w14:paraId="31DA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4E43DC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基于feature</w:t>
            </w:r>
          </w:p>
          <w:p w14:paraId="43361169">
            <w:pPr>
              <w:keepNext w:val="0"/>
              <w:keepLines w:val="0"/>
              <w:widowControl/>
              <w:suppressLineNumbers w:val="0"/>
              <w:shd w:val="clear" w:fill="171B26"/>
              <w:spacing w:line="228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 xml:space="preserve">Acc: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88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BBFF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DE5"/>
                <w:kern w:val="0"/>
                <w:sz w:val="16"/>
                <w:szCs w:val="16"/>
                <w:shd w:val="clear" w:fill="171B26"/>
                <w:lang w:val="en-US" w:eastAsia="zh-CN" w:bidi="ar"/>
              </w:rPr>
              <w:t>%</w:t>
            </w:r>
          </w:p>
        </w:tc>
        <w:tc>
          <w:tcPr>
            <w:tcW w:w="6953" w:type="dxa"/>
          </w:tcPr>
          <w:p w14:paraId="5F786A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checkpoints/ShipsEar/comparison_distillation_v2_diffkd</w:t>
            </w:r>
            <w:r>
              <w:rPr>
                <w:rFonts w:hint="eastAsia"/>
                <w:vertAlign w:val="baseline"/>
                <w:lang w:val="en-US" w:eastAsia="zh-CN"/>
              </w:rPr>
              <w:t>/best_student.pth</w:t>
            </w:r>
          </w:p>
        </w:tc>
      </w:tr>
    </w:tbl>
    <w:p w14:paraId="2BBDBDD2">
      <w:pPr>
        <w:bidi w:val="0"/>
        <w:rPr>
          <w:rFonts w:hint="eastAsia"/>
          <w:lang w:val="en-US" w:eastAsia="zh-CN"/>
        </w:rPr>
      </w:pPr>
      <w:r>
        <w:rPr>
          <w:rFonts w:hint="eastAsia"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python run_tsne_visualization.py --config configs/tsne_four_methods_shipsear.yaml</w:t>
      </w:r>
    </w:p>
    <w:p w14:paraId="55BFD94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消融实验</w:t>
      </w:r>
    </w:p>
    <w:p w14:paraId="28077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想想怎么运行，然后写成一个指令让gpt去实现一下。</w:t>
      </w:r>
    </w:p>
    <w:p w14:paraId="66DF4663">
      <w:pPr>
        <w:rPr>
          <w:rFonts w:hint="eastAsia"/>
          <w:lang w:val="en-US" w:eastAsia="zh-CN"/>
        </w:rPr>
      </w:pPr>
    </w:p>
    <w:p w14:paraId="55AA9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这是我算法的主体，我现在想对损失函数和tser memkd模块内部做消融实验，学生网络也可以做消融实验，我应该如何设计实验</w:t>
      </w:r>
    </w:p>
    <w:p w14:paraId="5AE30B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2026/5/22</w:t>
      </w:r>
    </w:p>
    <w:p w14:paraId="20C8F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损失函数级消融</w:t>
      </w:r>
    </w:p>
    <w:p w14:paraId="3600E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TSER/MemKD 内部消融</w:t>
      </w:r>
    </w:p>
    <w:p w14:paraId="4DF06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学生网络结构消融</w:t>
      </w:r>
    </w:p>
    <w:p w14:paraId="448835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2026/5/23</w:t>
      </w:r>
    </w:p>
    <w:p w14:paraId="1584B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解答我自己的一个问题：</w:t>
      </w:r>
    </w:p>
    <w:p w14:paraId="681EC11E">
      <w:pPr>
        <w:pStyle w:val="16"/>
      </w:pPr>
      <w:r>
        <w:rPr>
          <w:b/>
        </w:rPr>
        <w:t xml:space="preserve">实验设计里的 </w:t>
      </w:r>
      <w:r>
        <w:rPr>
          <w:rStyle w:val="17"/>
          <w:b/>
        </w:rPr>
        <w:t>none</w:t>
      </w:r>
      <w:r>
        <w:rPr>
          <w:b/>
        </w:rPr>
        <w:t xml:space="preserve"> 就应该表示只跑学生网络</w:t>
      </w:r>
      <w:r>
        <w:t>：教师网络可以仍然 forward 也可以不 forward，但损失函数里</w:t>
      </w:r>
      <w:r>
        <w:rPr>
          <w:b/>
        </w:rPr>
        <w:t>不使用任何蒸馏项</w:t>
      </w:r>
      <w:r>
        <w:t>，只用真实标签的交叉熵：</w:t>
      </w:r>
    </w:p>
    <w:p w14:paraId="40F31C1C">
      <w:pPr>
        <w:pStyle w:val="18"/>
      </w:pPr>
      <w:r>
        <w:rPr>
          <w:rStyle w:val="19"/>
        </w:rPr>
        <w:t xml:space="preserve">loss </w:t>
      </w:r>
      <w:r>
        <w:rPr>
          <w:rStyle w:val="20"/>
        </w:rPr>
        <w:t>=</w:t>
      </w:r>
      <w:r>
        <w:rPr>
          <w:rStyle w:val="19"/>
        </w:rPr>
        <w:t xml:space="preserve"> CE(student_logits, labels)</w:t>
      </w:r>
    </w:p>
    <w:p w14:paraId="7D18503E">
      <w:pPr>
        <w:pStyle w:val="16"/>
      </w:pPr>
      <w:r>
        <w:t xml:space="preserve">不过你当前代码里还没有真正实现 </w:t>
      </w:r>
      <w:r>
        <w:rPr>
          <w:rStyle w:val="17"/>
        </w:rPr>
        <w:t>none</w:t>
      </w:r>
      <w:r>
        <w:t xml:space="preserve"> 分支。现在 </w:t>
      </w:r>
      <w:r>
        <w:fldChar w:fldCharType="begin"/>
      </w:r>
      <w:r>
        <w:instrText xml:space="preserve"> HYPERLINK "D:/a_Program_Projects/10-LNN/UATR/10-LNN/utils/distillation_loss.py" \h </w:instrText>
      </w:r>
      <w:r>
        <w:fldChar w:fldCharType="separate"/>
      </w:r>
      <w:r>
        <w:rPr>
          <w:rStyle w:val="13"/>
        </w:rPr>
        <w:t>utils/distillation_loss.py</w:t>
      </w:r>
      <w:r>
        <w:rPr>
          <w:rStyle w:val="13"/>
        </w:rPr>
        <w:fldChar w:fldCharType="end"/>
      </w:r>
      <w:r>
        <w:t xml:space="preserve"> 的逻辑是先算：</w:t>
      </w:r>
    </w:p>
    <w:p w14:paraId="0A203F51">
      <w:pPr>
        <w:pStyle w:val="18"/>
      </w:pPr>
      <w:r>
        <w:rPr>
          <w:rStyle w:val="19"/>
        </w:rPr>
        <w:t xml:space="preserve">hard_loss </w:t>
      </w:r>
      <w:r>
        <w:rPr>
          <w:rStyle w:val="20"/>
        </w:rPr>
        <w:t>=</w:t>
      </w:r>
      <w:r>
        <w:rPr>
          <w:rStyle w:val="19"/>
        </w:rPr>
        <w:t xml:space="preserve"> </w:t>
      </w:r>
      <w:r>
        <w:rPr>
          <w:rStyle w:val="21"/>
        </w:rPr>
        <w:t>self</w:t>
      </w:r>
      <w:r>
        <w:rPr>
          <w:rStyle w:val="19"/>
        </w:rPr>
        <w:t>.ce_loss(student_logits, labels)</w:t>
      </w:r>
    </w:p>
    <w:p w14:paraId="353BD936">
      <w:pPr>
        <w:pStyle w:val="16"/>
      </w:pPr>
      <w:r>
        <w:t xml:space="preserve">然后根据 </w:t>
      </w:r>
      <w:r>
        <w:rPr>
          <w:rStyle w:val="17"/>
        </w:rPr>
        <w:t>distill_type</w:t>
      </w:r>
      <w:r>
        <w:t xml:space="preserve"> 进入不同分支计算 </w:t>
      </w:r>
      <w:r>
        <w:rPr>
          <w:rStyle w:val="17"/>
        </w:rPr>
        <w:t>soft_loss</w:t>
      </w:r>
      <w:r>
        <w:t xml:space="preserve">。如果传入 </w:t>
      </w:r>
      <w:r>
        <w:rPr>
          <w:rStyle w:val="17"/>
        </w:rPr>
        <w:t>none</w:t>
      </w:r>
      <w:r>
        <w:t>，它不会进入任何分支，</w:t>
      </w:r>
      <w:r>
        <w:rPr>
          <w:rStyle w:val="17"/>
        </w:rPr>
        <w:t>soft_loss</w:t>
      </w:r>
      <w:r>
        <w:t xml:space="preserve"> 保持初始化的 </w:t>
      </w:r>
      <w:r>
        <w:rPr>
          <w:rStyle w:val="17"/>
        </w:rPr>
        <w:t>0.0</w:t>
      </w:r>
      <w:r>
        <w:t>，最后：</w:t>
      </w:r>
    </w:p>
    <w:p w14:paraId="25BBB77E">
      <w:pPr>
        <w:pStyle w:val="18"/>
      </w:pPr>
      <w:r>
        <w:rPr>
          <w:rStyle w:val="19"/>
        </w:rPr>
        <w:t xml:space="preserve">total_loss </w:t>
      </w:r>
      <w:r>
        <w:rPr>
          <w:rStyle w:val="20"/>
        </w:rPr>
        <w:t>=</w:t>
      </w:r>
      <w:r>
        <w:rPr>
          <w:rStyle w:val="19"/>
        </w:rPr>
        <w:t xml:space="preserve"> hard_loss </w:t>
      </w:r>
      <w:r>
        <w:rPr>
          <w:rStyle w:val="20"/>
        </w:rPr>
        <w:t>+</w:t>
      </w:r>
      <w:r>
        <w:rPr>
          <w:rStyle w:val="19"/>
        </w:rPr>
        <w:t xml:space="preserve"> kd_weight </w:t>
      </w:r>
      <w:r>
        <w:rPr>
          <w:rStyle w:val="20"/>
        </w:rPr>
        <w:t>*</w:t>
      </w:r>
      <w:r>
        <w:rPr>
          <w:rStyle w:val="19"/>
        </w:rPr>
        <w:t xml:space="preserve"> soft_loss</w:t>
      </w:r>
    </w:p>
    <w:p w14:paraId="5E512024">
      <w:pPr>
        <w:pStyle w:val="16"/>
      </w:pPr>
      <w:r>
        <w:t>所以</w:t>
      </w:r>
      <w:r>
        <w:rPr>
          <w:b/>
        </w:rPr>
        <w:t>按当前代码运行时，</w:t>
      </w:r>
      <w:r>
        <w:rPr>
          <w:rStyle w:val="17"/>
          <w:b/>
        </w:rPr>
        <w:t>none</w:t>
      </w:r>
      <w:r>
        <w:rPr>
          <w:b/>
        </w:rPr>
        <w:t xml:space="preserve"> 实际上确实等价于只用 CE 训练学生网络</w:t>
      </w:r>
      <w:r>
        <w:t>。</w:t>
      </w:r>
    </w:p>
    <w:p w14:paraId="604FFDC9">
      <w:pPr>
        <w:pStyle w:val="5"/>
      </w:pPr>
      <w:r>
        <w:t xml:space="preserve">但我仍然建议你显式加一个 </w:t>
      </w:r>
      <w:r>
        <w:rPr>
          <w:rStyle w:val="17"/>
        </w:rPr>
        <w:t>none</w:t>
      </w:r>
      <w:r>
        <w:t xml:space="preserve"> 分支，原因是论文复现实验和日志更清楚，也避免以后你改 loss 组合公式时 </w:t>
      </w:r>
      <w:r>
        <w:rPr>
          <w:rStyle w:val="17"/>
        </w:rPr>
        <w:t>none</w:t>
      </w:r>
      <w:r>
        <w:t xml:space="preserve"> 被意外影响：</w:t>
      </w:r>
    </w:p>
    <w:p w14:paraId="5CC13A09">
      <w:pPr>
        <w:pStyle w:val="18"/>
        <w:rPr>
          <w:rStyle w:val="19"/>
          <w:rFonts w:hint="eastAsia" w:eastAsiaTheme="minorEastAsia"/>
          <w:lang w:eastAsia="zh-CN"/>
        </w:rPr>
      </w:pPr>
      <w:r>
        <w:rPr>
          <w:rStyle w:val="22"/>
        </w:rPr>
        <w:t>elif</w:t>
      </w:r>
      <w:r>
        <w:rPr>
          <w:rStyle w:val="19"/>
        </w:rPr>
        <w:t xml:space="preserve"> </w:t>
      </w:r>
      <w:r>
        <w:rPr>
          <w:rStyle w:val="21"/>
        </w:rPr>
        <w:t>self</w:t>
      </w:r>
      <w:r>
        <w:rPr>
          <w:rStyle w:val="19"/>
        </w:rPr>
        <w:t xml:space="preserve">.distill_type </w:t>
      </w:r>
      <w:r>
        <w:rPr>
          <w:rStyle w:val="20"/>
        </w:rPr>
        <w:t>==</w:t>
      </w:r>
      <w:r>
        <w:rPr>
          <w:rStyle w:val="19"/>
        </w:rPr>
        <w:t xml:space="preserve"> </w:t>
      </w:r>
      <w:r>
        <w:rPr>
          <w:rStyle w:val="23"/>
        </w:rPr>
        <w:t>'none'</w:t>
      </w:r>
      <w:r>
        <w:rPr>
          <w:rStyle w:val="19"/>
        </w:rPr>
        <w:t>:</w:t>
      </w:r>
    </w:p>
    <w:p w14:paraId="5F1CB8EB">
      <w:pPr>
        <w:pStyle w:val="18"/>
        <w:rPr>
          <w:rStyle w:val="19"/>
          <w:rFonts w:hint="eastAsia" w:eastAsiaTheme="minorEastAsia"/>
          <w:lang w:eastAsia="zh-CN"/>
        </w:rPr>
      </w:pPr>
      <w:r>
        <w:rPr>
          <w:rStyle w:val="19"/>
        </w:rPr>
        <w:t xml:space="preserve">    memkd_weight </w:t>
      </w:r>
      <w:r>
        <w:rPr>
          <w:rStyle w:val="20"/>
        </w:rPr>
        <w:t>=</w:t>
      </w:r>
      <w:r>
        <w:rPr>
          <w:rStyle w:val="19"/>
        </w:rPr>
        <w:t xml:space="preserve"> torch.tensor(</w:t>
      </w:r>
      <w:r>
        <w:rPr>
          <w:rStyle w:val="24"/>
        </w:rPr>
        <w:t>0.0</w:t>
      </w:r>
      <w:r>
        <w:rPr>
          <w:rStyle w:val="19"/>
        </w:rPr>
        <w:t>, device</w:t>
      </w:r>
      <w:r>
        <w:rPr>
          <w:rStyle w:val="20"/>
        </w:rPr>
        <w:t>=</w:t>
      </w:r>
      <w:r>
        <w:rPr>
          <w:rStyle w:val="19"/>
        </w:rPr>
        <w:t>device)</w:t>
      </w:r>
    </w:p>
    <w:p w14:paraId="6722858B">
      <w:pPr>
        <w:pStyle w:val="18"/>
      </w:pPr>
      <w:r>
        <w:rPr>
          <w:rStyle w:val="19"/>
        </w:rPr>
        <w:t xml:space="preserve">    soft_loss </w:t>
      </w:r>
      <w:r>
        <w:rPr>
          <w:rStyle w:val="20"/>
        </w:rPr>
        <w:t>=</w:t>
      </w:r>
      <w:r>
        <w:rPr>
          <w:rStyle w:val="19"/>
        </w:rPr>
        <w:t xml:space="preserve"> torch.tensor(</w:t>
      </w:r>
      <w:r>
        <w:rPr>
          <w:rStyle w:val="24"/>
        </w:rPr>
        <w:t>0.0</w:t>
      </w:r>
      <w:r>
        <w:rPr>
          <w:rStyle w:val="19"/>
        </w:rPr>
        <w:t>, device</w:t>
      </w:r>
      <w:r>
        <w:rPr>
          <w:rStyle w:val="20"/>
        </w:rPr>
        <w:t>=</w:t>
      </w:r>
      <w:r>
        <w:rPr>
          <w:rStyle w:val="19"/>
        </w:rPr>
        <w:t>device)</w:t>
      </w:r>
    </w:p>
    <w:p w14:paraId="653DD08E">
      <w:pPr>
        <w:pStyle w:val="16"/>
      </w:pPr>
      <w:r>
        <w:t>严格说：</w:t>
      </w:r>
    </w:p>
    <w:p w14:paraId="73251DBC">
      <w:pPr>
        <w:numPr>
          <w:ilvl w:val="0"/>
          <w:numId w:val="1"/>
        </w:numPr>
      </w:pPr>
      <w:r>
        <w:t>当前行为：</w:t>
      </w:r>
      <w:r>
        <w:rPr>
          <w:rStyle w:val="17"/>
        </w:rPr>
        <w:t>none</w:t>
      </w:r>
      <w:r>
        <w:t xml:space="preserve"> 会变成只用学生 CE，能跑。</w:t>
      </w:r>
    </w:p>
    <w:p w14:paraId="07EB6040">
      <w:pPr>
        <w:numPr>
          <w:ilvl w:val="0"/>
          <w:numId w:val="1"/>
        </w:numPr>
      </w:pPr>
      <w:r>
        <w:t xml:space="preserve">更规范做法：显式写 </w:t>
      </w:r>
      <w:r>
        <w:rPr>
          <w:rStyle w:val="17"/>
        </w:rPr>
        <w:t>none/student_only</w:t>
      </w:r>
      <w:r>
        <w:t xml:space="preserve"> 分支。</w:t>
      </w:r>
    </w:p>
    <w:p w14:paraId="759ABF4F">
      <w:pPr>
        <w:numPr>
          <w:ilvl w:val="0"/>
          <w:numId w:val="1"/>
        </w:numPr>
      </w:pPr>
      <w:r>
        <w:t xml:space="preserve">如果想省显存/加速：还要进一步改 </w:t>
      </w:r>
      <w:r>
        <w:rPr>
          <w:rStyle w:val="17"/>
        </w:rPr>
        <w:t>AudioDistillationModel.forward()</w:t>
      </w:r>
      <w:r>
        <w:t xml:space="preserve">，在 </w:t>
      </w:r>
      <w:r>
        <w:rPr>
          <w:rStyle w:val="17"/>
        </w:rPr>
        <w:t>none</w:t>
      </w:r>
      <w:r>
        <w:t xml:space="preserve"> 时跳过 teacher forward；否则虽然 loss 不用 teacher，但 teacher 仍然会计算一次。</w:t>
      </w:r>
    </w:p>
    <w:p w14:paraId="66319F2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但是我今天都让AI给我做了修改，进行了补齐</w:t>
      </w:r>
    </w:p>
    <w:p w14:paraId="48BF1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 "</w:t>
      </w:r>
      <w:r>
        <w:rPr>
          <w:rFonts w:hint="eastAsia"/>
          <w:lang w:val="en-US" w:eastAsia="zh-CN"/>
        </w:rPr>
        <w:t>PC:</w:t>
      </w:r>
      <w:r>
        <w:rPr>
          <w:rFonts w:hint="default"/>
          <w:lang w:val="en-US" w:eastAsia="zh-CN"/>
        </w:rPr>
        <w:t>feat(baseline): 实现纯学生网络(none蒸馏)训练逻辑与参数保护" -m "1. 重构 utils/distillation_loss.py，统一使用 'none' 代替别名；2. 补齐 DeepShip 与 ShipsEar 训练脚本的 teacher 保护逻辑，在 'none' 模式下不构建与调用教师模型；3. 为教师模型的参数统计和 eval() 评估增加 None 指针保护"</w:t>
      </w:r>
    </w:p>
    <w:p w14:paraId="0A20400C">
      <w:pPr>
        <w:rPr>
          <w:rFonts w:ascii="Consolas" w:hAnsi="Consolas" w:eastAsia="Consolas" w:cs="Consolas"/>
          <w:i w:val="0"/>
          <w:iCs w:val="0"/>
          <w:caps w:val="0"/>
          <w:color w:val="1A1C1F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1A1C1F"/>
          <w:spacing w:val="0"/>
          <w:sz w:val="15"/>
          <w:szCs w:val="15"/>
        </w:rPr>
        <w:t>MTSKD_Temp</w:t>
      </w:r>
    </w:p>
    <w:p w14:paraId="3EEBEE04">
      <w:pPr>
        <w:numPr>
          <w:ilvl w:val="0"/>
          <w:numId w:val="2"/>
        </w:numP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beta</w:t>
      </w:r>
    </w:p>
    <w:p w14:paraId="47A46908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把它改成固定值，例如 0.1 / 0.3 / 0.5 / 0.7 / 0.9</w:t>
      </w:r>
    </w:p>
    <w:p w14:paraId="3E32AEB7">
      <w:pPr>
        <w:numPr>
          <w:ilvl w:val="0"/>
          <w:numId w:val="2"/>
        </w:numP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1A1C1F"/>
          <w:spacing w:val="0"/>
          <w:sz w:val="15"/>
          <w:szCs w:val="15"/>
        </w:rPr>
        <w:t>mtskd_weight</w:t>
      </w:r>
    </w:p>
    <w:p w14:paraId="095D4F7F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0.2 MemKD + 0.8 KL_Temp</w:t>
      </w:r>
    </w:p>
    <w:p w14:paraId="7030FBC5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0.5 MemKD + 0.5 KL_Temp</w:t>
      </w:r>
    </w:p>
    <w:p w14:paraId="30075B6E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0.8 MemKD + 0.2 KL_Temp</w:t>
      </w:r>
    </w:p>
    <w:p w14:paraId="6409A999">
      <w:pPr>
        <w:numPr>
          <w:ilvl w:val="0"/>
          <w:numId w:val="2"/>
        </w:numPr>
        <w:ind w:left="0" w:leftChars="0" w:firstLine="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MemKD 长短期权重</w:t>
      </w:r>
    </w:p>
    <w:p w14:paraId="293DF071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当前写死为：memkd_loss = 0.5 * memkd_loss_short + 1.0 * memkd_loss_long</w:t>
      </w:r>
    </w:p>
    <w:p w14:paraId="31CBBCEC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这两个系数很适合做超参数分析，</w:t>
      </w:r>
    </w:p>
    <w:p w14:paraId="23FDB29A">
      <w:pPr>
        <w:numPr>
          <w:ilvl w:val="2"/>
          <w:numId w:val="2"/>
        </w:numPr>
        <w:ind w:left="126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 xml:space="preserve">short_weight = 0.25 / 0.5 / 1.0 </w:t>
      </w:r>
    </w:p>
    <w:p w14:paraId="232680D6">
      <w:pPr>
        <w:numPr>
          <w:ilvl w:val="2"/>
          <w:numId w:val="2"/>
        </w:numPr>
        <w:ind w:left="126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long_weight = 0.5 / 1.0 / 2.0</w:t>
      </w:r>
    </w:p>
    <w:p w14:paraId="42958860">
      <w:pPr>
        <w:numPr>
          <w:ilvl w:val="0"/>
          <w:numId w:val="2"/>
        </w:numPr>
        <w:ind w:left="0" w:leftChars="0" w:firstLine="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z_random的采样范围</w:t>
      </w:r>
    </w:p>
    <w:p w14:paraId="064BC4B2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当前远程记忆偏移量是：</w:t>
      </w:r>
    </w:p>
    <w:p w14:paraId="0F3EEBBF">
      <w:pPr>
        <w:numPr>
          <w:ilvl w:val="0"/>
          <w:numId w:val="0"/>
        </w:numPr>
        <w:ind w:left="420" w:left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z_random = random.randint(2, T_max // 2)</w:t>
      </w:r>
    </w:p>
    <w:p w14:paraId="39EAD116">
      <w:pPr>
        <w:numPr>
          <w:ilvl w:val="1"/>
          <w:numId w:val="2"/>
        </w:numPr>
        <w:ind w:left="840" w:leftChars="0" w:hanging="420" w:firstLine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可以分析不同范围：</w:t>
      </w:r>
    </w:p>
    <w:p w14:paraId="476F7F0E">
      <w:pPr>
        <w:numPr>
          <w:ilvl w:val="0"/>
          <w:numId w:val="0"/>
        </w:numPr>
        <w:ind w:left="420" w:left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randint(2, T_max // 4)</w:t>
      </w:r>
    </w:p>
    <w:p w14:paraId="6152FFCD">
      <w:pPr>
        <w:numPr>
          <w:ilvl w:val="0"/>
          <w:numId w:val="0"/>
        </w:numPr>
        <w:ind w:left="420" w:left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randint(2, T_max // 2)</w:t>
      </w:r>
    </w:p>
    <w:p w14:paraId="3FC3909B">
      <w:pPr>
        <w:numPr>
          <w:ilvl w:val="0"/>
          <w:numId w:val="0"/>
        </w:numPr>
        <w:ind w:left="420" w:leftChars="0"/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randint(T_max // 4, T_max // 2)</w:t>
      </w:r>
    </w:p>
    <w:p w14:paraId="1D492EEC">
      <w:pPr>
        <w:numPr>
          <w:ilvl w:val="0"/>
          <w:numId w:val="0"/>
        </w:numPr>
        <w:rPr>
          <w:rFonts w:hint="eastAsia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在MTSKD_Temp就选择这几个进行对比，我怎么证明自己当下的选择是优越的呢？特别是beta和</w:t>
      </w:r>
      <w:r>
        <w:rPr>
          <w:rFonts w:ascii="Consolas" w:hAnsi="Consolas" w:eastAsia="Consolas" w:cs="Consolas"/>
          <w:i w:val="0"/>
          <w:iCs w:val="0"/>
          <w:caps w:val="0"/>
          <w:color w:val="1A1C1F"/>
          <w:spacing w:val="0"/>
          <w:sz w:val="15"/>
          <w:szCs w:val="15"/>
        </w:rPr>
        <w:t>mtskd_weight</w:t>
      </w:r>
      <w:r>
        <w:rPr>
          <w:rFonts w:hint="eastAsia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的选择，目前选择的参数里面没有我算法效果最优时的数值</w:t>
      </w:r>
    </w:p>
    <w:p w14:paraId="1A428129">
      <w:pPr>
        <w:numPr>
          <w:ilvl w:val="0"/>
          <w:numId w:val="0"/>
        </w:numP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 xml:space="preserve">git commit </w:t>
      </w:r>
      <w:r>
        <w:rPr>
          <w:rFonts w:ascii="宋体" w:hAnsi="宋体" w:eastAsia="宋体" w:cs="宋体"/>
          <w:sz w:val="24"/>
          <w:szCs w:val="24"/>
        </w:rPr>
        <w:t>--amend -m</w:t>
      </w: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 xml:space="preserve"> "</w:t>
      </w: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eastAsia="zh-CN"/>
        </w:rPr>
        <w:t>PC:</w:t>
      </w: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feat(hyperparameter): 添加 MTSKD_Temp 超参数分析实验" `</w:t>
      </w:r>
    </w:p>
    <w:p w14:paraId="453A5069">
      <w:pPr>
        <w:numPr>
          <w:ilvl w:val="0"/>
          <w:numId w:val="0"/>
        </w:numP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 xml:space="preserve">  -m "- 为 MTSKD_Temp 增加 beta、融合权重、MemKD 长短期权重和 z_random 范围配置" `</w:t>
      </w:r>
    </w:p>
    <w:p w14:paraId="00A41D2E">
      <w:pPr>
        <w:numPr>
          <w:ilvl w:val="0"/>
          <w:numId w:val="0"/>
        </w:numP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 xml:space="preserve">  -m "- 新增四组超参数分析 plan 与 README" `</w:t>
      </w:r>
    </w:p>
    <w:p w14:paraId="69F20D19">
      <w:pPr>
        <w:numPr>
          <w:ilvl w:val="0"/>
          <w:numId w:val="0"/>
        </w:numP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 xml:space="preserve">  -m "- 将新增蒸馏损失参数接入 DeepShip 和 ShipsEar 训练脚本"</w:t>
      </w:r>
    </w:p>
    <w:p w14:paraId="2193C8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2026/5/24</w:t>
      </w:r>
    </w:p>
    <w:p w14:paraId="0CA41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先把昨天提交的代码在服务器上全部运行起来</w:t>
      </w:r>
    </w:p>
    <w:p w14:paraId="1D86A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16点16分：目前shipsear和deepship数据集上的跑起来7个了，还有一个是显存不足，待会儿再跑吧。</w:t>
      </w:r>
    </w:p>
    <w:p w14:paraId="5118D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确定一下学生网络超参数分析的思路：</w:t>
      </w:r>
    </w:p>
    <w:p w14:paraId="08688678">
      <w:pPr>
        <w:pStyle w:val="7"/>
        <w:keepNext w:val="0"/>
        <w:keepLines w:val="0"/>
        <w:widowControl/>
        <w:suppressLineNumbers w:val="0"/>
      </w:pPr>
      <w:r>
        <w:t xml:space="preserve">可以，把前面讨论的内容整合成 </w:t>
      </w:r>
      <w:r>
        <w:rPr>
          <w:rStyle w:val="11"/>
        </w:rPr>
        <w:t xml:space="preserve">4 个针对学生网络 </w:t>
      </w:r>
      <w:r>
        <w:rPr>
          <w:rStyle w:val="15"/>
        </w:rPr>
        <w:t>AudioCfC</w:t>
      </w:r>
      <w:r>
        <w:rPr>
          <w:rStyle w:val="11"/>
        </w:rPr>
        <w:t xml:space="preserve"> 的消融实验</w:t>
      </w:r>
      <w:r>
        <w:t>。建议按从“模块结构”到“超参数敏感性”的顺序来做。</w:t>
      </w:r>
    </w:p>
    <w:p w14:paraId="7EDF8143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实验一：BiParallelCrossSliceCfC 四分支消融</w:t>
      </w:r>
    </w:p>
    <w:p w14:paraId="6E3C951B">
      <w:pPr>
        <w:pStyle w:val="7"/>
        <w:keepNext w:val="0"/>
        <w:keepLines w:val="0"/>
        <w:widowControl/>
        <w:suppressLineNumbers w:val="0"/>
      </w:pPr>
      <w:r>
        <w:t>目的：验证 4 个 CfC 分支各自及组合的贡献。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100"/>
        <w:gridCol w:w="2955"/>
      </w:tblGrid>
      <w:tr w14:paraId="3842D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490B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61D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90C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C1A9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EDE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BPCSCfC-Full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51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 + FG + BL + BG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FC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完整模型</w:t>
            </w:r>
          </w:p>
        </w:tc>
      </w:tr>
      <w:tr w14:paraId="092FD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02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Only-FL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95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FB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只保留正向局部分支</w:t>
            </w:r>
          </w:p>
        </w:tc>
      </w:tr>
      <w:tr w14:paraId="73905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5D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FL-FG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C0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 + FG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19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验证正向全局交叉分支贡献</w:t>
            </w:r>
          </w:p>
        </w:tc>
      </w:tr>
      <w:tr w14:paraId="2B9FF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E9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FL-BL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46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 + BL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ED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验证双向局部分支贡献</w:t>
            </w:r>
          </w:p>
        </w:tc>
      </w:tr>
    </w:tbl>
    <w:p w14:paraId="74AEF14A">
      <w:pPr>
        <w:pStyle w:val="7"/>
        <w:keepNext w:val="0"/>
        <w:keepLines w:val="0"/>
        <w:widowControl/>
        <w:suppressLineNumbers w:val="0"/>
      </w:pPr>
      <w:r>
        <w:t>其中：</w:t>
      </w:r>
    </w:p>
    <w:p w14:paraId="79C2A841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ascii="Consolas" w:hAnsi="Consolas" w:eastAsia="Consolas" w:cs="Consolas"/>
        </w:rPr>
        <w:t>FL = fwd_local_cfc</w:t>
      </w:r>
    </w:p>
    <w:p w14:paraId="1B2510F6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FG = fwd_global_cfc</w:t>
      </w:r>
    </w:p>
    <w:p w14:paraId="09E3B3B9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BL = bwd_local_cfc</w:t>
      </w:r>
    </w:p>
    <w:p w14:paraId="5686FC78">
      <w:pPr>
        <w:pStyle w:val="6"/>
        <w:keepNext w:val="0"/>
        <w:keepLines w:val="0"/>
        <w:widowControl/>
        <w:suppressLineNumbers w:val="0"/>
      </w:pPr>
      <w:r>
        <w:rPr>
          <w:rStyle w:val="15"/>
          <w:rFonts w:hint="default" w:ascii="Consolas" w:hAnsi="Consolas" w:eastAsia="Consolas" w:cs="Consolas"/>
        </w:rPr>
        <w:t>BG = bwd_global_cfc</w:t>
      </w:r>
    </w:p>
    <w:p w14:paraId="2258EC9D">
      <w:pPr>
        <w:pStyle w:val="7"/>
        <w:keepNext w:val="0"/>
        <w:keepLines w:val="0"/>
        <w:widowControl/>
        <w:suppressLineNumbers w:val="0"/>
      </w:pPr>
      <w:r>
        <w:t>这个实验回答：局部建模、全局交叉切片、双向建模、四分支融合是否有效。</w:t>
      </w:r>
    </w:p>
    <w:p w14:paraId="77B9081F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实验二：时间切片粒度消融</w:t>
      </w:r>
    </w:p>
    <w:p w14:paraId="384EA857">
      <w:pPr>
        <w:pStyle w:val="7"/>
        <w:keepNext w:val="0"/>
        <w:keepLines w:val="0"/>
        <w:widowControl/>
        <w:suppressLineNumbers w:val="0"/>
      </w:pPr>
      <w:r>
        <w:t xml:space="preserve">目的：分析 </w:t>
      </w:r>
      <w:r>
        <w:rPr>
          <w:rStyle w:val="15"/>
        </w:rPr>
        <w:t>window_size</w:t>
      </w:r>
      <w:r>
        <w:t xml:space="preserve"> 和 </w:t>
      </w:r>
      <w:r>
        <w:rPr>
          <w:rStyle w:val="15"/>
        </w:rPr>
        <w:t>DRASP segment_len</w:t>
      </w:r>
      <w:r>
        <w:t xml:space="preserve"> 对局部/全局时序建模的影响。</w:t>
      </w:r>
    </w:p>
    <w:p w14:paraId="0A8215B7">
      <w:pPr>
        <w:pStyle w:val="7"/>
        <w:keepNext w:val="0"/>
        <w:keepLines w:val="0"/>
        <w:widowControl/>
        <w:suppressLineNumbers w:val="0"/>
      </w:pPr>
      <w:r>
        <w:t>固定：</w:t>
      </w:r>
    </w:p>
    <w:p w14:paraId="1D199B00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seq_len = 16</w:t>
      </w:r>
    </w:p>
    <w:p w14:paraId="15CBE466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wiring_units = 128</w:t>
      </w:r>
    </w:p>
    <w:p w14:paraId="5E7D92C1">
      <w:pPr>
        <w:pStyle w:val="6"/>
        <w:keepNext w:val="0"/>
        <w:keepLines w:val="0"/>
        <w:widowControl/>
        <w:suppressLineNumbers w:val="0"/>
      </w:pPr>
      <w:r>
        <w:rPr>
          <w:rStyle w:val="15"/>
          <w:rFonts w:hint="default" w:ascii="Consolas" w:hAnsi="Consolas" w:eastAsia="Consolas" w:cs="Consolas"/>
        </w:rPr>
        <w:t>output_size = 64</w:t>
      </w:r>
    </w:p>
    <w:p w14:paraId="040F42C0">
      <w:pPr>
        <w:pStyle w:val="7"/>
        <w:keepNext w:val="0"/>
        <w:keepLines w:val="0"/>
        <w:widowControl/>
        <w:suppressLineNumbers w:val="0"/>
      </w:pPr>
      <w:r>
        <w:t>推荐设置：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391"/>
        <w:gridCol w:w="1391"/>
        <w:gridCol w:w="3435"/>
      </w:tblGrid>
      <w:tr w14:paraId="24266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FD3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E4467"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window_size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37605"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segment_len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9A7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FB3D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08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4D7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936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7E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极细粒度，每个时间步单独建模</w:t>
            </w:r>
          </w:p>
        </w:tc>
      </w:tr>
      <w:tr w14:paraId="36FE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954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3F8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582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F5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短片段建模</w:t>
            </w:r>
          </w:p>
        </w:tc>
      </w:tr>
      <w:tr w14:paraId="68911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F8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11A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554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B0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 baseline</w:t>
            </w:r>
          </w:p>
        </w:tc>
      </w:tr>
      <w:tr w14:paraId="41E53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FB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95C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CEC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B7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长片段建模</w:t>
            </w:r>
          </w:p>
        </w:tc>
      </w:tr>
      <w:tr w14:paraId="0CC2C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59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3DC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A20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14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整段建模，局部分支接近全局</w:t>
            </w:r>
          </w:p>
        </w:tc>
      </w:tr>
    </w:tbl>
    <w:p w14:paraId="7C14D845">
      <w:pPr>
        <w:pStyle w:val="7"/>
        <w:keepNext w:val="0"/>
        <w:keepLines w:val="0"/>
        <w:widowControl/>
        <w:suppressLineNumbers w:val="0"/>
      </w:pPr>
      <w:r>
        <w:t>这个实验回答：学生模型更依赖短时瞬态信息，还是更依赖长时上下文。</w:t>
      </w:r>
    </w:p>
    <w:p w14:paraId="6815A472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实验三：CfC 容量消融</w:t>
      </w:r>
    </w:p>
    <w:p w14:paraId="2A055389">
      <w:pPr>
        <w:pStyle w:val="7"/>
        <w:keepNext w:val="0"/>
        <w:keepLines w:val="0"/>
        <w:widowControl/>
        <w:suppressLineNumbers w:val="0"/>
      </w:pPr>
      <w:r>
        <w:t>目的：分析液态时序模块容量对性能和复杂度的影响。</w:t>
      </w:r>
    </w:p>
    <w:p w14:paraId="34A4F436">
      <w:pPr>
        <w:pStyle w:val="7"/>
        <w:keepNext w:val="0"/>
        <w:keepLines w:val="0"/>
        <w:widowControl/>
        <w:suppressLineNumbers w:val="0"/>
      </w:pPr>
      <w:r>
        <w:t>固定：</w:t>
      </w:r>
    </w:p>
    <w:p w14:paraId="0C18CF4A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window_size = 4</w:t>
      </w:r>
    </w:p>
    <w:p w14:paraId="48443839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segment_len = 4</w:t>
      </w:r>
    </w:p>
    <w:p w14:paraId="746E5165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output_size = 64</w:t>
      </w:r>
    </w:p>
    <w:p w14:paraId="19C7BDB7">
      <w:pPr>
        <w:pStyle w:val="6"/>
        <w:keepNext w:val="0"/>
        <w:keepLines w:val="0"/>
        <w:widowControl/>
        <w:suppressLineNumbers w:val="0"/>
      </w:pPr>
      <w:r>
        <w:rPr>
          <w:rStyle w:val="15"/>
          <w:rFonts w:hint="default" w:ascii="Consolas" w:hAnsi="Consolas" w:eastAsia="Consolas" w:cs="Consolas"/>
        </w:rPr>
        <w:t>sparsity_level = 0.5</w:t>
      </w:r>
    </w:p>
    <w:p w14:paraId="3596B1EC">
      <w:pPr>
        <w:pStyle w:val="7"/>
        <w:keepNext w:val="0"/>
        <w:keepLines w:val="0"/>
        <w:widowControl/>
        <w:suppressLineNumbers w:val="0"/>
      </w:pPr>
      <w:r>
        <w:t>推荐设置：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512"/>
        <w:gridCol w:w="1635"/>
      </w:tblGrid>
      <w:tr w14:paraId="19A83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E96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B7AA7"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wiring_units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864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7732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846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496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EA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低容量</w:t>
            </w:r>
          </w:p>
        </w:tc>
      </w:tr>
      <w:tr w14:paraId="5C398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F34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69E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ED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较低容量</w:t>
            </w:r>
          </w:p>
        </w:tc>
      </w:tr>
      <w:tr w14:paraId="6E6CE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F4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030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26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 baseline</w:t>
            </w:r>
          </w:p>
        </w:tc>
      </w:tr>
      <w:tr w14:paraId="1065E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1EC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3CC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91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较高容量</w:t>
            </w:r>
          </w:p>
        </w:tc>
      </w:tr>
      <w:tr w14:paraId="5116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D6C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505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7A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高容量</w:t>
            </w:r>
          </w:p>
        </w:tc>
      </w:tr>
    </w:tbl>
    <w:p w14:paraId="67981D34">
      <w:pPr>
        <w:pStyle w:val="7"/>
        <w:keepNext w:val="0"/>
        <w:keepLines w:val="0"/>
        <w:widowControl/>
        <w:suppressLineNumbers w:val="0"/>
      </w:pPr>
      <w:r>
        <w:t xml:space="preserve">这个实验回答：当前 </w:t>
      </w:r>
      <w:r>
        <w:rPr>
          <w:rStyle w:val="15"/>
        </w:rPr>
        <w:t>wiring_units=128</w:t>
      </w:r>
      <w:r>
        <w:t xml:space="preserve"> 是否是合理的精度-复杂度折中。</w:t>
      </w:r>
    </w:p>
    <w:p w14:paraId="7E2D773B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实验四：DRASP 池化结构消融</w:t>
      </w:r>
    </w:p>
    <w:p w14:paraId="25611E8F">
      <w:pPr>
        <w:pStyle w:val="7"/>
        <w:keepNext w:val="0"/>
        <w:keepLines w:val="0"/>
        <w:widowControl/>
        <w:suppressLineNumbers w:val="0"/>
      </w:pPr>
      <w:r>
        <w:t>目的：验证双分辨率池化中全局统计和局部统计的有效性。</w:t>
      </w:r>
    </w:p>
    <w:p w14:paraId="5C4B1A1E">
      <w:pPr>
        <w:pStyle w:val="7"/>
        <w:keepNext w:val="0"/>
        <w:keepLines w:val="0"/>
        <w:widowControl/>
        <w:suppressLineNumbers w:val="0"/>
      </w:pPr>
      <w:r>
        <w:t>固定：</w:t>
      </w:r>
    </w:p>
    <w:p w14:paraId="10BB153C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BiParallelCrossSliceCfC 使用完整四分支</w:t>
      </w:r>
    </w:p>
    <w:p w14:paraId="36BAEC07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window_size = 4</w:t>
      </w:r>
    </w:p>
    <w:p w14:paraId="37B024FE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segment_len = 4</w:t>
      </w:r>
    </w:p>
    <w:p w14:paraId="41B5C9B0">
      <w:pPr>
        <w:pStyle w:val="6"/>
        <w:keepNext w:val="0"/>
        <w:keepLines w:val="0"/>
        <w:widowControl/>
        <w:suppressLineNumbers w:val="0"/>
      </w:pPr>
      <w:r>
        <w:rPr>
          <w:rStyle w:val="15"/>
          <w:rFonts w:hint="default" w:ascii="Consolas" w:hAnsi="Consolas" w:eastAsia="Consolas" w:cs="Consolas"/>
        </w:rPr>
        <w:t>wiring_units = 128</w:t>
      </w:r>
    </w:p>
    <w:p w14:paraId="2AD023EE">
      <w:pPr>
        <w:pStyle w:val="7"/>
        <w:keepNext w:val="0"/>
        <w:keepLines w:val="0"/>
        <w:widowControl/>
        <w:suppressLineNumbers w:val="0"/>
      </w:pPr>
      <w:r>
        <w:t>推荐设置：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060"/>
        <w:gridCol w:w="2115"/>
      </w:tblGrid>
      <w:tr w14:paraId="11938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9A2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9D1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池化方式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2D1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输出特征</w:t>
            </w:r>
          </w:p>
        </w:tc>
      </w:tr>
      <w:tr w14:paraId="1C71E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7D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ASP-Global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4E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只用 global ASP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F7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全局均值 + 标准差</w:t>
            </w:r>
          </w:p>
        </w:tc>
      </w:tr>
      <w:tr w14:paraId="53A00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1F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ASP-Local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6A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只用 local ASP + max 聚合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5E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局部片段统计</w:t>
            </w:r>
          </w:p>
        </w:tc>
      </w:tr>
      <w:tr w14:paraId="162F6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51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DRASP-Full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73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 ASP + local ASP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9A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当前完整 DRASP</w:t>
            </w:r>
          </w:p>
        </w:tc>
      </w:tr>
    </w:tbl>
    <w:p w14:paraId="0970D77F">
      <w:pPr>
        <w:pStyle w:val="7"/>
        <w:keepNext w:val="0"/>
        <w:keepLines w:val="0"/>
        <w:widowControl/>
        <w:suppressLineNumbers w:val="0"/>
      </w:pPr>
      <w:r>
        <w:t>这个实验回答：全局声学分布、局部突发特征、双分辨率融合分别贡献多少。</w:t>
      </w:r>
    </w:p>
    <w:p w14:paraId="0AE7A89B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统一实验设置</w:t>
      </w:r>
    </w:p>
    <w:p w14:paraId="11A1D7CC">
      <w:pPr>
        <w:pStyle w:val="7"/>
        <w:keepNext w:val="0"/>
        <w:keepLines w:val="0"/>
        <w:widowControl/>
        <w:suppressLineNumbers w:val="0"/>
      </w:pPr>
      <w:r>
        <w:t>为了保证公平性，所有消融实验建议固定：</w:t>
      </w:r>
    </w:p>
    <w:p w14:paraId="00F6FA41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CNN encoder 不变</w:t>
      </w:r>
    </w:p>
    <w:p w14:paraId="1015E1A8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分类器结构不变，除非池化输出维度变化必须调整输入维度</w:t>
      </w:r>
    </w:p>
    <w:p w14:paraId="44BE213A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训练 epoch 不变</w:t>
      </w:r>
    </w:p>
    <w:p w14:paraId="32593841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batch size 不变</w:t>
      </w:r>
    </w:p>
    <w:p w14:paraId="4586EF36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learning rate 不变</w:t>
      </w:r>
    </w:p>
    <w:p w14:paraId="3A5213C8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weight decay 不变</w:t>
      </w:r>
    </w:p>
    <w:p w14:paraId="61AA9195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蒸馏方法不变</w:t>
      </w:r>
    </w:p>
    <w:p w14:paraId="3BACE3B2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teacher checkpoint 不变</w:t>
      </w:r>
    </w:p>
    <w:p w14:paraId="7D0D611C">
      <w:pPr>
        <w:pStyle w:val="6"/>
        <w:keepNext w:val="0"/>
        <w:keepLines w:val="0"/>
        <w:widowControl/>
        <w:suppressLineNumbers w:val="0"/>
      </w:pPr>
      <w:r>
        <w:rPr>
          <w:rStyle w:val="15"/>
          <w:rFonts w:hint="default" w:ascii="Consolas" w:hAnsi="Consolas" w:eastAsia="Consolas" w:cs="Consolas"/>
        </w:rPr>
        <w:t>随机种子固定</w:t>
      </w:r>
    </w:p>
    <w:p w14:paraId="74F16842">
      <w:pPr>
        <w:pStyle w:val="7"/>
        <w:keepNext w:val="0"/>
        <w:keepLines w:val="0"/>
        <w:widowControl/>
        <w:suppressLineNumbers w:val="0"/>
      </w:pPr>
      <w:r>
        <w:t>评价指标建议统一记录：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475"/>
      </w:tblGrid>
      <w:tr w14:paraId="2F0CD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E97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8DF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3BCA7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B2C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AC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总体分类性能</w:t>
            </w:r>
          </w:p>
        </w:tc>
      </w:tr>
      <w:tr w14:paraId="6C68B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68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Macro-F1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42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类别不均衡时更重要</w:t>
            </w:r>
          </w:p>
        </w:tc>
      </w:tr>
      <w:tr w14:paraId="33614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478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BB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分类置信度与排序能力</w:t>
            </w:r>
          </w:p>
        </w:tc>
      </w:tr>
      <w:tr w14:paraId="60A5C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04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Params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DB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模型参数量</w:t>
            </w:r>
          </w:p>
        </w:tc>
      </w:tr>
      <w:tr w14:paraId="37035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BCC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C0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计算复杂度</w:t>
            </w:r>
          </w:p>
        </w:tc>
      </w:tr>
      <w:tr w14:paraId="1AFC0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74C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Inference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35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实际推理效率</w:t>
            </w:r>
          </w:p>
        </w:tc>
      </w:tr>
    </w:tbl>
    <w:p w14:paraId="132D980A">
      <w:pPr>
        <w:pStyle w:val="7"/>
        <w:keepNext w:val="0"/>
        <w:keepLines w:val="0"/>
        <w:widowControl/>
        <w:suppressLineNumbers w:val="0"/>
      </w:pPr>
      <w:r>
        <w:t>最终论文或报告里的组织可以是：</w:t>
      </w:r>
    </w:p>
    <w:p w14:paraId="44FCDEF8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1. 四分支 CfC 结构消融</w:t>
      </w:r>
    </w:p>
    <w:p w14:paraId="40A64A50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2. 时间切片粒度分析</w:t>
      </w:r>
    </w:p>
    <w:p w14:paraId="320ED2F0">
      <w:pPr>
        <w:pStyle w:val="6"/>
        <w:keepNext w:val="0"/>
        <w:keepLines w:val="0"/>
        <w:widowControl/>
        <w:suppressLineNumbers w:val="0"/>
        <w:rPr>
          <w:rStyle w:val="15"/>
          <w:rFonts w:hint="eastAsia" w:ascii="Consolas" w:hAnsi="Consolas" w:eastAsia="宋体" w:cs="Consolas"/>
          <w:lang w:eastAsia="zh-CN"/>
        </w:rPr>
      </w:pPr>
      <w:r>
        <w:rPr>
          <w:rStyle w:val="15"/>
          <w:rFonts w:hint="default" w:ascii="Consolas" w:hAnsi="Consolas" w:eastAsia="Consolas" w:cs="Consolas"/>
        </w:rPr>
        <w:t>3. 液态神经元容量分析</w:t>
      </w:r>
    </w:p>
    <w:p w14:paraId="332FB6B3">
      <w:pPr>
        <w:pStyle w:val="6"/>
        <w:keepNext w:val="0"/>
        <w:keepLines w:val="0"/>
        <w:widowControl/>
        <w:suppressLineNumbers w:val="0"/>
      </w:pPr>
      <w:r>
        <w:rPr>
          <w:rStyle w:val="15"/>
          <w:rFonts w:hint="default" w:ascii="Consolas" w:hAnsi="Consolas" w:eastAsia="Consolas" w:cs="Consolas"/>
        </w:rPr>
        <w:t>4. 双分辨率统计池化消融</w:t>
      </w:r>
    </w:p>
    <w:p w14:paraId="099336FE">
      <w:pPr>
        <w:pStyle w:val="7"/>
        <w:keepNext w:val="0"/>
        <w:keepLines w:val="0"/>
        <w:widowControl/>
        <w:suppressLineNumbers w:val="0"/>
      </w:pPr>
      <w:r>
        <w:t>这 4 个实验放在一起，能比较完整地说明学生网络的关键设计是否必要，以及当前超参数是否合理。</w:t>
      </w:r>
    </w:p>
    <w:p w14:paraId="7B0EE9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git commit </w:t>
      </w:r>
      <w:r>
        <w:rPr>
          <w:rFonts w:ascii="Consolas" w:hAnsi="Consolas" w:eastAsia="Consolas" w:cs="Consolas"/>
          <w:i w:val="0"/>
          <w:iCs w:val="0"/>
          <w:caps w:val="0"/>
          <w:color w:val="ABB2BF"/>
          <w:spacing w:val="0"/>
          <w:sz w:val="14"/>
          <w:szCs w:val="14"/>
          <w:shd w:val="clear" w:fill="282C34"/>
        </w:rPr>
        <w:t>--amend</w:t>
      </w:r>
      <w:r>
        <w:rPr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4"/>
          <w:szCs w:val="14"/>
          <w:shd w:val="clear" w:fill="282C34"/>
          <w:lang w:val="en-US" w:eastAsia="zh-CN"/>
        </w:rPr>
        <w:t xml:space="preserve"> </w:t>
      </w:r>
      <w:r>
        <w:rPr>
          <w:rFonts w:hint="default"/>
          <w:lang w:val="en-US" w:eastAsia="zh-CN"/>
        </w:rPr>
        <w:t>-m "</w:t>
      </w:r>
      <w:r>
        <w:rPr>
          <w:rFonts w:hint="eastAsia"/>
          <w:lang w:val="en-US" w:eastAsia="zh-CN"/>
        </w:rPr>
        <w:t>PC:</w:t>
      </w:r>
      <w:r>
        <w:rPr>
          <w:rFonts w:hint="default"/>
          <w:lang w:val="en-US" w:eastAsia="zh-CN"/>
        </w:rPr>
        <w:t>feat(</w:t>
      </w:r>
      <w:r>
        <w:rPr>
          <w:rFonts w:hint="eastAsia"/>
          <w:lang w:val="en-US" w:eastAsia="zh-CN"/>
        </w:rPr>
        <w:t>hyper</w:t>
      </w:r>
      <w:r>
        <w:rPr>
          <w:rFonts w:hint="default"/>
          <w:lang w:val="en-US" w:eastAsia="zh-CN"/>
        </w:rPr>
        <w:t>): 新增学生网络结构消融实验与全套启动脚本" `</w:t>
      </w:r>
    </w:p>
    <w:p w14:paraId="7604AE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 "- 结构解耦: 为 AudioCfC 增加 CfC 分支、时间切片、液态单元容量和 DRASP 模式配置" `</w:t>
      </w:r>
    </w:p>
    <w:p w14:paraId="0791DD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 "- 脚本对齐: 训练脚本支持从 YAML 全量透传学生网络结构消融参数" `</w:t>
      </w:r>
    </w:p>
    <w:p w14:paraId="327E6D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 "- 实验配置: 新增 05-08 共 4 组学生网络消融实验方案 plan.yaml" `</w:t>
      </w:r>
    </w:p>
    <w:p w14:paraId="12B806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 "- 工具补齐: 新增消融实验运行说明文档与双数据集批量挂机启动脚本”</w:t>
      </w:r>
    </w:p>
    <w:p w14:paraId="451663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2026/5/26</w:t>
      </w:r>
    </w:p>
    <w:p w14:paraId="35DEA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还有一个shipsear的单独学生网络没跑，应该是第3个。</w:t>
      </w:r>
    </w:p>
    <w:p w14:paraId="14427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add experiments/hyperparameter_analysis/07_student_cfc_capacity/plan.yaml \</w:t>
      </w:r>
    </w:p>
    <w:p w14:paraId="1C150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experiments/hyperparameter_analysis/student_network_ablation_README.md \</w:t>
      </w:r>
    </w:p>
    <w:p w14:paraId="015EB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run_student_ablation_exp.sh</w:t>
      </w:r>
    </w:p>
    <w:p w14:paraId="3B5119B5">
      <w:pPr>
        <w:rPr>
          <w:rFonts w:hint="default"/>
          <w:lang w:val="en-US" w:eastAsia="zh-CN"/>
        </w:rPr>
      </w:pPr>
    </w:p>
    <w:p w14:paraId="57940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 "</w:t>
      </w:r>
      <w:r>
        <w:rPr>
          <w:rFonts w:hint="eastAsia"/>
          <w:lang w:val="en-US" w:eastAsia="zh-CN"/>
        </w:rPr>
        <w:t>PC:</w:t>
      </w:r>
      <w:r>
        <w:rPr>
          <w:rFonts w:hint="default"/>
          <w:lang w:val="en-US" w:eastAsia="zh-CN"/>
        </w:rPr>
        <w:t xml:space="preserve">fix: 修复学生网络消融实验启动与容量配置" </w:t>
      </w: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`</w:t>
      </w:r>
    </w:p>
    <w:p w14:paraId="1AE79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“修正 CfC 容量分析中不满足 AutoNCP 输出约束的 wiring_units=64 配置，将最低容量调整为 80，并同步更新运行说明。"</w:t>
      </w:r>
    </w:p>
    <w:p w14:paraId="37D92A39">
      <w:pPr>
        <w:rPr>
          <w:rFonts w:hint="default"/>
          <w:lang w:val="en-US" w:eastAsia="zh-CN"/>
        </w:rPr>
      </w:pPr>
    </w:p>
    <w:p w14:paraId="186B6CE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2026/5/27</w:t>
      </w:r>
    </w:p>
    <w:p w14:paraId="6EF4E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还没有跑完的实验：</w:t>
      </w:r>
    </w:p>
    <w:p w14:paraId="1C2FFE4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checkpoints/hyperparameter_analysis/shipsear/01_beta_analysis</w:t>
      </w:r>
    </w:p>
    <w:p w14:paraId="059F6588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FBH实验修改意见</w:t>
      </w:r>
    </w:p>
    <w:p w14:paraId="01D7ABC5">
      <w:pPr>
        <w:keepNext w:val="0"/>
        <w:keepLines w:val="0"/>
        <w:widowControl/>
        <w:suppressLineNumbers w:val="0"/>
        <w:jc w:val="left"/>
        <w:rPr>
          <w:strike/>
          <w:dstrike w:val="0"/>
        </w:rPr>
      </w:pPr>
      <w:r>
        <w:rPr>
          <w:rFonts w:ascii="FandolSong-Regular" w:hAnsi="FandolSong-Regular" w:eastAsia="FandolSong-Regular" w:cs="FandolSong-Regular"/>
          <w:strike/>
          <w:dstrike w:val="0"/>
          <w:color w:val="000000"/>
          <w:kern w:val="0"/>
          <w:sz w:val="23"/>
          <w:szCs w:val="23"/>
          <w:lang w:val="en-US" w:eastAsia="zh-CN" w:bidi="ar"/>
        </w:rPr>
        <w:t xml:space="preserve">表 </w:t>
      </w:r>
      <w:r>
        <w:rPr>
          <w:rFonts w:ascii="LMRoman12-Regular" w:hAnsi="LMRoman12-Regular" w:eastAsia="LMRoman12-Regular" w:cs="LMRoman12-Regular"/>
          <w:strike/>
          <w:dstrike w:val="0"/>
          <w:color w:val="000000"/>
          <w:kern w:val="0"/>
          <w:sz w:val="23"/>
          <w:szCs w:val="23"/>
          <w:lang w:val="en-US" w:eastAsia="zh-CN" w:bidi="ar"/>
        </w:rPr>
        <w:t xml:space="preserve">5: Performance evaluation of the learnable coefficient </w:t>
      </w:r>
      <w:r>
        <w:rPr>
          <w:rFonts w:ascii="CMMI12" w:hAnsi="CMMI12" w:eastAsia="CMMI12" w:cs="CMMI12"/>
          <w:i/>
          <w:iCs/>
          <w:strike/>
          <w:dstrike w:val="0"/>
          <w:color w:val="000000"/>
          <w:kern w:val="0"/>
          <w:sz w:val="23"/>
          <w:szCs w:val="23"/>
          <w:lang w:val="en-US" w:eastAsia="zh-CN" w:bidi="ar"/>
        </w:rPr>
        <w:t>β</w:t>
      </w:r>
    </w:p>
    <w:p w14:paraId="6D937A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Learnerable 初始值改成不同值0.1</w:t>
      </w:r>
      <w:r>
        <w:rPr>
          <w:rFonts w:hint="eastAsia"/>
          <w:lang w:val="en-US" w:eastAsia="zh-CN"/>
        </w:rPr>
        <w:t xml:space="preserve"> 。。。。</w:t>
      </w:r>
    </w:p>
    <w:p w14:paraId="2CFC0CB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BA779E">
      <w:pPr>
        <w:widowControl w:val="0"/>
        <w:numPr>
          <w:ilvl w:val="0"/>
          <w:numId w:val="0"/>
        </w:numPr>
        <w:jc w:val="both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表6 删除</w:t>
      </w:r>
    </w:p>
    <w:p w14:paraId="3AB2FA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020F2B">
      <w:pPr>
        <w:widowControl w:val="0"/>
        <w:numPr>
          <w:ilvl w:val="0"/>
          <w:numId w:val="0"/>
        </w:numPr>
        <w:jc w:val="both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表9格式改成表4形式</w:t>
      </w:r>
    </w:p>
    <w:p w14:paraId="05E8CC5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AFEF8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表11 待定</w:t>
      </w:r>
    </w:p>
    <w:p w14:paraId="24684A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BEE52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表12 格式改成表4形式（先不改）</w:t>
      </w:r>
    </w:p>
    <w:p w14:paraId="6137D61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1DF98A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sne改图例（大）和类别名称（具体名称）</w:t>
      </w:r>
    </w:p>
    <w:p w14:paraId="6E43641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2026/5/29</w:t>
      </w:r>
    </w:p>
    <w:p w14:paraId="44403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 "</w:t>
      </w:r>
      <w:r>
        <w:rPr>
          <w:rFonts w:hint="eastAsia"/>
          <w:lang w:val="en-US" w:eastAsia="zh-CN"/>
        </w:rPr>
        <w:t>PC:</w:t>
      </w:r>
      <w:r>
        <w:rPr>
          <w:rFonts w:hint="default"/>
          <w:lang w:val="en-US" w:eastAsia="zh-CN"/>
        </w:rPr>
        <w:t xml:space="preserve">refactor(hyperparameter_analysis): 将 beta 超参数实验改为可学习参数初始值扫描" </w:t>
      </w:r>
      <w:r>
        <w:rPr>
          <w:rFonts w:hint="default" w:ascii="Consolas" w:hAnsi="Consolas" w:eastAsia="宋体" w:cs="Consolas"/>
          <w:i w:val="0"/>
          <w:iCs w:val="0"/>
          <w:caps w:val="0"/>
          <w:color w:val="1A1C1F"/>
          <w:spacing w:val="0"/>
          <w:sz w:val="15"/>
          <w:szCs w:val="15"/>
          <w:lang w:val="en-US" w:eastAsia="zh-CN"/>
        </w:rPr>
        <w:t>`</w:t>
      </w:r>
    </w:p>
    <w:p w14:paraId="72A97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“设置 beta 初始值为 0.1、0.3、0.5、0.7、0.9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每组 beta 实验均启用 distillation.learnable_beta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注释保留旧版固定 beta 扫描实验配置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在 plan.yaml 底部整段注释备份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更新 beta 分析 README，说明当前实验目的和运行方式</w:t>
      </w:r>
    </w:p>
    <w:p w14:paraId="3E579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</w:p>
    <w:p w14:paraId="45C5CD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2026/5/30</w:t>
      </w:r>
    </w:p>
    <w:p w14:paraId="4757F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目前没有完成的内容：</w:t>
      </w:r>
    </w:p>
    <w:p w14:paraId="52889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论文：</w:t>
      </w:r>
    </w:p>
    <w:p w14:paraId="1EFCC03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封面图</w:t>
      </w:r>
    </w:p>
    <w:p w14:paraId="6E51C060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3C7002EF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实验结果分析（全部）</w:t>
      </w:r>
    </w:p>
    <w:p w14:paraId="0EBE129E">
      <w:pPr>
        <w:numPr>
          <w:ilvl w:val="0"/>
          <w:numId w:val="5"/>
        </w:num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结构图</w:t>
      </w:r>
    </w:p>
    <w:p w14:paraId="6293B95B">
      <w:pPr>
        <w:numPr>
          <w:ilvl w:val="0"/>
          <w:numId w:val="5"/>
        </w:num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04FD5D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助教：看起来已提交人数不是很多，</w:t>
      </w:r>
      <w:r>
        <w:rPr>
          <w:rFonts w:hint="default"/>
          <w:lang w:eastAsia="zh-CN"/>
        </w:rPr>
        <w:t>那个视频里面的评分细节</w:t>
      </w:r>
      <w:r>
        <w:rPr>
          <w:rFonts w:hint="eastAsia"/>
          <w:lang w:val="en-US" w:eastAsia="zh-CN"/>
        </w:rPr>
        <w:t>可以明天早晨过来完成。</w:t>
      </w:r>
    </w:p>
    <w:p w14:paraId="7C453B47">
      <w:pPr>
        <w:pBdr>
          <w:bottom w:val="single" w:color="auto" w:sz="4" w:space="0"/>
        </w:pBdr>
      </w:pPr>
      <w:r>
        <w:drawing>
          <wp:inline distT="0" distB="0" distL="114300" distR="114300">
            <wp:extent cx="4000500" cy="678180"/>
            <wp:effectExtent l="0" t="0" r="7620" b="762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06FD">
      <w:pPr>
        <w:pBdr>
          <w:bottom w:val="single" w:color="auto" w:sz="4" w:space="0"/>
        </w:pBdr>
        <w:rPr>
          <w:rFonts w:hint="default" w:eastAsiaTheme="minor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但是实验2打榜说明这个今天晚上搞完</w:t>
      </w:r>
    </w:p>
    <w:p w14:paraId="535E0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课程报告：</w:t>
      </w:r>
    </w:p>
    <w:p w14:paraId="3B6D4283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阅读一下GZY师兄发的材料，然后今天晚上交上去。</w:t>
      </w:r>
      <w:r>
        <w:rPr>
          <w:rFonts w:hint="eastAsia"/>
          <w:lang w:val="en-US" w:eastAsia="zh-CN"/>
        </w:rPr>
        <w:t>（2026年6月4日：实际上并没有阅读，基本上全是Codex工作的，不过刚才检查了一下至少参考文献都是真实的，就这样吧）</w:t>
      </w:r>
    </w:p>
    <w:p w14:paraId="24688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22点11分：不行了，太累了，我要去睡觉了，明天早晨来整，太累了。</w:t>
      </w:r>
    </w:p>
    <w:p w14:paraId="5483583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2026/6/7</w:t>
      </w:r>
    </w:p>
    <w:p w14:paraId="35060E72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2026/6/4今天务必弄出来一版发到群里面！</w:t>
      </w:r>
    </w:p>
    <w:p w14:paraId="32192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想想今天的时间规划：</w:t>
      </w:r>
    </w:p>
    <w:p w14:paraId="3DC963C7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目前最多再工作半个小时，想想还有什么工作没有完成吧！</w:t>
      </w:r>
    </w:p>
    <w:p w14:paraId="79EEB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2026/6/6</w:t>
      </w:r>
    </w:p>
    <w:p w14:paraId="0C97DD54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今天需要完成的内容：出一版中文定稿v1</w:t>
      </w:r>
    </w:p>
    <w:p w14:paraId="14094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2026/6/7</w:t>
      </w:r>
    </w:p>
    <w:p w14:paraId="0167D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一定要出一版中文定稿v1</w:t>
      </w:r>
    </w:p>
    <w:p w14:paraId="3C912B3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实验全部跑完了。</w:t>
      </w:r>
    </w:p>
    <w:p w14:paraId="6A381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还需要完成的内容：</w:t>
      </w:r>
    </w:p>
    <w:p w14:paraId="4F038514">
      <w:pPr>
        <w:numPr>
          <w:ilvl w:val="0"/>
          <w:numId w:val="6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封面图</w:t>
      </w:r>
    </w:p>
    <w:p w14:paraId="47D7D469">
      <w:pPr>
        <w:numPr>
          <w:ilvl w:val="0"/>
          <w:numId w:val="6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结构图</w:t>
      </w:r>
    </w:p>
    <w:p w14:paraId="393F3BFC">
      <w:pPr>
        <w:numPr>
          <w:ilvl w:val="0"/>
          <w:numId w:val="6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实验分析</w:t>
      </w:r>
    </w:p>
    <w:p w14:paraId="3A77C7C0">
      <w:pPr>
        <w:numPr>
          <w:ilvl w:val="0"/>
          <w:numId w:val="6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可视化t-sne</w:t>
      </w:r>
    </w:p>
    <w:p w14:paraId="7B9D31B4">
      <w:pPr>
        <w:numPr>
          <w:ilvl w:val="0"/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PC: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feat(tsne): 优化不同数据集的英文图例显示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为 ShipsEar 和 DeepShip 配置不同的英文类别图例名称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；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增大 t-SNE 总图和单图的图例字号与标记尺寸</w:t>
      </w:r>
    </w:p>
    <w:p w14:paraId="58BF8AB8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修改了一下生成可视化的名字</w:t>
      </w:r>
    </w:p>
    <w:p w14:paraId="477E78C2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PC:feat(tsne): 支持为可视化输出文件添加版本后缀:新增 filename_suffix 配置，用于给 t-SNE 图片、npz 和汇总 CSV 添加后缀;在 DeepShip 和 ShipsEar 的 t-SNE 配置中默认添加 v1 后缀，避免覆盖旧版结果;同步更新 t-SNE 配置模板;修正 ShipsEar 配置中 class_names 未正确生效的问题</w:t>
      </w:r>
    </w:p>
    <w:p w14:paraId="7DC48F2D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改变一下图例位置</w:t>
      </w:r>
    </w:p>
    <w:p w14:paraId="42BB3A17">
      <w:pPr>
        <w:numPr>
          <w:ilvl w:val="0"/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PC: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feat(tsne): 优化可视化图例与坐标轴配置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将 t-SNE 图例移到图外，避免遮挡散点分布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为长类别名称自动调整图例列数，提升可读性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新增 plot.xlabel 和 plot.ylabel 配置项，支持自定义坐标轴名称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在 DeepShip 和 ShipsEar 配置及模板中默认使用 t-SNE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Componet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1 / t-SNE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Componet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2</w:t>
      </w:r>
    </w:p>
    <w:p w14:paraId="284A0E55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目标：这个baseline、best和两个对比实验，每个都生成一张图，不需要加图例，排版我用latex再进行排版</w:t>
      </w:r>
    </w:p>
    <w:p w14:paraId="42C2D344">
      <w:pPr>
        <w:numPr>
          <w:ilvl w:val="0"/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PC: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feat(tsne): 适配论文排版的单图输出模式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默认仅生成 Baseline、Best、Logits KD 和 Feature KD 四张单独 t-SNE 图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新增 show_legend 和 save_comparison 配置，支持关闭图例和四宫格总图</w:t>
      </w:r>
    </w:p>
    <w:p w14:paraId="0092EFF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2026/6/8</w:t>
      </w:r>
    </w:p>
    <w:p w14:paraId="25C088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封面图描述：</w:t>
      </w:r>
    </w:p>
    <w:p w14:paraId="399005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图 1：(a)</w:t>
      </w:r>
      <w:r>
        <w:rPr>
          <w:rFonts w:ascii="宋体" w:hAnsi="宋体" w:eastAsia="宋体" w:cs="宋体"/>
          <w:sz w:val="24"/>
          <w:szCs w:val="24"/>
        </w:rPr>
        <w:t xml:space="preserve"> TMSKD 在保持极低资源消耗的同时，实现了显著的性能优势。</w:t>
      </w:r>
      <w:r>
        <w:rPr>
          <w:rFonts w:ascii="宋体" w:hAnsi="宋体" w:eastAsia="宋体" w:cs="宋体"/>
          <w:b/>
          <w:bCs/>
          <w:sz w:val="24"/>
          <w:szCs w:val="24"/>
        </w:rPr>
        <w:t>(b)</w:t>
      </w:r>
      <w:r>
        <w:rPr>
          <w:rFonts w:ascii="宋体" w:hAnsi="宋体" w:eastAsia="宋体" w:cs="宋体"/>
          <w:sz w:val="24"/>
          <w:szCs w:val="24"/>
        </w:rPr>
        <w:t xml:space="preserve"> 给定一段水下声学波形，所提出的 TMSKD 框架首先利用 MemKD 对齐异构网络之间的记忆动态轨迹。通过区别于传统的刚性硬对齐，并引入 TS-T 进行基于自适应温度的逐时间步时序对齐，TMSKD 有效地捕捉了长程演变逻辑与细粒度的时序模式。这些提炼出的知识表示随后被整合到轻量级 LNN 学生网络中，从而产生准确且高效的目标类别预测。</w:t>
      </w:r>
    </w:p>
    <w:p w14:paraId="21E6CB50">
      <w:pPr>
        <w:pBdr>
          <w:bottom w:val="none" w:color="auto" w:sz="0" w:space="0"/>
        </w:pBdr>
        <w:rPr>
          <w:rFonts w:ascii="宋体" w:hAnsi="宋体" w:eastAsia="宋体" w:cs="宋体"/>
          <w:sz w:val="24"/>
          <w:szCs w:val="24"/>
        </w:rPr>
      </w:pPr>
    </w:p>
    <w:p w14:paraId="3BA5EA6F">
      <w:pPr>
        <w:pBdr>
          <w:top w:val="single" w:color="auto" w:sz="4" w:space="0"/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Latency的问题</w:t>
      </w:r>
    </w:p>
    <w:p w14:paraId="6A6EDB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回答latency比较高的问题</w:t>
      </w:r>
    </w:p>
    <w:p w14:paraId="693437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6A9B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Q:为什么直接使用wav信号而不是采用谱图？谱图的缺点是什么？（端到端）</w:t>
      </w:r>
    </w:p>
    <w:p w14:paraId="31A8CE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2E03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Q:为什么使用MemKD和TS-T？针对解决了什么问题？</w:t>
      </w:r>
    </w:p>
    <w:p w14:paraId="53D9BD3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和液态神经网络存在什么联系？</w:t>
      </w:r>
    </w:p>
    <w:p w14:paraId="1D360EE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2026/6/11</w:t>
      </w:r>
    </w:p>
    <w:p w14:paraId="1425A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Todo</w:t>
      </w:r>
    </w:p>
    <w:p w14:paraId="3EBB0D57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封面图</w:t>
      </w:r>
    </w:p>
    <w:p w14:paraId="3A7A075D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早上回答一下这几个问题</w:t>
      </w:r>
    </w:p>
    <w:p w14:paraId="60151A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还可以干的事情：</w:t>
      </w:r>
    </w:p>
    <w:p w14:paraId="2B512C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速通一遍文章，捋一下有没有逻辑不对的地方；</w:t>
      </w:r>
    </w:p>
    <w:p w14:paraId="752DC7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回答好上次留下的那几个问题；</w:t>
      </w:r>
    </w:p>
    <w:p w14:paraId="1A8A66A6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2点半在群里发一下消息；</w:t>
      </w:r>
    </w:p>
    <w:p w14:paraId="459BF69D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1. 为什么采用 AUC 和 F1-Score？</w:t>
      </w:r>
    </w:p>
    <w:p w14:paraId="195E86D2">
      <w:pPr>
        <w:pStyle w:val="7"/>
        <w:keepNext w:val="0"/>
        <w:keepLines w:val="0"/>
        <w:widowControl/>
        <w:suppressLineNumbers w:val="0"/>
      </w:pPr>
      <w:r>
        <w:t>因为水声目标识别不仅要看整体分类正确率，还要看模型在类别不均衡和不同判别阈值下是否稳定。</w:t>
      </w:r>
    </w:p>
    <w:p w14:paraId="111ACCC3">
      <w:pPr>
        <w:pStyle w:val="7"/>
        <w:keepNext w:val="0"/>
        <w:keepLines w:val="0"/>
        <w:widowControl/>
        <w:suppressLineNumbers w:val="0"/>
      </w:pPr>
      <w:r>
        <w:t>F1-Score 同时考虑 Precision 和 Recall，比单纯 ACC 更能反映模型对各类别的综合识别能力。对于 ShipsEar、DeepShip 这类真实水声数据集，不同类别样本数量和可分性可能不均衡，如果只看 ACC，模型可能因为多数类预测较好而掩盖少数类识别不足。</w:t>
      </w:r>
    </w:p>
    <w:p w14:paraId="00AF2E9C">
      <w:pPr>
        <w:pStyle w:val="7"/>
        <w:keepNext w:val="0"/>
        <w:keepLines w:val="0"/>
        <w:widowControl/>
        <w:suppressLineNumbers w:val="0"/>
      </w:pPr>
      <w:r>
        <w:t>AUC 衡量模型在不同阈值下区分类别的能力，反映的是分类器的排序能力和置信度质量。水声信号受噪声、多路径传播、非平稳变化影响较大，模型输出概率是否具有稳定区分性很重要。因此，AUC 可以补充说明模型不仅“分对了”，而且在不同决策阈值下仍具有较强鲁棒性。</w:t>
      </w:r>
    </w:p>
    <w:p w14:paraId="44619973">
      <w:pPr>
        <w:pStyle w:val="7"/>
        <w:keepNext w:val="0"/>
        <w:keepLines w:val="0"/>
        <w:widowControl/>
        <w:suppressLineNumbers w:val="0"/>
      </w:pPr>
      <w:r>
        <w:t>所以，ACC 看整体正确率，F1-Score 看类别不均衡下的精确率-召回率平衡，AUC 看阈值变化下的判别稳定性。三者结合更全面。</w:t>
      </w:r>
    </w:p>
    <w:p w14:paraId="02D3F9CC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2. 这篇论文为什么产生？解决了什么问题？</w:t>
      </w:r>
    </w:p>
    <w:p w14:paraId="01DE96E2">
      <w:pPr>
        <w:pStyle w:val="7"/>
        <w:keepNext w:val="0"/>
        <w:keepLines w:val="0"/>
        <w:widowControl/>
        <w:suppressLineNumbers w:val="0"/>
      </w:pPr>
      <w:r>
        <w:t>这篇论文产生于水下声学目标识别中的一个核心矛盾：复杂深度模型识别性能强，但难以部署到 AUV、浮标、传感器节点等资源受限平台；轻量模型容易部署，但对复杂水声信号的时序动态建模能力不足。</w:t>
      </w:r>
    </w:p>
    <w:p w14:paraId="0FFBEE6D">
      <w:pPr>
        <w:pStyle w:val="7"/>
        <w:keepNext w:val="0"/>
        <w:keepLines w:val="0"/>
        <w:widowControl/>
        <w:suppressLineNumbers w:val="0"/>
      </w:pPr>
      <w:r>
        <w:t>现有方法主要存在几个问题：一是很多高性能 UATR 方法依赖大模型或 Transformer，参数量和计算量较高；二是很多轻量化方法仍依赖 Mel 谱图等二维时频输入，引入额外预处理成本；三是普通知识蒸馏方法多关注最终 logits 或静态特征对齐，忽略水声信号中的多尺度时序结构、瞬态关键特征和长期动态演化。</w:t>
      </w:r>
    </w:p>
    <w:p w14:paraId="3254B3C9">
      <w:pPr>
        <w:pStyle w:val="7"/>
        <w:keepNext w:val="0"/>
        <w:keepLines w:val="0"/>
        <w:widowControl/>
        <w:suppressLineNumbers w:val="0"/>
      </w:pPr>
      <w:r>
        <w:t>因此，本文提出 TMSKD：用 LNN 作为轻量学生模型，直接处理原始波形；再通过 TS-T 和 MemKD 将教师模型的时序判别知识与记忆动态迁移给学生。它解决的是“轻量部署”和“高精度时序识别”难以兼得的问题。</w:t>
      </w:r>
    </w:p>
    <w:p w14:paraId="240491D4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3. 为什么直接使用 wav 信号而不是谱图？谱图有什么缺点？</w:t>
      </w:r>
    </w:p>
    <w:p w14:paraId="0809BBE8">
      <w:pPr>
        <w:pStyle w:val="7"/>
        <w:keepNext w:val="0"/>
        <w:keepLines w:val="0"/>
        <w:widowControl/>
        <w:suppressLineNumbers w:val="0"/>
      </w:pPr>
      <w:r>
        <w:t>直接使用 wav 原始波形，是为了更符合端到端轻量化部署目标。水下平台通常计算和存储资源有限，如果先把 wav 转成 Mel 谱图、STFT 谱图等二维表示，会增加额外的预处理步骤、计算量和系统复杂度。</w:t>
      </w:r>
    </w:p>
    <w:p w14:paraId="2426D27A">
      <w:pPr>
        <w:pStyle w:val="7"/>
        <w:keepNext w:val="0"/>
        <w:keepLines w:val="0"/>
        <w:widowControl/>
        <w:suppressLineNumbers w:val="0"/>
      </w:pPr>
      <w:r>
        <w:t>谱图的主要缺点有：</w:t>
      </w:r>
    </w:p>
    <w:p w14:paraId="330913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需要额外的时频变换，增加部署开销，不利于端到端实时识别。</w:t>
      </w:r>
    </w:p>
    <w:p w14:paraId="7DC801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谱图参数依赖人工设定，例如窗口长度、步长、频率尺度等，不同设置可能影响特征质量。</w:t>
      </w:r>
    </w:p>
    <w:p w14:paraId="1A07DC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时频变换可能造成部分原始相位、瞬态细节或细粒度时间动态信息损失。</w:t>
      </w:r>
    </w:p>
    <w:p w14:paraId="5E8833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谱图把一维连续声学信号转换成二维图像后，模型容易偏向学习“视觉纹理”，但水声信号本质上是连续时间动态过程。</w:t>
      </w:r>
    </w:p>
    <w:p w14:paraId="028386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对资源受限平台而言，谱图输入通常意味着更复杂的数据流和更高的前端处理成本。</w:t>
      </w:r>
    </w:p>
    <w:p w14:paraId="1D43B4AE">
      <w:pPr>
        <w:pStyle w:val="7"/>
        <w:keepNext w:val="0"/>
        <w:keepLines w:val="0"/>
        <w:widowControl/>
        <w:suppressLineNumbers w:val="0"/>
      </w:pPr>
      <w:r>
        <w:t>不过，原始 wav 的难点是特征提取更困难。你的论文正是用 LNN 的连续时间动态建模能力，以及 TMSKD 蒸馏机制，来弥补原始波形轻量模型表达能力不足的问题。</w:t>
      </w:r>
    </w:p>
    <w:p w14:paraId="0E62DB84">
      <w:pPr>
        <w:pStyle w:val="7"/>
        <w:keepNext w:val="0"/>
        <w:keepLines w:val="0"/>
        <w:widowControl/>
        <w:suppressLineNumbers w:val="0"/>
        <w:rPr>
          <w:rStyle w:val="11"/>
          <w:rFonts w:hint="eastAsia" w:eastAsiaTheme="minorEastAsia"/>
          <w:lang w:eastAsia="zh-CN"/>
        </w:rPr>
      </w:pPr>
      <w:r>
        <w:rPr>
          <w:rStyle w:val="11"/>
        </w:rPr>
        <w:t>4. 为什么使用 MemKD 和 TS-T？它们针对液态神经网络解决了什么问题？</w:t>
      </w:r>
    </w:p>
    <w:p w14:paraId="2AD3661B">
      <w:pPr>
        <w:pStyle w:val="7"/>
        <w:keepNext w:val="0"/>
        <w:keepLines w:val="0"/>
        <w:widowControl/>
        <w:suppressLineNumbers w:val="0"/>
      </w:pPr>
      <w:r>
        <w:t>因为单独使用 LNN 虽然轻量、适合建模连续时间动态，但作为学生模型，它和 wav2vec 2.0 这类教师模型在结构、参数规模、特征维度和时间分辨率上差异很大。传统 KD 很难把教师知识有效迁移给 LNN。</w:t>
      </w:r>
    </w:p>
    <w:p w14:paraId="68E414E1">
      <w:pPr>
        <w:pStyle w:val="7"/>
        <w:keepNext w:val="0"/>
        <w:keepLines w:val="0"/>
        <w:widowControl/>
        <w:suppressLineNumbers w:val="0"/>
      </w:pPr>
      <w:r>
        <w:t>MemKD 解决的是“异构网络之间特征硬对齐困难”的问题。它不要求学生特征逐点模仿教师特征，而是让学生学习教师隐藏状态随时间变化的趋势，也就是“记忆动态轨迹”。短期记忆差异捕捉局部瞬态变化，长期记忆差异建模跨时间片段的稳定依赖。因此，MemKD 适合增强 LNN 对水声信号动态演化、短时突变和长期依赖的学习能力。</w:t>
      </w:r>
    </w:p>
    <w:p w14:paraId="0203A43F">
      <w:pPr>
        <w:pStyle w:val="7"/>
        <w:keepNext w:val="0"/>
        <w:keepLines w:val="0"/>
        <w:widowControl/>
        <w:suppressLineNumbers w:val="0"/>
      </w:pPr>
      <w:r>
        <w:t>TS-T 解决的是“传统 logits 蒸馏过于粗粒度”的问题。普通 logits KD 往往只对整段音频的最终输出概率做对齐，容易淹没水声信号中某些关键时刻的短时判别信息。TS-T 采用逐时间步对齐，并引入自适应温度，使学生在不同时间位置学习教师的类别分布和语义演化关系。这样 LNN 不仅知道最终类别是什么，还能学习“关键变化发生在什么时候”。</w:t>
      </w:r>
    </w:p>
    <w:p w14:paraId="2C363830">
      <w:pPr>
        <w:pStyle w:val="7"/>
        <w:keepNext w:val="0"/>
        <w:keepLines w:val="0"/>
        <w:widowControl/>
        <w:suppressLineNumbers w:val="0"/>
        <w:pBdr>
          <w:bottom w:val="single" w:color="auto" w:sz="4" w:space="0"/>
        </w:pBdr>
      </w:pPr>
      <w:r>
        <w:t>简言之，MemKD 从隐藏状态动态结构层面帮助 LNN 学习“教师如何记忆和演化”；TS-T 从输出分布时序层面帮助 LNN 学习“教师在每个时间步如何判断”。两者互补，共同解决 LNN 学生模型表达能力有限、异构蒸馏困难、长短期时序信息迁移不足的问题</w:t>
      </w:r>
    </w:p>
    <w:p w14:paraId="7CA6D515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1.Related work插入文献</w:t>
      </w:r>
    </w:p>
    <w:p w14:paraId="691341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2026/6/16</w:t>
      </w:r>
    </w:p>
    <w:p w14:paraId="4E726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37E44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PC:</w:t>
      </w:r>
      <w:r>
        <w:rPr>
          <w:rFonts w:hint="default"/>
          <w:lang w:val="en-US" w:eastAsia="zh-CN"/>
        </w:rPr>
        <w:t>feat</w:t>
      </w:r>
      <w:r>
        <w:rPr>
          <w:rFonts w:hint="eastAsia"/>
          <w:lang w:val="en-US" w:eastAsia="zh-CN"/>
        </w:rPr>
        <w:t>/docs</w:t>
      </w:r>
      <w:r>
        <w:rPr>
          <w:rFonts w:hint="default"/>
          <w:lang w:val="en-US" w:eastAsia="zh-CN"/>
        </w:rPr>
        <w:t>: 支持 t-SNE 独立小图论文排版</w:t>
      </w:r>
      <w:r>
        <w:rPr>
          <w:rFonts w:hint="eastAsia"/>
          <w:lang w:val="en-US" w:eastAsia="zh-CN"/>
        </w:rPr>
        <w:t>，修改文档docs\TSNE_QUICK_START.md</w:t>
      </w:r>
    </w:p>
    <w:p w14:paraId="5369CA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5ED6F4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PC:feat:</w:t>
      </w:r>
      <w:r>
        <w:rPr>
          <w:rFonts w:hint="default"/>
          <w:lang w:val="en-US" w:eastAsia="zh-CN"/>
        </w:rPr>
        <w:t>去掉顶部 Baseline / Best / Logits KD / Feature KD 这类标题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去掉黑色坐标框</w:t>
      </w:r>
    </w:p>
    <w:p w14:paraId="4B43E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继续保持无坐标轴、无刻度、无图例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图像主体顶部空间也放开了，避免标题消失后还留太多空白</w:t>
      </w:r>
    </w:p>
    <w:p w14:paraId="347BA73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2026/6/17</w:t>
      </w:r>
    </w:p>
    <w:p w14:paraId="09DC7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文献数量80以上，</w:t>
      </w:r>
    </w:p>
    <w:p w14:paraId="1469E6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Introduction部分+related work!</w:t>
      </w:r>
    </w:p>
    <w:p w14:paraId="75D5C2FA">
      <w:pPr>
        <w:ind w:firstLine="0" w:firstLineChars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缩小shipsear t-sne</w:t>
      </w:r>
    </w:p>
    <w:p w14:paraId="11C4648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2026/6/21</w:t>
      </w:r>
    </w:p>
    <w:p w14:paraId="12628573">
      <w:pPr>
        <w:rPr>
          <w:rFonts w:hint="eastAsia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和师兄约8点。</w:t>
      </w:r>
    </w:p>
    <w:p w14:paraId="002DF7FF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除了封面图和结构图以外师兄上次提出的修改改掉</w:t>
      </w:r>
    </w:p>
    <w:p w14:paraId="0FCCFDF5">
      <w:pPr>
        <w:numPr>
          <w:ilvl w:val="0"/>
          <w:numId w:val="9"/>
        </w:num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认真阅读一下文章，下一阶段修改记录下来</w:t>
      </w:r>
    </w:p>
    <w:p w14:paraId="36FF7A10"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在学生网络阶段，制作一个伪代码</w:t>
      </w:r>
    </w:p>
    <w:p w14:paraId="2ADC721D"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小图下面的图标居中对齐：A Dynamic Ensemble Deep Randomized Neural Network Using Deep Autoregressive Features for Wave Height Forecasting With Missing Values</w:t>
      </w:r>
    </w:p>
    <w:p w14:paraId="14815CB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021580" cy="3421380"/>
            <wp:effectExtent l="0" t="0" r="7620" b="762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E1D4">
      <w:pPr>
        <w:widowControl w:val="0"/>
        <w:numPr>
          <w:ilvl w:val="0"/>
          <w:numId w:val="10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图3和图4位置改变一下，不要放在最后</w:t>
      </w:r>
    </w:p>
    <w:p w14:paraId="7AD62F53">
      <w:pPr>
        <w:widowControl w:val="0"/>
        <w:numPr>
          <w:ilvl w:val="0"/>
          <w:numId w:val="10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封面图（自己的）</w:t>
      </w:r>
    </w:p>
    <w:p w14:paraId="5B622417">
      <w:pPr>
        <w:widowControl w:val="0"/>
        <w:numPr>
          <w:ilvl w:val="0"/>
          <w:numId w:val="10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结构图（CHL）</w:t>
      </w:r>
    </w:p>
    <w:p w14:paraId="3E531452">
      <w:pPr>
        <w:widowControl w:val="0"/>
        <w:numPr>
          <w:ilvl w:val="0"/>
          <w:numId w:val="10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伪代码</w:t>
      </w:r>
    </w:p>
    <w:p w14:paraId="3CE90666">
      <w:pPr>
        <w:widowControl w:val="0"/>
        <w:numPr>
          <w:ilvl w:val="0"/>
          <w:numId w:val="10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检查最后一遍</w:t>
      </w:r>
    </w:p>
    <w:p w14:paraId="4FDF38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2026/6/23</w:t>
      </w:r>
    </w:p>
    <w:p w14:paraId="442A3C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下午把代码这三个部分全部改掉</w:t>
      </w:r>
    </w:p>
    <w:p w14:paraId="0A2847D3">
      <w:pPr>
        <w:widowControl w:val="0"/>
        <w:numPr>
          <w:ilvl w:val="0"/>
          <w:numId w:val="11"/>
        </w:numPr>
        <w:ind w:left="0" w:leftChars="0" w:firstLine="420" w:firstLineChars="0"/>
        <w:jc w:val="both"/>
        <w:rPr>
          <w:rFonts w:hint="default" w:eastAsiaTheme="minor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修改fig3和fig4的位置关系</w:t>
      </w:r>
    </w:p>
    <w:p w14:paraId="3EA6EF2D">
      <w:pPr>
        <w:widowControl w:val="0"/>
        <w:numPr>
          <w:ilvl w:val="0"/>
          <w:numId w:val="11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封面图（自己的）</w:t>
      </w:r>
    </w:p>
    <w:p w14:paraId="45DAC2C2">
      <w:pPr>
        <w:widowControl w:val="0"/>
        <w:numPr>
          <w:ilvl w:val="1"/>
          <w:numId w:val="11"/>
        </w:num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先把他改到不是所有的粘连在一起</w:t>
      </w:r>
    </w:p>
    <w:p w14:paraId="43783256">
      <w:pPr>
        <w:widowControl w:val="0"/>
        <w:numPr>
          <w:ilvl w:val="1"/>
          <w:numId w:val="11"/>
        </w:num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第二步在想怎么进步</w:t>
      </w:r>
    </w:p>
    <w:p w14:paraId="51346F1E">
      <w:pPr>
        <w:widowControl w:val="0"/>
        <w:numPr>
          <w:ilvl w:val="0"/>
          <w:numId w:val="11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结构图（CHL）</w:t>
      </w:r>
    </w:p>
    <w:p w14:paraId="217DC1DE">
      <w:pPr>
        <w:widowControl w:val="0"/>
        <w:numPr>
          <w:ilvl w:val="0"/>
          <w:numId w:val="11"/>
        </w:numPr>
        <w:ind w:left="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伪代码</w:t>
      </w:r>
    </w:p>
    <w:p w14:paraId="154D9D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2026/6/26</w:t>
      </w:r>
    </w:p>
    <w:p w14:paraId="17C23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需要完成的事情:</w:t>
      </w:r>
    </w:p>
    <w:p w14:paraId="3CABA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结构图</w:t>
      </w:r>
    </w:p>
    <w:p w14:paraId="0A49B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封面图，先改完这个</w:t>
      </w:r>
    </w:p>
    <w:p w14:paraId="662EE3C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2026/6/27</w:t>
      </w:r>
    </w:p>
    <w:p w14:paraId="33381C78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先把数据补齐，顺一遍论文；</w:t>
      </w:r>
    </w:p>
    <w:p w14:paraId="3A8D20AA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把论文发给AI重新进行超参数分析</w:t>
      </w:r>
    </w:p>
    <w:p w14:paraId="4513C4A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2026/7/5</w:t>
      </w:r>
    </w:p>
    <w:p w14:paraId="0A40A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画图</w:t>
      </w:r>
    </w:p>
    <w:p w14:paraId="604B1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师兄给的参考图：</w:t>
      </w:r>
    </w:p>
    <w:p w14:paraId="7C2FD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729990"/>
            <wp:effectExtent l="0" t="0" r="1270" b="3810"/>
            <wp:docPr id="22" name="图片 22" descr="1e25cea42799111f4d68e465f972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e25cea42799111f4d68e465f97248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40D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2026/7/6</w:t>
      </w:r>
    </w:p>
    <w:p w14:paraId="14B2E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第1步 提取风格并输出</w:t>
      </w:r>
    </w:p>
    <w:p w14:paraId="4801A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主图改成overview风格，参考methodology输出(每一步都输出一下看看符不符合)</w:t>
      </w:r>
    </w:p>
    <w:p w14:paraId="6B5B7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拆开步骤</w:t>
      </w:r>
    </w:p>
    <w:p w14:paraId="3D3208F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告诉codex具体看论文的哪些章节，这样减少它读入的上下文</w:t>
      </w:r>
      <w:r>
        <w:rPr>
          <w:rFonts w:hint="eastAsia"/>
          <w:lang w:val="en-US" w:eastAsia="zh-CN"/>
        </w:rPr>
        <w:t>；读得越少越容易准确；每一步操作让它有些输出，看一下符不符合预期。</w:t>
      </w:r>
    </w:p>
    <w:p w14:paraId="1677F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如何输出logits?</w:t>
      </w:r>
    </w:p>
    <w:p w14:paraId="0BD7C2C5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完成了主体的overview图的大部分</w:t>
      </w:r>
    </w:p>
    <w:p w14:paraId="1B96D6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2026/7/8</w:t>
      </w:r>
    </w:p>
    <w:p w14:paraId="7268E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</w:t>
      </w:r>
    </w:p>
    <w:p w14:paraId="72FC99C5">
      <w:pPr>
        <w:pStyle w:val="7"/>
        <w:keepNext w:val="0"/>
        <w:keepLines w:val="0"/>
        <w:widowControl/>
        <w:suppressLineNumbers w:val="0"/>
        <w:ind w:right="720"/>
      </w:pPr>
      <w:r>
        <w:rPr>
          <w:rStyle w:val="15"/>
          <w:rFonts w:hint="eastAsia" w:ascii="宋体" w:hAnsi="宋体" w:eastAsia="宋体" w:cs="宋体"/>
          <w:sz w:val="24"/>
          <w:szCs w:val="24"/>
        </w:rPr>
        <w:t>F.cross_entropy()</w:t>
      </w:r>
      <w:r>
        <w:rPr>
          <w:rFonts w:hint="eastAsia" w:ascii="宋体" w:hAnsi="宋体" w:eastAsia="宋体" w:cs="宋体"/>
          <w:sz w:val="24"/>
          <w:szCs w:val="24"/>
        </w:rPr>
        <w:t xml:space="preserve"> 输入的就是原始 logits，不要提前 Softmax。</w:t>
      </w:r>
    </w:p>
    <w:p w14:paraId="6BC6BF2F">
      <w:pPr>
        <w:pStyle w:val="7"/>
        <w:keepNext w:val="0"/>
        <w:keepLines w:val="0"/>
        <w:widowControl/>
        <w:suppressLineNumbers w:val="0"/>
      </w:pPr>
      <w:r>
        <w:t>因为 PyTorch 内部已经处理了：</w:t>
      </w:r>
    </w:p>
    <w:p w14:paraId="530DF8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CrossEntropy=LogSoftmax+NLLLoss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b/>
          <w:bCs/>
          <w:sz w:val="24"/>
          <w:szCs w:val="24"/>
        </w:rPr>
        <w:t>NLLLoss</w:t>
      </w:r>
      <w:r>
        <w:rPr>
          <w:rFonts w:ascii="宋体" w:hAnsi="宋体" w:eastAsia="宋体" w:cs="宋体"/>
          <w:sz w:val="24"/>
          <w:szCs w:val="24"/>
        </w:rPr>
        <w:t xml:space="preserve"> 的全称是 </w:t>
      </w:r>
      <w:r>
        <w:rPr>
          <w:rFonts w:ascii="宋体" w:hAnsi="宋体" w:eastAsia="宋体" w:cs="宋体"/>
          <w:b/>
          <w:bCs/>
          <w:sz w:val="24"/>
          <w:szCs w:val="24"/>
        </w:rPr>
        <w:t>Negative Log Likelihood Loss</w:t>
      </w:r>
      <w:r>
        <w:rPr>
          <w:rFonts w:ascii="宋体" w:hAnsi="宋体" w:eastAsia="宋体" w:cs="宋体"/>
          <w:sz w:val="24"/>
          <w:szCs w:val="24"/>
        </w:rPr>
        <w:t>，即</w:t>
      </w:r>
      <w:r>
        <w:rPr>
          <w:rFonts w:ascii="宋体" w:hAnsi="宋体" w:eastAsia="宋体" w:cs="宋体"/>
          <w:b/>
          <w:bCs/>
          <w:sz w:val="24"/>
          <w:szCs w:val="24"/>
        </w:rPr>
        <w:t>负对数似然损失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301C41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2026/7/9</w:t>
      </w:r>
    </w:p>
    <w:p w14:paraId="342B2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14点43分：什么都不要想，就把学生网络如何变化的看懂！每个变量维度是如何变化的？</w:t>
      </w:r>
    </w:p>
    <w:p w14:paraId="513A8664">
      <w:pPr>
        <w:pBdr>
          <w:bottom w:val="none" w:color="auto" w:sz="0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遇到的问题，待会儿回来解决一下：</w:t>
      </w:r>
    </w:p>
    <w:p w14:paraId="7E6A957E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论文中，对于的是一段音频吗？一段音频后面还需要写batchsize吗？这个问题待会儿查看一下</w:t>
      </w:r>
      <w:r>
        <w:rPr>
          <w:rFonts w:hint="eastAsia"/>
          <w:highlight w:val="yellow"/>
          <w:lang w:val="en-US" w:eastAsia="zh-CN"/>
        </w:rPr>
        <w:t>关于音频处理的论文</w:t>
      </w:r>
      <w:r>
        <w:rPr>
          <w:rFonts w:hint="eastAsia"/>
          <w:lang w:val="en-US" w:eastAsia="zh-CN"/>
        </w:rPr>
        <w:t>就可以解决</w:t>
      </w:r>
    </w:p>
    <w:p w14:paraId="43495B5A">
      <w:pPr>
        <w:pBdr>
          <w:bottom w:val="none" w:color="auto" w:sz="0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论文中，伪代码，需要查看一下</w:t>
      </w:r>
      <w:r>
        <w:rPr>
          <w:rFonts w:hint="eastAsia"/>
          <w:highlight w:val="yellow"/>
          <w:lang w:val="en-US" w:eastAsia="zh-CN"/>
        </w:rPr>
        <w:t>别人的论文伪代码</w:t>
      </w:r>
      <w:r>
        <w:rPr>
          <w:rFonts w:hint="eastAsia"/>
          <w:lang w:val="en-US" w:eastAsia="zh-CN"/>
        </w:rPr>
        <w:t>是怎么写的。</w:t>
      </w:r>
    </w:p>
    <w:p w14:paraId="713C6F74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论文，整体框架图是否需要在下文中描述一下，随便找一篇</w:t>
      </w:r>
      <w:r>
        <w:rPr>
          <w:rFonts w:hint="eastAsia"/>
          <w:highlight w:val="yellow"/>
          <w:lang w:val="en-US" w:eastAsia="zh-CN"/>
        </w:rPr>
        <w:t>别人的论文</w:t>
      </w:r>
      <w:r>
        <w:rPr>
          <w:rFonts w:hint="eastAsia"/>
          <w:lang w:val="en-US" w:eastAsia="zh-CN"/>
        </w:rPr>
        <w:t>看一下怎么写的</w:t>
      </w:r>
    </w:p>
    <w:p w14:paraId="4C33CE01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画图，如何区分不同维度的张量，3维、4维应该如何来画？先把学生网络画完，这个最后统一处理</w:t>
      </w:r>
    </w:p>
    <w:p w14:paraId="5641B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论文，对音频load和resample的处理，</w:t>
      </w:r>
      <w:r>
        <w:rPr>
          <w:rFonts w:hint="eastAsia"/>
          <w:highlight w:val="yellow"/>
          <w:lang w:val="en-US" w:eastAsia="zh-CN"/>
        </w:rPr>
        <w:t>是否需要在论文中说明</w:t>
      </w:r>
      <w:r>
        <w:rPr>
          <w:rFonts w:hint="eastAsia"/>
          <w:lang w:val="en-US" w:eastAsia="zh-CN"/>
        </w:rPr>
        <w:t>，说明应该就是在Experimental Setup</w:t>
      </w:r>
    </w:p>
    <w:p w14:paraId="423FF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301115"/>
            <wp:effectExtent l="0" t="0" r="635" b="9525"/>
            <wp:docPr id="23" name="图片 23" descr="e3efbecbcff5c93b9fa4bf840a3ad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3efbecbcff5c93b9fa4bf840a3adb2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7029450"/>
            <wp:effectExtent l="0" t="0" r="14605" b="11430"/>
            <wp:docPr id="24" name="图片 24" descr="a6273996bf53286972a90528c18fb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a6273996bf53286972a90528c18fb5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8F49">
      <w:pPr>
        <w:pBdr>
          <w:bottom w:val="single" w:color="auto" w:sz="4" w:space="0"/>
        </w:pBdr>
        <w:rPr>
          <w:rFonts w:hint="eastAsia"/>
          <w:highlight w:val="yellow"/>
          <w:lang w:val="en-US" w:eastAsia="zh-CN"/>
        </w:rPr>
      </w:pPr>
      <w:r>
        <w:rPr>
          <w:rFonts w:hint="default"/>
          <w:lang w:val="en-US" w:eastAsia="zh-CN"/>
        </w:rPr>
        <w:t>为什么要统一呢~因为模型看到的音频不是“秒”，而是一串采样点。如果采样率不统一，同样 3 秒的音频，在模型眼里长度和频率含义都不一样，会导致训练混乱。</w:t>
      </w:r>
      <w:r>
        <w:rPr>
          <w:rFonts w:hint="default"/>
          <w:highlight w:val="yellow"/>
          <w:lang w:val="en-US" w:eastAsia="zh-CN"/>
        </w:rPr>
        <w:t>采样率不统一会让时间尺度乱掉</w:t>
      </w:r>
      <w:r>
        <w:rPr>
          <w:rFonts w:hint="eastAsia"/>
          <w:highlight w:val="yellow"/>
          <w:lang w:val="en-US" w:eastAsia="zh-CN"/>
        </w:rPr>
        <w:t>。</w:t>
      </w:r>
    </w:p>
    <w:p w14:paraId="6F6CCCC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AutoNCP：设计电路图</w:t>
      </w:r>
    </w:p>
    <w:p w14:paraId="40CCA67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CfCCell：定义每个神经元如何随时间变化</w:t>
      </w:r>
    </w:p>
    <w:p w14:paraId="405FD8F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WiredCfCCell：按照电路图组装 CfC 神经元</w:t>
      </w:r>
    </w:p>
    <w:p w14:paraId="3A1C952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CfC：沿序列逐时间步调用 WiredCfCCell</w:t>
      </w:r>
    </w:p>
    <w:p w14:paraId="1F5630EE">
      <w:pPr>
        <w:bidi w:val="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AutoNCP </w:t>
      </w:r>
      <w:r>
        <w:rPr>
          <w:rFonts w:ascii="宋体" w:hAnsi="宋体" w:eastAsia="宋体" w:cs="宋体"/>
          <w:sz w:val="24"/>
          <w:szCs w:val="24"/>
          <w:highlight w:val="yellow"/>
        </w:rPr>
        <w:t>内部的神经元都是 CfC 动态神经元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1DC70FF">
      <w:pPr>
        <w:pStyle w:val="4"/>
        <w:keepNext w:val="0"/>
        <w:keepLines w:val="0"/>
        <w:widowControl/>
        <w:suppressLineNumbers w:val="0"/>
      </w:pPr>
      <w:r>
        <w:t>CfC 液态神经元</w:t>
      </w:r>
    </w:p>
    <w:p w14:paraId="1780D1BC">
      <w:pPr>
        <w:pStyle w:val="7"/>
        <w:keepNext w:val="0"/>
        <w:keepLines w:val="0"/>
        <w:widowControl/>
        <w:suppressLineNumbers w:val="0"/>
      </w:pPr>
      <w:r>
        <w:t xml:space="preserve">当前 </w:t>
      </w:r>
      <w:r>
        <w:rPr>
          <w:rStyle w:val="15"/>
        </w:rPr>
        <w:t>CfCCell</w:t>
      </w:r>
      <w:r>
        <w:t xml:space="preserve"> 首先拼接当前输入与历史状态：</w:t>
      </w:r>
    </w:p>
    <w:p w14:paraId="30A20E43">
      <w:pPr>
        <w:pStyle w:val="6"/>
        <w:keepNext w:val="0"/>
        <w:keepLines w:val="0"/>
        <w:widowControl/>
        <w:suppressLineNumbers w:val="0"/>
      </w:pPr>
      <w:r>
        <w:rPr>
          <w:rStyle w:val="15"/>
        </w:rPr>
        <w:t>x = torch.cat([input, hx], 1)</w:t>
      </w:r>
    </w:p>
    <w:p w14:paraId="4501F12D">
      <w:pPr>
        <w:pStyle w:val="7"/>
        <w:keepNext w:val="0"/>
        <w:keepLines w:val="0"/>
        <w:widowControl/>
        <w:suppressLineNumbers w:val="0"/>
      </w:pPr>
      <w:r>
        <w:t>然后计算两个候选状态：</w:t>
      </w:r>
    </w:p>
    <w:p w14:paraId="5FA3723B">
      <w:pPr>
        <w:pStyle w:val="6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ff1 = self.ff1(x)</w:t>
      </w:r>
    </w:p>
    <w:p w14:paraId="78EF0788">
      <w:pPr>
        <w:pStyle w:val="6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ff2 = self.ff2(x)</w:t>
      </w:r>
    </w:p>
    <w:p w14:paraId="741273A7">
      <w:pPr>
        <w:pStyle w:val="6"/>
        <w:keepNext w:val="0"/>
        <w:keepLines w:val="0"/>
        <w:widowControl/>
        <w:suppressLineNumbers w:val="0"/>
        <w:rPr>
          <w:rStyle w:val="15"/>
        </w:rPr>
      </w:pPr>
    </w:p>
    <w:p w14:paraId="05CEE135">
      <w:pPr>
        <w:pStyle w:val="6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ff1 = self.tanh(ff1)</w:t>
      </w:r>
    </w:p>
    <w:p w14:paraId="0E1A2EC5">
      <w:pPr>
        <w:pStyle w:val="6"/>
        <w:keepNext w:val="0"/>
        <w:keepLines w:val="0"/>
        <w:widowControl/>
        <w:suppressLineNumbers w:val="0"/>
      </w:pPr>
      <w:r>
        <w:rPr>
          <w:rStyle w:val="15"/>
        </w:rPr>
        <w:t>ff2 = self.tanh(ff2)</w:t>
      </w:r>
    </w:p>
    <w:p w14:paraId="1E26BA82">
      <w:pPr>
        <w:pStyle w:val="7"/>
        <w:keepNext w:val="0"/>
        <w:keepLines w:val="0"/>
        <w:widowControl/>
        <w:suppressLineNumbers w:val="0"/>
      </w:pPr>
      <w:r>
        <w:t xml:space="preserve">再计算与时间间隔 </w:t>
      </w:r>
      <w:r>
        <w:rPr>
          <w:rStyle w:val="15"/>
        </w:rPr>
        <w:t>ts</w:t>
      </w:r>
      <w:r>
        <w:t xml:space="preserve"> 有关的插值门：</w:t>
      </w:r>
    </w:p>
    <w:p w14:paraId="69184567">
      <w:pPr>
        <w:pStyle w:val="6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t_a = self.time_a(x)</w:t>
      </w:r>
    </w:p>
    <w:p w14:paraId="4CE629BD">
      <w:pPr>
        <w:pStyle w:val="6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t_b = self.time_b(x)</w:t>
      </w:r>
    </w:p>
    <w:p w14:paraId="787052EA">
      <w:pPr>
        <w:pStyle w:val="6"/>
        <w:keepNext w:val="0"/>
        <w:keepLines w:val="0"/>
        <w:widowControl/>
        <w:suppressLineNumbers w:val="0"/>
      </w:pPr>
      <w:r>
        <w:rPr>
          <w:rStyle w:val="15"/>
        </w:rPr>
        <w:t>t_interp = self.sigmoid(t_a * ts + t_b)</w:t>
      </w:r>
    </w:p>
    <w:p w14:paraId="639EDD28">
      <w:pPr>
        <w:pStyle w:val="7"/>
        <w:keepNext w:val="0"/>
        <w:keepLines w:val="0"/>
        <w:widowControl/>
        <w:suppressLineNumbers w:val="0"/>
      </w:pPr>
      <w:r>
        <w:t>最终状态为：</w:t>
      </w:r>
    </w:p>
    <w:p w14:paraId="7D4E1FE4">
      <w:pPr>
        <w:pStyle w:val="6"/>
        <w:keepNext w:val="0"/>
        <w:keepLines w:val="0"/>
        <w:widowControl/>
        <w:suppressLineNumbers w:val="0"/>
      </w:pPr>
      <w:r>
        <w:rPr>
          <w:rStyle w:val="15"/>
        </w:rPr>
        <w:t>new_hidden = ff1 * (1.0 - t_interp) + t_interp * ff2</w:t>
      </w:r>
    </w:p>
    <w:p w14:paraId="0B9643FD">
      <w:pPr>
        <w:pStyle w:val="7"/>
        <w:keepNext w:val="0"/>
        <w:keepLines w:val="0"/>
        <w:widowControl/>
        <w:suppressLineNumbers w:val="0"/>
      </w:pPr>
      <w:r>
        <w:t>对应的数学形式是：</w:t>
      </w:r>
    </w:p>
    <w:p w14:paraId="69A12DA2">
      <w:pPr>
        <w:keepNext w:val="0"/>
        <w:keepLines w:val="0"/>
        <w:widowControl/>
        <w:suppressLineNumbers w:val="0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)(1−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g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g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694099BD">
      <w:pPr>
        <w:pStyle w:val="7"/>
        <w:keepNext w:val="0"/>
        <w:keepLines w:val="0"/>
        <w:widowControl/>
        <w:suppressLineNumbers w:val="0"/>
      </w:pPr>
      <w:r>
        <w:t>其中：</w:t>
      </w:r>
    </w:p>
    <w:p w14:paraId="066C3E55">
      <w:pPr>
        <w:keepNext w:val="0"/>
        <w:keepLines w:val="0"/>
        <w:widowControl/>
        <w:suppressLineNumbers w:val="0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g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=σ(a(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Δ</m:t>
          </m:r>
          <m:r>
            <m:rPr/>
            <w:rPr>
              <w:rFonts w:hint="default" w:ascii="Cambria Math" w:hAnsi="Cambria Math" w:eastAsia="宋体"/>
              <w:sz w:val="24"/>
            </w:rPr>
            <m:t>t+b(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))</m:t>
          </m:r>
        </m:oMath>
      </m:oMathPara>
    </w:p>
    <w:p w14:paraId="664DBEE7">
      <w:pPr>
        <w:pStyle w:val="7"/>
        <w:keepNext w:val="0"/>
        <w:keepLines w:val="0"/>
        <w:widowControl/>
        <w:suppressLineNumbers w:val="0"/>
      </w:pPr>
      <w:r>
        <w:t>因此 CfC 神经元具有：</w:t>
      </w:r>
    </w:p>
    <w:p w14:paraId="3D15BF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历史状态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t−1</m:t>
            </m:r>
            <m:ctrlPr>
              <w:rPr>
                <w:rFonts w:hint="default" w:ascii="Cambria Math"/>
              </w:rPr>
            </m:ctrlPr>
          </m:sub>
        </m:sSub>
      </m:oMath>
    </w:p>
    <w:p w14:paraId="1A5D6D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时间间隔 </w:t>
      </w:r>
      <m:oMath>
        <m:r>
          <m:rPr>
            <m:sty m:val="p"/>
          </m:rPr>
          <w:rPr>
            <w:rFonts w:hint="default" w:ascii="Cambria Math"/>
          </w:rPr>
          <m:t>Δ</m:t>
        </m:r>
        <m:r>
          <m:rPr/>
          <w:rPr>
            <w:rFonts w:hint="default" w:ascii="Cambria Math"/>
          </w:rPr>
          <m:t>t</m:t>
        </m:r>
      </m:oMath>
    </w:p>
    <w:p w14:paraId="5B8792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随时间变化的状态更新速度</w:t>
      </w:r>
    </w:p>
    <w:p w14:paraId="589459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连续时间系统启发的动态行为</w:t>
      </w:r>
    </w:p>
    <w:p w14:paraId="03358FDF">
      <w:pPr>
        <w:pStyle w:val="7"/>
        <w:keepNext w:val="0"/>
        <w:keepLines w:val="0"/>
        <w:widowControl/>
        <w:suppressLineNumbers w:val="0"/>
        <w:pBdr>
          <w:bottom w:val="none" w:color="auto" w:sz="0" w:space="0"/>
        </w:pBdr>
        <w:rPr>
          <w:highlight w:val="yellow"/>
        </w:rPr>
      </w:pPr>
      <w:r>
        <w:rPr>
          <w:highlight w:val="yellow"/>
        </w:rPr>
        <w:t>这才是它被称为液态神经元的原因。</w:t>
      </w:r>
    </w:p>
    <w:p w14:paraId="48F6E0E1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画图，转置permute、reshape应该如何表示？</w:t>
      </w:r>
      <w:r>
        <w:rPr>
          <w:rFonts w:hint="eastAsia"/>
          <w:highlight w:val="yellow"/>
          <w:lang w:val="en-US" w:eastAsia="zh-CN"/>
        </w:rPr>
        <w:t>让codex总结</w:t>
      </w:r>
      <w:r>
        <w:rPr>
          <w:rFonts w:hint="eastAsia"/>
          <w:highlight w:val="none"/>
          <w:lang w:val="en-US" w:eastAsia="zh-CN"/>
        </w:rPr>
        <w:t>一下别人的论文</w:t>
      </w:r>
    </w:p>
    <w:p w14:paraId="19CB143E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highlight w:val="none"/>
          <w:lang w:val="en-US" w:eastAsia="zh-CN"/>
        </w:rPr>
        <w:t>AI prompt，问：</w:t>
      </w:r>
      <w:r>
        <w:rPr>
          <w:rFonts w:ascii="宋体" w:hAnsi="宋体" w:eastAsia="宋体" w:cs="宋体"/>
          <w:sz w:val="24"/>
          <w:szCs w:val="24"/>
        </w:rPr>
        <w:t>实际执行顺序拆解“做了什么 + 为什么做”</w:t>
      </w:r>
    </w:p>
    <w:p w14:paraId="4651A25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2026/7/11</w:t>
      </w:r>
    </w:p>
    <w:p w14:paraId="4DB78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 asp共享参数有什么好处？</w:t>
      </w:r>
    </w:p>
    <w:p w14:paraId="068246D9">
      <w:pPr>
        <w:pBdr>
          <w:bottom w:val="single" w:color="auto" w:sz="4" w:space="0"/>
        </w:pBdr>
        <w:rPr>
          <w:rFonts w:ascii="宋体" w:hAnsi="宋体" w:eastAsia="宋体" w:cs="宋体"/>
          <w:sz w:val="24"/>
          <w:szCs w:val="24"/>
        </w:rPr>
      </w:pPr>
      <w:r>
        <w:rPr>
          <w:rStyle w:val="11"/>
          <w:rFonts w:ascii="宋体" w:hAnsi="宋体" w:eastAsia="宋体" w:cs="宋体"/>
          <w:sz w:val="24"/>
          <w:szCs w:val="24"/>
        </w:rPr>
        <w:t>让多个位置、时间步或分支使用同一套特征提取规则</w:t>
      </w:r>
      <w:r>
        <w:rPr>
          <w:rFonts w:ascii="宋体" w:hAnsi="宋体" w:eastAsia="宋体" w:cs="宋体"/>
          <w:sz w:val="24"/>
          <w:szCs w:val="24"/>
        </w:rPr>
        <w:t>，而不是每个位置都单独学习一套参数。</w:t>
      </w:r>
    </w:p>
    <w:p w14:paraId="1C53444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2026/7/19</w:t>
      </w:r>
    </w:p>
    <w:p w14:paraId="012B9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为什么选LNN：</w:t>
      </w:r>
    </w:p>
    <w:p w14:paraId="55AB2E15">
      <w:pPr>
        <w:rPr>
          <w:rFonts w:hint="default"/>
          <w:lang w:val="en-US" w:eastAsia="zh-CN"/>
        </w:rPr>
      </w:pPr>
    </w:p>
    <w:p w14:paraId="6FCC9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直接处理原始1D波形（无需Mel谱图预处理）</w:t>
      </w:r>
      <w:bookmarkStart w:id="0" w:name="_GoBack"/>
      <w:bookmarkEnd w:id="0"/>
    </w:p>
    <w:p w14:paraId="4E6C0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生物启发的连续时间动态建模</w:t>
      </w:r>
    </w:p>
    <w:p w14:paraId="73F33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参数效率高，适合资源受限部署</w:t>
      </w:r>
    </w:p>
    <w:p w14:paraId="544A1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对非平稳信号鲁棒性强</w:t>
      </w:r>
    </w:p>
    <w:p w14:paraId="1477AA77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蒸馏对比实验</w:t>
      </w:r>
    </w:p>
    <w:p w14:paraId="342010CD">
      <w:r>
        <w:fldChar w:fldCharType="begin"/>
      </w:r>
      <w:r>
        <w:instrText xml:space="preserve"> HYPERLINK "../experients/1_comparision.xlsx" </w:instrText>
      </w:r>
      <w:r>
        <w:fldChar w:fldCharType="separate"/>
      </w:r>
      <w:r>
        <w:rPr>
          <w:rStyle w:val="12"/>
        </w:rPr>
        <w:t>..\experients\1_comparision.xlsx</w:t>
      </w:r>
      <w:r>
        <w:fldChar w:fldCharType="end"/>
      </w:r>
    </w:p>
    <w:p w14:paraId="1EA21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2026/4/7</w:t>
      </w:r>
    </w:p>
    <w:p w14:paraId="057908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shipsear数据集，这些结果不好</w:t>
      </w:r>
    </w:p>
    <w:p w14:paraId="5B9F4D79">
      <w:r>
        <w:drawing>
          <wp:inline distT="0" distB="0" distL="114300" distR="114300">
            <wp:extent cx="5270500" cy="40703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28700" cy="19812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2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2026/4/8</w:t>
      </w:r>
    </w:p>
    <w:p w14:paraId="5C543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今天的结果shipsear结果还是有几个不太行的，</w:t>
      </w:r>
    </w:p>
    <w:p w14:paraId="140E2AE4">
      <w:r>
        <w:drawing>
          <wp:inline distT="0" distB="0" distL="114300" distR="114300">
            <wp:extent cx="5269865" cy="4491355"/>
            <wp:effectExtent l="0" t="0" r="317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5060" cy="3164840"/>
            <wp:effectExtent l="0" t="0" r="762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E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2026/4/12</w:t>
      </w:r>
    </w:p>
    <w:p w14:paraId="13BA3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Deepship数据集的效果</w:t>
      </w:r>
    </w:p>
    <w:p w14:paraId="7767577F">
      <w:r>
        <w:drawing>
          <wp:inline distT="0" distB="0" distL="114300" distR="114300">
            <wp:extent cx="5273040" cy="7257415"/>
            <wp:effectExtent l="0" t="0" r="0" b="1206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5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87040" cy="3977640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A1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Deepship</w:t>
      </w:r>
    </w:p>
    <w:p w14:paraId="01CA39B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59280" cy="86868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EF9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对比实验的要求</w:t>
      </w:r>
    </w:p>
    <w:p w14:paraId="34DC37C6">
      <w:r>
        <w:drawing>
          <wp:inline distT="0" distB="0" distL="114300" distR="114300">
            <wp:extent cx="1859280" cy="998220"/>
            <wp:effectExtent l="0" t="0" r="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9F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性能评估指标的要求</w:t>
      </w:r>
    </w:p>
    <w:p w14:paraId="47AA77C2">
      <w:r>
        <w:drawing>
          <wp:inline distT="0" distB="0" distL="114300" distR="114300">
            <wp:extent cx="1767840" cy="184404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714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轻量化需要测试的参考</w:t>
      </w:r>
    </w:p>
    <w:p w14:paraId="3416509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41520" cy="1379220"/>
            <wp:effectExtent l="0" t="0" r="0" b="762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C9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备忘</w:t>
      </w:r>
    </w:p>
    <w:p w14:paraId="003F645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基于Logits的蒸馏方法</w:t>
      </w:r>
    </w:p>
    <w:p w14:paraId="128B67DE">
      <w:r>
        <w:drawing>
          <wp:inline distT="0" distB="0" distL="114300" distR="114300">
            <wp:extent cx="1242060" cy="107442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1F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FBH师兄对泛化分析图的建议</w:t>
      </w:r>
    </w:p>
    <w:p w14:paraId="51C2BF4E">
      <w:r>
        <w:drawing>
          <wp:inline distT="0" distB="0" distL="114300" distR="114300">
            <wp:extent cx="5143500" cy="2689860"/>
            <wp:effectExtent l="0" t="0" r="762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F06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实验数据</w:t>
      </w:r>
    </w:p>
    <w:p w14:paraId="6B618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"实验数据.docx"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实验数据.docx</w:t>
      </w:r>
      <w:r>
        <w:rPr>
          <w:rFonts w:hint="default"/>
          <w:lang w:val="en-US" w:eastAsia="zh-CN"/>
        </w:rPr>
        <w:fldChar w:fldCharType="end"/>
      </w:r>
    </w:p>
    <w:p w14:paraId="390483F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关于代码的一些设置</w:t>
      </w:r>
    </w:p>
    <w:p w14:paraId="01555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 freeze: false 时：</w:t>
      </w:r>
    </w:p>
    <w:p w14:paraId="3C49C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 只读取 checkpoint_path 中的权重（作为初始值）</w:t>
      </w:r>
    </w:p>
    <w:p w14:paraId="6AC5B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 不会修改 checkpoint_path 文件</w:t>
      </w:r>
    </w:p>
    <w:p w14:paraId="7BA62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教师网络的所有参数保持 requires_grad = True</w:t>
      </w:r>
    </w:p>
    <w:p w14:paraId="351DC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教师网络可以参与训练，参数会被更新</w:t>
      </w:r>
    </w:p>
    <w:p w14:paraId="21BA6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更新后的参数会保存在蒸馏训练的checkpoint中，不会覆盖原始的教师checkpoint</w:t>
      </w:r>
    </w:p>
    <w:p w14:paraId="5B19E1EA">
      <w:pPr>
        <w:rPr>
          <w:rFonts w:hint="eastAsia"/>
          <w:lang w:val="en-US" w:eastAsia="zh-CN"/>
        </w:rPr>
      </w:pPr>
    </w:p>
    <w:p w14:paraId="45D65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Validation.py文件：测试teacher模型的ACC,F1,AUC</w:t>
      </w:r>
    </w:p>
    <w:p w14:paraId="1B1AAB38">
      <w:r>
        <w:drawing>
          <wp:inline distT="0" distB="0" distL="114300" distR="114300">
            <wp:extent cx="5269865" cy="527685"/>
            <wp:effectExtent l="0" t="0" r="3175" b="571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C9BC"/>
    <w:p w14:paraId="259B2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checkpoints/ablation_deepship/num_epochs200_weight_decay8e-05_batch_size16_lr0.0004_freezeTrue_USE_DYNAMIC_DISTILL_WEIGHTFalse_p_encoder0.1_p_classifier0.35/best_student.pth</w:t>
      </w:r>
    </w:p>
    <w:p w14:paraId="5053D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Deepship数据集 lnn网络</w:t>
      </w:r>
    </w:p>
    <w:p w14:paraId="4C85DDEB">
      <w:pPr>
        <w:rPr>
          <w:rFonts w:hint="eastAsia"/>
          <w:lang w:val="en-US" w:eastAsia="zh-CN"/>
        </w:rPr>
      </w:pPr>
    </w:p>
    <w:p w14:paraId="1BEAE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运行Deepship数据集获得ACC,F1,AUC</w:t>
      </w:r>
    </w:p>
    <w:p w14:paraId="04D6FF7F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ADDE5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python evaluate_student_deepship.py \</w:t>
      </w:r>
    </w:p>
    <w:p w14:paraId="493D2B05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DDE5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    --checkpoint checkpoints/ablation_deepship/num_epochs200_weight_decay8e-05_batch_size16_lr0.0004_distill_typeMTSKD_Temp_freezeTrue_USE_DYNAMIC_DISTILL_WEIGHTFalse_p_encoder0.1_p_classifier0.35/best_student.pth \</w:t>
      </w:r>
    </w:p>
    <w:p w14:paraId="70A78B7C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DDE5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    --config</w:t>
      </w:r>
      <w:r>
        <w:rPr>
          <w:rFonts w:hint="eastAsia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checkpoints/ablation_deepship/num_epochs200_weight_decay8e-05_batch_size16_lr0.0004_distill_typeMTSKD_Temp_freezeTrue_USE_DYNAMIC_DISTILL_WEIGHTFalse_p_encoder0.1_p_classifier0.35/config.yaml \</w:t>
      </w:r>
    </w:p>
    <w:p w14:paraId="37677D52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DDE5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    --batch_size 32 \</w:t>
      </w:r>
    </w:p>
    <w:p w14:paraId="69C4A700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DDE5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 xml:space="preserve">    --gpu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6"/>
          <w:szCs w:val="16"/>
          <w:shd w:val="clear" w:fill="171B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 xml:space="preserve"> \</w:t>
      </w:r>
    </w:p>
    <w:p w14:paraId="386E5D48">
      <w:pPr>
        <w:keepNext w:val="0"/>
        <w:keepLines w:val="0"/>
        <w:widowControl/>
        <w:suppressLineNumbers w:val="0"/>
        <w:shd w:val="clear" w:fill="171B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DDE5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 xml:space="preserve">    --dataset </w:t>
      </w:r>
      <w:r>
        <w:rPr>
          <w:rFonts w:hint="eastAsia" w:ascii="Consolas" w:hAnsi="Consolas" w:eastAsia="Consolas" w:cs="Consolas"/>
          <w:b w:val="0"/>
          <w:bCs w:val="0"/>
          <w:color w:val="82D99F"/>
          <w:kern w:val="0"/>
          <w:sz w:val="16"/>
          <w:szCs w:val="16"/>
          <w:shd w:val="clear" w:fill="171B26"/>
          <w:lang w:val="en-US" w:eastAsia="zh-CN" w:bidi="ar"/>
        </w:rPr>
        <w:t>validation</w:t>
      </w:r>
    </w:p>
    <w:p w14:paraId="66F5C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运行deepship单独学生网络获得ACC,F1,AUC</w:t>
      </w:r>
    </w:p>
    <w:p w14:paraId="374E0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evaluate_student_deepship.py --checkpoint checkpoints/ablation_deepship/num_epochs200_weight_decay8e-05_batch_size16_lr0.0004_freezeTrue_USE_DYNAMIC_DISTILL_WEIGHTFalse_p_encoder0.1_p_classifier0.35/best_student.pth --config checkpoints/ablation_deepship/num_epochs200_weight_decay8e-05_batch_size16_lr0.0004_freezeTrue_USE_DYNAMIC_DISTILL_WEIGHTFalse_p_encoder0.1_p_classifier0.35/config.yaml --batch_size 32 --gpu 0 --dataset validation</w:t>
      </w:r>
    </w:p>
    <w:p w14:paraId="40ACE2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Catpaw连不上18之后的解决方案</w:t>
      </w:r>
    </w:p>
    <w:p w14:paraId="749F5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(base) </w:t>
      </w:r>
      <w:r>
        <w:rPr>
          <w:rFonts w:hint="default"/>
          <w:highlight w:val="yellow"/>
          <w:lang w:val="en-US" w:eastAsia="zh-CN"/>
        </w:rPr>
        <w:t>yueyang</w:t>
      </w:r>
      <w:r>
        <w:rPr>
          <w:rFonts w:hint="default"/>
          <w:lang w:val="en-US" w:eastAsia="zh-CN"/>
        </w:rPr>
        <w:t>@bitzhjs12:/media/hdd1/fubohan/Code/UATR$ conda activate /home/fubohan/anaconda3/envs/UATR</w:t>
      </w:r>
    </w:p>
    <w:p w14:paraId="05E95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(UATR) yueyang@bitzhjs12:/media/hdd1/fubohan/Code/UATR$ conda env list</w:t>
      </w:r>
    </w:p>
    <w:p w14:paraId="6F8EE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conda environments:</w:t>
      </w:r>
    </w:p>
    <w:p w14:paraId="6E5FA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</w:p>
    <w:p w14:paraId="1C6EF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                    /home/yueyang/miniconda3</w:t>
      </w:r>
    </w:p>
    <w:p w14:paraId="59898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uatr                     /media/hdd1/yueyang/conda_envs/uatr</w:t>
      </w:r>
    </w:p>
    <w:p w14:paraId="0673C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UATR                     /media/hdd1/yueyang/envs/UATR</w:t>
      </w:r>
    </w:p>
    <w:p w14:paraId="46CA6A68">
      <w:pPr>
        <w:rPr>
          <w:rFonts w:hint="default"/>
          <w:lang w:val="en-US" w:eastAsia="zh-CN"/>
        </w:rPr>
      </w:pPr>
    </w:p>
    <w:p w14:paraId="33BEF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(UATR) yueyang@bitzhjs12:/media/hdd1/fubohan/Code/UATR$ which python</w:t>
      </w:r>
    </w:p>
    <w:p w14:paraId="74086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/home/fubohan/anaconda3/envs/UATR/bin/python</w:t>
      </w:r>
    </w:p>
    <w:p w14:paraId="7F280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(UATR) yueyang@bitzhjs12:/media/hdd1/fubohan/Code/UATR$ conda deactivate</w:t>
      </w:r>
    </w:p>
    <w:p w14:paraId="792BF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(base) yueyang@bitzhjs12:/media/hdd1/fubohan/Code/UATR$ conda activate /media/hdd1/yueyang/envs/UATR</w:t>
      </w:r>
    </w:p>
    <w:p w14:paraId="04B5A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(UATR) yueyang@bitzhjs12:/media/hdd1/fubohan/Code/UATR$ which python</w:t>
      </w:r>
    </w:p>
    <w:p w14:paraId="78EE7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/media/hdd1/yueyang/envs/UATR/bin/python</w:t>
      </w:r>
    </w:p>
    <w:p w14:paraId="24827079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(UATR) yueyang@bitzhjs12:/media/hdd1/fubohan/Code/UATR$ python run_20_distillation_methods.py</w:t>
      </w:r>
    </w:p>
    <w:p w14:paraId="226F1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(base)</w:t>
      </w:r>
      <w:r>
        <w:rPr>
          <w:rFonts w:hint="default"/>
          <w:highlight w:val="yellow"/>
          <w:lang w:val="en-US" w:eastAsia="zh-CN"/>
        </w:rPr>
        <w:t xml:space="preserve"> fubohan</w:t>
      </w:r>
      <w:r>
        <w:rPr>
          <w:rFonts w:hint="default"/>
          <w:lang w:val="en-US" w:eastAsia="zh-CN"/>
        </w:rPr>
        <w:t>@bitzhjs12:/media/hdd1/fubohan/Code/UATR$  conda activate UATR</w:t>
      </w:r>
    </w:p>
    <w:p w14:paraId="7F6EE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(UATR) fubohan@bitzhjs12:/media/hdd1/fubohan/Code/UATR$ chmod 644 /media/hdd1/fubohan/Code/UATR/uatr.tar.gz</w:t>
      </w:r>
    </w:p>
    <w:p w14:paraId="086274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目前在跑的脚本</w:t>
      </w:r>
    </w:p>
    <w:p w14:paraId="35020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2026/4/21</w:t>
      </w:r>
    </w:p>
    <w:p w14:paraId="305C9191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Deepship最终算法的结果</w:t>
      </w:r>
    </w:p>
    <w:p w14:paraId="54680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2026/4/22</w:t>
      </w:r>
    </w:p>
    <w:p w14:paraId="62F256C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FandolSong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MRoman12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4620CD"/>
    <w:multiLevelType w:val="multilevel"/>
    <w:tmpl w:val="AA4620C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DF4897D"/>
    <w:multiLevelType w:val="singleLevel"/>
    <w:tmpl w:val="BDF4897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96F4CFC"/>
    <w:multiLevelType w:val="multilevel"/>
    <w:tmpl w:val="D96F4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B6AA37E"/>
    <w:multiLevelType w:val="singleLevel"/>
    <w:tmpl w:val="EB6AA37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15D0F43"/>
    <w:multiLevelType w:val="multilevel"/>
    <w:tmpl w:val="F15D0F4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F1CC753C"/>
    <w:multiLevelType w:val="singleLevel"/>
    <w:tmpl w:val="F1CC753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5504CD7"/>
    <w:multiLevelType w:val="singleLevel"/>
    <w:tmpl w:val="F5504CD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97D974F"/>
    <w:multiLevelType w:val="singleLevel"/>
    <w:tmpl w:val="F97D974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D77B9E7"/>
    <w:multiLevelType w:val="multilevel"/>
    <w:tmpl w:val="FD77B9E7"/>
    <w:lvl w:ilvl="0" w:tentative="0">
      <w:start w:val="0"/>
      <w:numFmt w:val="bullet"/>
      <w:suff w:val="space"/>
      <w:lvlText w:val="•"/>
      <w:lvlJc w:val="left"/>
      <w:pPr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</w:abstractNum>
  <w:abstractNum w:abstractNumId="9">
    <w:nsid w:val="19176DD6"/>
    <w:multiLevelType w:val="multilevel"/>
    <w:tmpl w:val="19176D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F205D5C"/>
    <w:multiLevelType w:val="singleLevel"/>
    <w:tmpl w:val="1F205D5C"/>
    <w:lvl w:ilvl="0" w:tentative="0">
      <w:start w:val="20"/>
      <w:numFmt w:val="upperLetter"/>
      <w:suff w:val="nothing"/>
      <w:lvlText w:val="%1-"/>
      <w:lvlJc w:val="left"/>
    </w:lvl>
  </w:abstractNum>
  <w:abstractNum w:abstractNumId="11">
    <w:nsid w:val="258F0FD8"/>
    <w:multiLevelType w:val="multilevel"/>
    <w:tmpl w:val="258F0FD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2E51D722"/>
    <w:multiLevelType w:val="singleLevel"/>
    <w:tmpl w:val="2E51D722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A96A3E9"/>
    <w:multiLevelType w:val="singleLevel"/>
    <w:tmpl w:val="3A96A3E9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10"/>
  </w:num>
  <w:num w:numId="5">
    <w:abstractNumId w:val="5"/>
  </w:num>
  <w:num w:numId="6">
    <w:abstractNumId w:val="13"/>
  </w:num>
  <w:num w:numId="7">
    <w:abstractNumId w:val="7"/>
  </w:num>
  <w:num w:numId="8">
    <w:abstractNumId w:val="2"/>
  </w:num>
  <w:num w:numId="9">
    <w:abstractNumId w:val="6"/>
  </w:num>
  <w:num w:numId="10">
    <w:abstractNumId w:val="3"/>
  </w:num>
  <w:num w:numId="11">
    <w:abstractNumId w:val="4"/>
  </w:num>
  <w:num w:numId="12">
    <w:abstractNumId w:val="0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1Nzc1YzNmZmM0NTVmNmUyZTAzYWNkYjJlMTA1MjAifQ=="/>
  </w:docVars>
  <w:rsids>
    <w:rsidRoot w:val="00000000"/>
    <w:rsid w:val="00155143"/>
    <w:rsid w:val="00DD1FAA"/>
    <w:rsid w:val="01B156C5"/>
    <w:rsid w:val="025F28B4"/>
    <w:rsid w:val="03B20578"/>
    <w:rsid w:val="03E64245"/>
    <w:rsid w:val="04AE1D65"/>
    <w:rsid w:val="04E151BC"/>
    <w:rsid w:val="04F372BE"/>
    <w:rsid w:val="051E5A62"/>
    <w:rsid w:val="0721465A"/>
    <w:rsid w:val="081475F0"/>
    <w:rsid w:val="095A062D"/>
    <w:rsid w:val="09690FDF"/>
    <w:rsid w:val="0A480FAF"/>
    <w:rsid w:val="0A903493"/>
    <w:rsid w:val="0B6913A4"/>
    <w:rsid w:val="0D105B54"/>
    <w:rsid w:val="0D2914F8"/>
    <w:rsid w:val="0D885B14"/>
    <w:rsid w:val="0D9C676A"/>
    <w:rsid w:val="0DB3105C"/>
    <w:rsid w:val="0DDB7555"/>
    <w:rsid w:val="0DDD1CF9"/>
    <w:rsid w:val="0E281260"/>
    <w:rsid w:val="0EC127C2"/>
    <w:rsid w:val="0EC96381"/>
    <w:rsid w:val="0F4F4214"/>
    <w:rsid w:val="0F6A7299"/>
    <w:rsid w:val="0FA20284"/>
    <w:rsid w:val="10E30A8F"/>
    <w:rsid w:val="11500DE6"/>
    <w:rsid w:val="129A6DBB"/>
    <w:rsid w:val="12AE0195"/>
    <w:rsid w:val="13067622"/>
    <w:rsid w:val="13111285"/>
    <w:rsid w:val="138C177D"/>
    <w:rsid w:val="1392507C"/>
    <w:rsid w:val="13E275C8"/>
    <w:rsid w:val="142054DA"/>
    <w:rsid w:val="14C330CF"/>
    <w:rsid w:val="157C340B"/>
    <w:rsid w:val="173E2871"/>
    <w:rsid w:val="17463CC8"/>
    <w:rsid w:val="189B3E1C"/>
    <w:rsid w:val="19A40984"/>
    <w:rsid w:val="19A52D52"/>
    <w:rsid w:val="1B0A4675"/>
    <w:rsid w:val="1B1A1D87"/>
    <w:rsid w:val="1BF11C04"/>
    <w:rsid w:val="1C180BC2"/>
    <w:rsid w:val="1C1F5FF6"/>
    <w:rsid w:val="1CF7615F"/>
    <w:rsid w:val="1D020800"/>
    <w:rsid w:val="1E234C86"/>
    <w:rsid w:val="1E5D5731"/>
    <w:rsid w:val="1EF5217E"/>
    <w:rsid w:val="1F9F150C"/>
    <w:rsid w:val="1FBE6C6F"/>
    <w:rsid w:val="1FD842B6"/>
    <w:rsid w:val="20F75CC0"/>
    <w:rsid w:val="21213FDA"/>
    <w:rsid w:val="217C4648"/>
    <w:rsid w:val="218D6550"/>
    <w:rsid w:val="2247614C"/>
    <w:rsid w:val="23407929"/>
    <w:rsid w:val="23464E4C"/>
    <w:rsid w:val="24A55B38"/>
    <w:rsid w:val="24E3788E"/>
    <w:rsid w:val="24F66C50"/>
    <w:rsid w:val="25752EE6"/>
    <w:rsid w:val="25AB749D"/>
    <w:rsid w:val="26706223"/>
    <w:rsid w:val="26707DB3"/>
    <w:rsid w:val="26E2113C"/>
    <w:rsid w:val="27F60A7B"/>
    <w:rsid w:val="281A031D"/>
    <w:rsid w:val="283D364F"/>
    <w:rsid w:val="296A0ADF"/>
    <w:rsid w:val="2A5E1653"/>
    <w:rsid w:val="2A7F4FF2"/>
    <w:rsid w:val="2A87182B"/>
    <w:rsid w:val="2A9B76A1"/>
    <w:rsid w:val="2AD248EF"/>
    <w:rsid w:val="2B583464"/>
    <w:rsid w:val="2BB85FE9"/>
    <w:rsid w:val="2D3677C6"/>
    <w:rsid w:val="2D9D45BB"/>
    <w:rsid w:val="2F98559B"/>
    <w:rsid w:val="30456247"/>
    <w:rsid w:val="311E25E4"/>
    <w:rsid w:val="31385CA0"/>
    <w:rsid w:val="31AE05A9"/>
    <w:rsid w:val="322511E0"/>
    <w:rsid w:val="3398735C"/>
    <w:rsid w:val="34674E7A"/>
    <w:rsid w:val="35752D10"/>
    <w:rsid w:val="35DD2729"/>
    <w:rsid w:val="366E3A27"/>
    <w:rsid w:val="37AA5977"/>
    <w:rsid w:val="38B3159C"/>
    <w:rsid w:val="3A973113"/>
    <w:rsid w:val="3BD80910"/>
    <w:rsid w:val="3BF24E32"/>
    <w:rsid w:val="3C534D04"/>
    <w:rsid w:val="3D2E707D"/>
    <w:rsid w:val="3D7B18D3"/>
    <w:rsid w:val="40243BD9"/>
    <w:rsid w:val="4036290E"/>
    <w:rsid w:val="403D73CB"/>
    <w:rsid w:val="41820F87"/>
    <w:rsid w:val="418A61F7"/>
    <w:rsid w:val="42863004"/>
    <w:rsid w:val="42AB42DE"/>
    <w:rsid w:val="42BD43BA"/>
    <w:rsid w:val="44024872"/>
    <w:rsid w:val="44284D75"/>
    <w:rsid w:val="44C71E97"/>
    <w:rsid w:val="4518458E"/>
    <w:rsid w:val="45823144"/>
    <w:rsid w:val="45AB1823"/>
    <w:rsid w:val="45BA0032"/>
    <w:rsid w:val="462D03B0"/>
    <w:rsid w:val="46B100DE"/>
    <w:rsid w:val="481E1E96"/>
    <w:rsid w:val="48695407"/>
    <w:rsid w:val="487B4BF3"/>
    <w:rsid w:val="48D17D83"/>
    <w:rsid w:val="48FF4F2F"/>
    <w:rsid w:val="490E5466"/>
    <w:rsid w:val="49516C46"/>
    <w:rsid w:val="4A633991"/>
    <w:rsid w:val="4A7A7858"/>
    <w:rsid w:val="4ABA1349"/>
    <w:rsid w:val="4AC07BD1"/>
    <w:rsid w:val="4B29528D"/>
    <w:rsid w:val="4CC376A6"/>
    <w:rsid w:val="4D274D53"/>
    <w:rsid w:val="4D343DD4"/>
    <w:rsid w:val="4D451792"/>
    <w:rsid w:val="4D8027A3"/>
    <w:rsid w:val="4E072E46"/>
    <w:rsid w:val="4E465C3F"/>
    <w:rsid w:val="4F710AFD"/>
    <w:rsid w:val="4F7E4E30"/>
    <w:rsid w:val="4FCB708A"/>
    <w:rsid w:val="4FF2388C"/>
    <w:rsid w:val="506E3D9B"/>
    <w:rsid w:val="50D32309"/>
    <w:rsid w:val="51F569AC"/>
    <w:rsid w:val="52B5575B"/>
    <w:rsid w:val="53A90633"/>
    <w:rsid w:val="53B00EF2"/>
    <w:rsid w:val="5609273F"/>
    <w:rsid w:val="56CB6406"/>
    <w:rsid w:val="56FD2AA1"/>
    <w:rsid w:val="58DD25BE"/>
    <w:rsid w:val="599E5024"/>
    <w:rsid w:val="5A766D34"/>
    <w:rsid w:val="5B493BAD"/>
    <w:rsid w:val="5B7F298C"/>
    <w:rsid w:val="5BE37E3B"/>
    <w:rsid w:val="5C5D154E"/>
    <w:rsid w:val="5D9B2BFA"/>
    <w:rsid w:val="5EB5305F"/>
    <w:rsid w:val="5F7E7CFB"/>
    <w:rsid w:val="601C6864"/>
    <w:rsid w:val="60C54C93"/>
    <w:rsid w:val="612C5DD6"/>
    <w:rsid w:val="61EE673E"/>
    <w:rsid w:val="63271C28"/>
    <w:rsid w:val="66524D8D"/>
    <w:rsid w:val="66DA4FFD"/>
    <w:rsid w:val="66E856F1"/>
    <w:rsid w:val="66EE368B"/>
    <w:rsid w:val="67256E87"/>
    <w:rsid w:val="676875C7"/>
    <w:rsid w:val="67D16F6D"/>
    <w:rsid w:val="67DA5433"/>
    <w:rsid w:val="68911B58"/>
    <w:rsid w:val="695554E5"/>
    <w:rsid w:val="69D962D3"/>
    <w:rsid w:val="6A6175BD"/>
    <w:rsid w:val="6B4875C6"/>
    <w:rsid w:val="6B77568E"/>
    <w:rsid w:val="6B817A39"/>
    <w:rsid w:val="6C2860DD"/>
    <w:rsid w:val="6C694BF6"/>
    <w:rsid w:val="6DDC2E65"/>
    <w:rsid w:val="6E445427"/>
    <w:rsid w:val="6F6124E5"/>
    <w:rsid w:val="6FB06BEA"/>
    <w:rsid w:val="6FE6736D"/>
    <w:rsid w:val="709B5FF7"/>
    <w:rsid w:val="70FD3FA6"/>
    <w:rsid w:val="714527D8"/>
    <w:rsid w:val="71C472C7"/>
    <w:rsid w:val="720F38A5"/>
    <w:rsid w:val="72385569"/>
    <w:rsid w:val="72884DF5"/>
    <w:rsid w:val="7317251B"/>
    <w:rsid w:val="732F6E71"/>
    <w:rsid w:val="737637D2"/>
    <w:rsid w:val="737E271D"/>
    <w:rsid w:val="745F3E4D"/>
    <w:rsid w:val="75373CCB"/>
    <w:rsid w:val="758E05C3"/>
    <w:rsid w:val="75D50C26"/>
    <w:rsid w:val="75FE283B"/>
    <w:rsid w:val="77453E85"/>
    <w:rsid w:val="7A592736"/>
    <w:rsid w:val="7A947A86"/>
    <w:rsid w:val="7A9D61B5"/>
    <w:rsid w:val="7AF328C9"/>
    <w:rsid w:val="7B212F5A"/>
    <w:rsid w:val="7B667C01"/>
    <w:rsid w:val="7B914152"/>
    <w:rsid w:val="7C2C62F7"/>
    <w:rsid w:val="7C8A69A0"/>
    <w:rsid w:val="7C941B43"/>
    <w:rsid w:val="7D5D4DF0"/>
    <w:rsid w:val="7D931E10"/>
    <w:rsid w:val="7DA775A0"/>
    <w:rsid w:val="7DFB7620"/>
    <w:rsid w:val="7E282380"/>
    <w:rsid w:val="7E811E2F"/>
    <w:rsid w:val="7ED06D3F"/>
    <w:rsid w:val="7EEC6F75"/>
    <w:rsid w:val="7EF9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autoRedefine/>
    <w:qFormat/>
    <w:uiPriority w:val="0"/>
    <w:pPr>
      <w:spacing w:before="180" w:after="180"/>
    </w:pPr>
  </w:style>
  <w:style w:type="paragraph" w:styleId="6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autoRedefine/>
    <w:qFormat/>
    <w:uiPriority w:val="0"/>
    <w:rPr>
      <w:b/>
    </w:rPr>
  </w:style>
  <w:style w:type="character" w:styleId="12">
    <w:name w:val="FollowedHyperlink"/>
    <w:basedOn w:val="10"/>
    <w:autoRedefine/>
    <w:qFormat/>
    <w:uiPriority w:val="0"/>
    <w:rPr>
      <w:color w:val="800080"/>
      <w:u w:val="single"/>
    </w:rPr>
  </w:style>
  <w:style w:type="character" w:styleId="13">
    <w:name w:val="Hyperlink"/>
    <w:basedOn w:val="14"/>
    <w:autoRedefine/>
    <w:qFormat/>
    <w:uiPriority w:val="0"/>
    <w:rPr>
      <w:color w:val="0000FF"/>
      <w:u w:val="single"/>
    </w:rPr>
  </w:style>
  <w:style w:type="character" w:customStyle="1" w:styleId="14">
    <w:name w:val="Body Text Char"/>
    <w:basedOn w:val="10"/>
    <w:link w:val="5"/>
    <w:autoRedefine/>
    <w:qFormat/>
    <w:uiPriority w:val="0"/>
  </w:style>
  <w:style w:type="character" w:styleId="15">
    <w:name w:val="HTML Code"/>
    <w:basedOn w:val="10"/>
    <w:autoRedefine/>
    <w:qFormat/>
    <w:uiPriority w:val="0"/>
    <w:rPr>
      <w:rFonts w:ascii="Courier New" w:hAnsi="Courier New"/>
      <w:sz w:val="20"/>
    </w:rPr>
  </w:style>
  <w:style w:type="paragraph" w:customStyle="1" w:styleId="16">
    <w:name w:val="First Paragraph"/>
    <w:basedOn w:val="5"/>
    <w:next w:val="5"/>
    <w:autoRedefine/>
    <w:qFormat/>
    <w:uiPriority w:val="0"/>
  </w:style>
  <w:style w:type="character" w:customStyle="1" w:styleId="17">
    <w:name w:val="Verbatim Char"/>
    <w:basedOn w:val="14"/>
    <w:link w:val="18"/>
    <w:autoRedefine/>
    <w:qFormat/>
    <w:uiPriority w:val="0"/>
  </w:style>
  <w:style w:type="paragraph" w:customStyle="1" w:styleId="18">
    <w:name w:val="Source Code"/>
    <w:basedOn w:val="1"/>
    <w:link w:val="17"/>
    <w:autoRedefine/>
    <w:qFormat/>
    <w:uiPriority w:val="0"/>
    <w:pPr>
      <w:wordWrap w:val="0"/>
    </w:pPr>
  </w:style>
  <w:style w:type="character" w:customStyle="1" w:styleId="19">
    <w:name w:val="NormalTok"/>
    <w:basedOn w:val="17"/>
    <w:autoRedefine/>
    <w:qFormat/>
    <w:uiPriority w:val="0"/>
  </w:style>
  <w:style w:type="character" w:customStyle="1" w:styleId="20">
    <w:name w:val="OperatorTok"/>
    <w:basedOn w:val="17"/>
    <w:autoRedefine/>
    <w:qFormat/>
    <w:uiPriority w:val="0"/>
    <w:rPr>
      <w:color w:val="666666"/>
    </w:rPr>
  </w:style>
  <w:style w:type="character" w:customStyle="1" w:styleId="21">
    <w:name w:val="VariableTok"/>
    <w:basedOn w:val="17"/>
    <w:autoRedefine/>
    <w:qFormat/>
    <w:uiPriority w:val="0"/>
    <w:rPr>
      <w:color w:val="19177C"/>
    </w:rPr>
  </w:style>
  <w:style w:type="character" w:customStyle="1" w:styleId="22">
    <w:name w:val="ControlFlowTok"/>
    <w:basedOn w:val="17"/>
    <w:autoRedefine/>
    <w:qFormat/>
    <w:uiPriority w:val="0"/>
    <w:rPr>
      <w:b/>
      <w:color w:val="007020"/>
    </w:rPr>
  </w:style>
  <w:style w:type="character" w:customStyle="1" w:styleId="23">
    <w:name w:val="StringTok"/>
    <w:basedOn w:val="17"/>
    <w:autoRedefine/>
    <w:qFormat/>
    <w:uiPriority w:val="0"/>
    <w:rPr>
      <w:color w:val="4070A0"/>
    </w:rPr>
  </w:style>
  <w:style w:type="character" w:customStyle="1" w:styleId="24">
    <w:name w:val="FloatTok"/>
    <w:basedOn w:val="17"/>
    <w:autoRedefine/>
    <w:qFormat/>
    <w:uiPriority w:val="0"/>
    <w:rPr>
      <w:color w:val="40A07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microsoft.com/office/2006/relationships/keyMapCustomizations" Target="customizations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202</Words>
  <Characters>590</Characters>
  <Lines>0</Lines>
  <Paragraphs>0</Paragraphs>
  <TotalTime>166</TotalTime>
  <ScaleCrop>false</ScaleCrop>
  <LinksUpToDate>false</LinksUpToDate>
  <CharactersWithSpaces>614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2025-01-08T16:57:00Z</dcterms:created>
  <dc:creator>Administrator</dc:creator>
  <cp:lastModifiedBy>岳洋</cp:lastModifiedBy>
  <dcterms:modified xsi:type="dcterms:W3CDTF">2026-07-19T09:48:23Z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1F9D757FBA634248BC467C3EC3A7A4B1_13</vt:lpwstr>
  </property>
  <property fmtid="{D5CDD505-2E9C-101B-9397-08002B2CF9AE}" pid="4" name="KSOTemplateDocerSaveRecord">
    <vt:lpwstr>eyJoZGlkIjoiMWM1Nzc1YzNmZmM0NTVmNmUyZTAzYWNkYjJlMTA1MjAiLCJ1c2VySWQiOiIxNzQ2NzUyNzUwIn0=</vt:lpwstr>
  </property>
</Properties>
</file>