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679C" w14:textId="6857D7C0" w:rsidR="001D6E23" w:rsidRDefault="00267283" w:rsidP="00267283">
      <w:pPr>
        <w:jc w:val="center"/>
        <w:rPr>
          <w:rFonts w:ascii="黑体" w:eastAsia="黑体" w:hAnsi="黑体"/>
          <w:sz w:val="28"/>
          <w:szCs w:val="28"/>
        </w:rPr>
      </w:pPr>
      <w:r w:rsidRPr="00267283">
        <w:rPr>
          <w:rFonts w:ascii="黑体" w:eastAsia="黑体" w:hAnsi="黑体" w:hint="eastAsia"/>
          <w:sz w:val="28"/>
          <w:szCs w:val="28"/>
        </w:rPr>
        <w:t>你想當一次壞學生嗎？很爽的！</w:t>
      </w:r>
    </w:p>
    <w:p w14:paraId="2706CF3A" w14:textId="77777777" w:rsidR="00267283" w:rsidRDefault="00267283" w:rsidP="00267283">
      <w:pPr>
        <w:jc w:val="center"/>
        <w:rPr>
          <w:rFonts w:ascii="黑体" w:eastAsia="黑体" w:hAnsi="黑体"/>
          <w:sz w:val="28"/>
          <w:szCs w:val="28"/>
        </w:rPr>
      </w:pPr>
    </w:p>
    <w:p w14:paraId="3FE4253E" w14:textId="63B0BE17" w:rsidR="00267283" w:rsidRDefault="00267283"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平時接觸到的社會預期均是“好學生”類型。這種類型一般以可以高效完成預期任務或者貼合預期行爲模式為特點，比如“考試拿到</w:t>
      </w:r>
      <w:r w:rsidRPr="00165E6E">
        <w:rPr>
          <w:rFonts w:ascii="Times New Roman" w:eastAsia="黑体" w:hAnsi="Times New Roman" w:cs="Times New Roman"/>
          <w:sz w:val="24"/>
          <w:szCs w:val="24"/>
        </w:rPr>
        <w:t>XX</w:t>
      </w:r>
      <w:r w:rsidRPr="00165E6E">
        <w:rPr>
          <w:rFonts w:ascii="Times New Roman" w:eastAsia="黑体" w:hAnsi="Times New Roman" w:cs="Times New Roman"/>
          <w:sz w:val="24"/>
          <w:szCs w:val="24"/>
        </w:rPr>
        <w:t>成績</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獲得</w:t>
      </w:r>
      <w:r w:rsidRPr="00165E6E">
        <w:rPr>
          <w:rFonts w:ascii="Times New Roman" w:eastAsia="黑体" w:hAnsi="Times New Roman" w:cs="Times New Roman"/>
          <w:sz w:val="24"/>
          <w:szCs w:val="24"/>
        </w:rPr>
        <w:t>XX</w:t>
      </w:r>
      <w:r w:rsidRPr="00165E6E">
        <w:rPr>
          <w:rFonts w:ascii="Times New Roman" w:eastAsia="黑体" w:hAnsi="Times New Roman" w:cs="Times New Roman"/>
          <w:sz w:val="24"/>
          <w:szCs w:val="24"/>
        </w:rPr>
        <w:t>證書</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等次</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某種級別認可</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獎勵</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榮譽</w:t>
      </w:r>
      <w:r w:rsidRPr="00165E6E">
        <w:rPr>
          <w:rFonts w:ascii="Times New Roman" w:eastAsia="黑体" w:hAnsi="Times New Roman" w:cs="Times New Roman"/>
          <w:sz w:val="24"/>
          <w:szCs w:val="24"/>
        </w:rPr>
        <w:t>”“</w:t>
      </w:r>
      <w:r w:rsidRPr="00165E6E">
        <w:rPr>
          <w:rFonts w:ascii="Times New Roman" w:eastAsia="黑体" w:hAnsi="Times New Roman" w:cs="Times New Roman"/>
          <w:sz w:val="24"/>
          <w:szCs w:val="24"/>
        </w:rPr>
        <w:t>按照</w:t>
      </w:r>
      <w:r w:rsidRPr="00165E6E">
        <w:rPr>
          <w:rFonts w:ascii="Times New Roman" w:eastAsia="黑体" w:hAnsi="Times New Roman" w:cs="Times New Roman"/>
          <w:sz w:val="24"/>
          <w:szCs w:val="24"/>
        </w:rPr>
        <w:t>XX</w:t>
      </w:r>
      <w:r w:rsidRPr="00165E6E">
        <w:rPr>
          <w:rFonts w:ascii="Times New Roman" w:eastAsia="黑体" w:hAnsi="Times New Roman" w:cs="Times New Roman"/>
          <w:sz w:val="24"/>
          <w:szCs w:val="24"/>
        </w:rPr>
        <w:t>標準做</w:t>
      </w:r>
      <w:r>
        <w:rPr>
          <w:rFonts w:ascii="黑体" w:eastAsia="黑体" w:hAnsi="黑体" w:hint="eastAsia"/>
          <w:sz w:val="24"/>
          <w:szCs w:val="24"/>
        </w:rPr>
        <w:t>事”</w:t>
      </w:r>
      <w:r w:rsidR="00FF044D">
        <w:rPr>
          <w:rFonts w:ascii="黑体" w:eastAsia="黑体" w:hAnsi="黑体" w:hint="eastAsia"/>
          <w:sz w:val="24"/>
          <w:szCs w:val="24"/>
        </w:rPr>
        <w:t>等</w:t>
      </w:r>
      <w:r>
        <w:rPr>
          <w:rFonts w:ascii="黑体" w:eastAsia="黑体" w:hAnsi="黑体" w:hint="eastAsia"/>
          <w:sz w:val="24"/>
          <w:szCs w:val="24"/>
        </w:rPr>
        <w:t>。人們的社會行爲模式大多數都是從社會中習得，因爲社會行爲模式需要在社會中才能獲得並返給社會。不幸的是，如果將外界給你的這種“好學生行爲模式”長期放在你的身上，喪失自身對自身行爲及其意義的元認知就是大概率的事情。</w:t>
      </w:r>
    </w:p>
    <w:p w14:paraId="53E94574" w14:textId="4A1682ED" w:rsidR="00267283" w:rsidRDefault="00267283"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有趣的就來了：</w:t>
      </w:r>
      <w:r w:rsidR="00FF044D">
        <w:rPr>
          <w:rFonts w:ascii="黑体" w:eastAsia="黑体" w:hAnsi="黑体" w:hint="eastAsia"/>
          <w:sz w:val="24"/>
          <w:szCs w:val="24"/>
        </w:rPr>
        <w:t>爲什麽會有“好學生”的標準？“好學生”作爲一種行爲標準必定不是空穴來風。這樣一種對人行爲模式的要求最初來自應試教育學校，在這種學校裏“學習——考試”</w:t>
      </w:r>
      <w:r w:rsidR="00165E6E">
        <w:rPr>
          <w:rFonts w:ascii="黑体" w:eastAsia="黑体" w:hAnsi="黑体" w:hint="eastAsia"/>
          <w:sz w:val="24"/>
          <w:szCs w:val="24"/>
        </w:rPr>
        <w:t>是一種重要的活動。如果加上外界把此種活動的效果拿來對學校進行苛求或者考評且學校難以抵擋住，那麽對進行這種活動的主體——學生施加一種可以高效高質量保證此活動有好效果的行爲模式就顯得有必要。如果這種活動的效果不僅僅是對學校有意義，對於學生來説也關係到他們的切身利益比如能上什麽學校、能享受什麽水平的獎學金，學生就更可能有外部壓力去塑造自己使之成型而齊。學生會傾向於使自益合考試的要求，明考試之内容，不斷地熟悉考試的流程</w:t>
      </w:r>
      <w:r w:rsidR="00D81DC9">
        <w:rPr>
          <w:rFonts w:ascii="黑体" w:eastAsia="黑体" w:hAnsi="黑体" w:hint="eastAsia"/>
          <w:sz w:val="24"/>
          <w:szCs w:val="24"/>
        </w:rPr>
        <w:t>。爲了使自身明考試之内容，不斷地翻看、思考、回做考試的題目，獲得更多的考試題目並不斷地推演，詢問老師某某知識之然與所以然</w:t>
      </w:r>
      <w:r w:rsidR="00414DD9">
        <w:rPr>
          <w:rFonts w:ascii="黑体" w:eastAsia="黑体" w:hAnsi="黑体" w:hint="eastAsia"/>
          <w:sz w:val="24"/>
          <w:szCs w:val="24"/>
        </w:rPr>
        <w:t>，將老師視作可靠的幫助者並嚴格按照老師的要求行事</w:t>
      </w:r>
      <w:r w:rsidR="00D81DC9">
        <w:rPr>
          <w:rFonts w:ascii="黑体" w:eastAsia="黑体" w:hAnsi="黑体" w:hint="eastAsia"/>
          <w:sz w:val="24"/>
          <w:szCs w:val="24"/>
        </w:rPr>
        <w:t>；爲了不斷熟悉考試的流程，自身的行爲方式就要更向考試靠攏，要求自身做事有時間觀念，考場上時間有限不等人啊！那麽“</w:t>
      </w:r>
      <w:r w:rsidR="00D81DC9">
        <w:rPr>
          <w:rFonts w:ascii="黑体" w:eastAsia="黑体" w:hAnsi="黑体" w:hint="eastAsia"/>
          <w:sz w:val="24"/>
          <w:szCs w:val="24"/>
        </w:rPr>
        <w:t>不斷地翻看、思考、回做考試的題目</w:t>
      </w:r>
      <w:r w:rsidR="00D81DC9">
        <w:rPr>
          <w:rFonts w:ascii="黑体" w:eastAsia="黑体" w:hAnsi="黑体" w:hint="eastAsia"/>
          <w:sz w:val="24"/>
          <w:szCs w:val="24"/>
        </w:rPr>
        <w:t>”、“</w:t>
      </w:r>
      <w:r w:rsidR="00D81DC9">
        <w:rPr>
          <w:rFonts w:ascii="黑体" w:eastAsia="黑体" w:hAnsi="黑体" w:hint="eastAsia"/>
          <w:sz w:val="24"/>
          <w:szCs w:val="24"/>
        </w:rPr>
        <w:t>獲得更多的考試題目</w:t>
      </w:r>
      <w:r w:rsidR="00D81DC9">
        <w:rPr>
          <w:rFonts w:ascii="黑体" w:eastAsia="黑体" w:hAnsi="黑体" w:hint="eastAsia"/>
          <w:sz w:val="24"/>
          <w:szCs w:val="24"/>
        </w:rPr>
        <w:t>並不斷地推演”、“</w:t>
      </w:r>
      <w:r w:rsidR="00D81DC9">
        <w:rPr>
          <w:rFonts w:ascii="黑体" w:eastAsia="黑体" w:hAnsi="黑体" w:hint="eastAsia"/>
          <w:sz w:val="24"/>
          <w:szCs w:val="24"/>
        </w:rPr>
        <w:t>詢問老師某某知識之然與所以然</w:t>
      </w:r>
      <w:r w:rsidR="00D81DC9">
        <w:rPr>
          <w:rFonts w:ascii="黑体" w:eastAsia="黑体" w:hAnsi="黑体" w:hint="eastAsia"/>
          <w:sz w:val="24"/>
          <w:szCs w:val="24"/>
        </w:rPr>
        <w:t>”、</w:t>
      </w:r>
      <w:r w:rsidR="00414DD9">
        <w:rPr>
          <w:rFonts w:ascii="黑体" w:eastAsia="黑体" w:hAnsi="黑体" w:hint="eastAsia"/>
          <w:sz w:val="24"/>
          <w:szCs w:val="24"/>
        </w:rPr>
        <w:t>“</w:t>
      </w:r>
      <w:r w:rsidR="00414DD9">
        <w:rPr>
          <w:rFonts w:ascii="黑体" w:eastAsia="黑体" w:hAnsi="黑体" w:hint="eastAsia"/>
          <w:sz w:val="24"/>
          <w:szCs w:val="24"/>
        </w:rPr>
        <w:t>將老師視作可靠的幫助者並嚴格按照老師的要求行事</w:t>
      </w:r>
      <w:r w:rsidR="00414DD9">
        <w:rPr>
          <w:rFonts w:ascii="黑体" w:eastAsia="黑体" w:hAnsi="黑体" w:hint="eastAsia"/>
          <w:sz w:val="24"/>
          <w:szCs w:val="24"/>
        </w:rPr>
        <w:t>”和</w:t>
      </w:r>
      <w:r w:rsidR="00D81DC9">
        <w:rPr>
          <w:rFonts w:ascii="黑体" w:eastAsia="黑体" w:hAnsi="黑体" w:hint="eastAsia"/>
          <w:sz w:val="24"/>
          <w:szCs w:val="24"/>
        </w:rPr>
        <w:t>“</w:t>
      </w:r>
      <w:r w:rsidR="00D81DC9">
        <w:rPr>
          <w:rFonts w:ascii="黑体" w:eastAsia="黑体" w:hAnsi="黑体" w:hint="eastAsia"/>
          <w:sz w:val="24"/>
          <w:szCs w:val="24"/>
        </w:rPr>
        <w:t>要求自身做事有時間觀念</w:t>
      </w:r>
      <w:r w:rsidR="00D81DC9">
        <w:rPr>
          <w:rFonts w:ascii="黑体" w:eastAsia="黑体" w:hAnsi="黑体" w:hint="eastAsia"/>
          <w:sz w:val="24"/>
          <w:szCs w:val="24"/>
        </w:rPr>
        <w:t>”就形成了初步的“好學生”行爲模式。</w:t>
      </w:r>
      <w:r w:rsidR="00165E6E">
        <w:rPr>
          <w:rFonts w:ascii="黑体" w:eastAsia="黑体" w:hAnsi="黑体" w:hint="eastAsia"/>
          <w:sz w:val="24"/>
          <w:szCs w:val="24"/>
        </w:rPr>
        <w:t>上面是一種理想的推演。</w:t>
      </w:r>
    </w:p>
    <w:p w14:paraId="04933DDF" w14:textId="4B56E8C2" w:rsidR="00165E6E" w:rsidRDefault="00165E6E"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可有：“好學生”這樣一種行爲模式</w:t>
      </w:r>
      <w:r w:rsidR="00D81DC9">
        <w:rPr>
          <w:rFonts w:ascii="黑体" w:eastAsia="黑体" w:hAnsi="黑体" w:hint="eastAsia"/>
          <w:sz w:val="24"/>
          <w:szCs w:val="24"/>
        </w:rPr>
        <w:t>是配合考試的特點的。其包含對一種特定秩序的依靠。這種依靠有程度深淺强弱，可能取決於人對這個秩序的向往程度（這種向往包括對秩序本身或者秩序帶來的好處等）亦或者被一難以逃避之外力逼迫程度</w:t>
      </w:r>
      <w:r w:rsidR="00414DD9">
        <w:rPr>
          <w:rFonts w:ascii="黑体" w:eastAsia="黑体" w:hAnsi="黑体" w:hint="eastAsia"/>
          <w:sz w:val="24"/>
          <w:szCs w:val="24"/>
        </w:rPr>
        <w:t>，甚至就是一種無意識行爲：“我不知道別的是什麽，也不是很清</w:t>
      </w:r>
      <w:r w:rsidR="00414DD9">
        <w:rPr>
          <w:rFonts w:ascii="黑体" w:eastAsia="黑体" w:hAnsi="黑体" w:hint="eastAsia"/>
          <w:sz w:val="24"/>
          <w:szCs w:val="24"/>
        </w:rPr>
        <w:lastRenderedPageBreak/>
        <w:t>楚我在做什麽。但我好像知道你們把我稱之爲“好學生””。</w:t>
      </w:r>
    </w:p>
    <w:p w14:paraId="728F9456" w14:textId="5A85C863" w:rsidR="00414DD9" w:rsidRDefault="00414DD9"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明顯地，在這種“學習——考試”秩序裏不適應它的學生就有可能獲得“考試不適應者”的標簽，這種標簽若迎上“好學生”行爲模式，則為凸顯不依賴這種秩序的不同而得名“壞學生”</w:t>
      </w:r>
      <w:r w:rsidR="00A141BE">
        <w:rPr>
          <w:rFonts w:ascii="黑体" w:eastAsia="黑体" w:hAnsi="黑体" w:hint="eastAsia"/>
          <w:sz w:val="24"/>
          <w:szCs w:val="24"/>
        </w:rPr>
        <w:t>——這是服務於“學習——考試”秩序的有效運行的</w:t>
      </w:r>
      <w:r>
        <w:rPr>
          <w:rFonts w:ascii="黑体" w:eastAsia="黑体" w:hAnsi="黑体" w:hint="eastAsia"/>
          <w:sz w:val="24"/>
          <w:szCs w:val="24"/>
        </w:rPr>
        <w:t>。有跡可循地，“壞學生”的内涵極大概率就是好學生的非同義詞——默認如果不按照“好學生”行爲模式即難有對“學習——考試”秩序的良好適應</w:t>
      </w:r>
      <w:r w:rsidR="00A141BE">
        <w:rPr>
          <w:rFonts w:ascii="黑体" w:eastAsia="黑体" w:hAnsi="黑体" w:hint="eastAsia"/>
          <w:sz w:val="24"/>
          <w:szCs w:val="24"/>
        </w:rPr>
        <w:t>或</w:t>
      </w:r>
      <w:r>
        <w:rPr>
          <w:rFonts w:ascii="黑体" w:eastAsia="黑体" w:hAnsi="黑体" w:hint="eastAsia"/>
          <w:sz w:val="24"/>
          <w:szCs w:val="24"/>
        </w:rPr>
        <w:t>依賴</w:t>
      </w:r>
      <w:r w:rsidR="00A141BE">
        <w:rPr>
          <w:rFonts w:ascii="黑体" w:eastAsia="黑体" w:hAnsi="黑体" w:hint="eastAsia"/>
          <w:sz w:val="24"/>
          <w:szCs w:val="24"/>
        </w:rPr>
        <w:t>。然而，除了把上面的詞語反轉過來，“壞學生”還有諸如“天天打游戲”“就知道瘋玩”“學業都荒廢了”等其他詞語，這樣的詞語必是極難來自於自我反思能力和自身處境認知能力較弱的學生自身，大概率來自跟隨“學習——考試”秩序的外人。</w:t>
      </w:r>
    </w:p>
    <w:p w14:paraId="1EF7B63F" w14:textId="7AF0C82D" w:rsidR="00A141BE" w:rsidRDefault="00A141BE"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要之，“好學生”也好，“壞學生”也罷，均是對人適應一具體秩序的能力的評價。其非</w:t>
      </w:r>
      <w:r w:rsidR="00D831CA">
        <w:rPr>
          <w:rFonts w:ascii="黑体" w:eastAsia="黑体" w:hAnsi="黑体" w:hint="eastAsia"/>
          <w:sz w:val="24"/>
          <w:szCs w:val="24"/>
        </w:rPr>
        <w:t>人固稱之，其非僅行之獨徑。若失信之之基，不走其邪於？</w:t>
      </w:r>
    </w:p>
    <w:p w14:paraId="61794981" w14:textId="4931FBFF" w:rsidR="00D831CA" w:rsidRDefault="00D831CA"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超於此秩序之外的，“壞學生”易成爲依賴“</w:t>
      </w:r>
      <w:r>
        <w:rPr>
          <w:rFonts w:ascii="黑体" w:eastAsia="黑体" w:hAnsi="黑体" w:hint="eastAsia"/>
          <w:sz w:val="24"/>
          <w:szCs w:val="24"/>
        </w:rPr>
        <w:t>學習——考試</w:t>
      </w:r>
      <w:r>
        <w:rPr>
          <w:rFonts w:ascii="黑体" w:eastAsia="黑体" w:hAnsi="黑体" w:hint="eastAsia"/>
          <w:sz w:val="24"/>
          <w:szCs w:val="24"/>
        </w:rPr>
        <w:t>”秩序的人們對學生的道德負面。其就不僅僅是個“不適應考試制度的學生”而成了一個“凡是我討厭的行爲都可以”的垃圾桶。此時的“壞學生”對於</w:t>
      </w:r>
      <w:r>
        <w:rPr>
          <w:rFonts w:ascii="黑体" w:eastAsia="黑体" w:hAnsi="黑体" w:hint="eastAsia"/>
          <w:sz w:val="24"/>
          <w:szCs w:val="24"/>
        </w:rPr>
        <w:t>“學習——考試”秩序</w:t>
      </w:r>
      <w:r>
        <w:rPr>
          <w:rFonts w:ascii="黑体" w:eastAsia="黑体" w:hAnsi="黑体" w:hint="eastAsia"/>
          <w:sz w:val="24"/>
          <w:szCs w:val="24"/>
        </w:rPr>
        <w:t>意義削弱，成了一種道德戒尺。</w:t>
      </w:r>
    </w:p>
    <w:p w14:paraId="06C87342" w14:textId="32A6C6BC" w:rsidR="00E53882" w:rsidRDefault="00E53882"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好學生”“壞學生”這兩個詞語表面僅在“好/壞”之間。須知這兩個字是表達語者和被語者的關係，非被語者之本質；是微細一洞，是獨木一根，是蛋糕切面，非縱天雲海，非綿延森林，非立體本貌。細微一洞為人所鉆，獨木一根爲人所柯，蛋糕切面爲人所截，皆外界紛雜，即非本我。</w:t>
      </w:r>
    </w:p>
    <w:p w14:paraId="2C50932B" w14:textId="7BCA6F14" w:rsidR="00E53882" w:rsidRDefault="00E53882"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脫離特定秩序，</w:t>
      </w:r>
      <w:r>
        <w:rPr>
          <w:rFonts w:ascii="黑体" w:eastAsia="黑体" w:hAnsi="黑体" w:hint="eastAsia"/>
          <w:sz w:val="24"/>
          <w:szCs w:val="24"/>
        </w:rPr>
        <w:t>“好學生”“壞學生”</w:t>
      </w:r>
      <w:r>
        <w:rPr>
          <w:rFonts w:ascii="黑体" w:eastAsia="黑体" w:hAnsi="黑体" w:hint="eastAsia"/>
          <w:sz w:val="24"/>
          <w:szCs w:val="24"/>
        </w:rPr>
        <w:t>邏輯即刻塌陷</w:t>
      </w:r>
      <w:r w:rsidR="00541EF6">
        <w:rPr>
          <w:rFonts w:ascii="黑体" w:eastAsia="黑体" w:hAnsi="黑体" w:hint="eastAsia"/>
          <w:sz w:val="24"/>
          <w:szCs w:val="24"/>
        </w:rPr>
        <w:t>。不再選邊站隊，不再猶豫踟躕，“好學生”可以無恥、了無蹤跡，“壞學生”可以自然、契合身心。</w:t>
      </w:r>
    </w:p>
    <w:p w14:paraId="118ED8E0" w14:textId="6F1804C0" w:rsidR="002E4C65" w:rsidRDefault="002E4C65" w:rsidP="00267283">
      <w:pPr>
        <w:spacing w:line="360" w:lineRule="auto"/>
        <w:ind w:firstLineChars="200" w:firstLine="480"/>
        <w:jc w:val="left"/>
        <w:rPr>
          <w:rFonts w:ascii="黑体" w:eastAsia="黑体" w:hAnsi="黑体"/>
          <w:sz w:val="24"/>
          <w:szCs w:val="24"/>
        </w:rPr>
      </w:pPr>
      <w:r>
        <w:rPr>
          <w:rFonts w:ascii="黑体" w:eastAsia="黑体" w:hAnsi="黑体" w:hint="eastAsia"/>
          <w:sz w:val="24"/>
          <w:szCs w:val="24"/>
        </w:rPr>
        <w:t>若要走上“壞學生”路徑，即意味著喪失來自一種秩序的認可和保護，自身須另尋他處安身。同時自身意義重構於前者秩序塌陷之時，</w:t>
      </w:r>
      <w:r w:rsidR="00E07887">
        <w:rPr>
          <w:rFonts w:ascii="黑体" w:eastAsia="黑体" w:hAnsi="黑体" w:hint="eastAsia"/>
          <w:sz w:val="24"/>
          <w:szCs w:val="24"/>
        </w:rPr>
        <w:t>明晰做什麽不做什麽，身邊的事物對我而言置於自身新秩序下意義何在。重新奪回自身行爲邏輯定義權，或許是不得不行的必要。粉碎他人眼裏的對你的枷鎖，重鑄為自身新生的初始參數。跳脫對任何一種系統的嚴重依賴，左者弱，右者強。</w:t>
      </w:r>
    </w:p>
    <w:p w14:paraId="1899EEF2" w14:textId="0B322928" w:rsidR="00E07887" w:rsidRPr="00267283" w:rsidRDefault="00E07887" w:rsidP="00267283">
      <w:pPr>
        <w:spacing w:line="360" w:lineRule="auto"/>
        <w:ind w:firstLineChars="200" w:firstLine="480"/>
        <w:jc w:val="left"/>
        <w:rPr>
          <w:rFonts w:ascii="黑体" w:eastAsia="黑体" w:hAnsi="黑体" w:hint="eastAsia"/>
          <w:sz w:val="24"/>
          <w:szCs w:val="24"/>
        </w:rPr>
      </w:pPr>
      <w:r>
        <w:rPr>
          <w:rFonts w:ascii="黑体" w:eastAsia="黑体" w:hAnsi="黑体" w:hint="eastAsia"/>
          <w:sz w:val="24"/>
          <w:szCs w:val="24"/>
        </w:rPr>
        <w:t>很快，你就不用再選擇“好學生”“壞學生”了。</w:t>
      </w:r>
      <w:r w:rsidR="002B31E9">
        <w:rPr>
          <w:rFonts w:ascii="黑体" w:eastAsia="黑体" w:hAnsi="黑体" w:hint="eastAsia"/>
          <w:sz w:val="24"/>
          <w:szCs w:val="24"/>
        </w:rPr>
        <w:t>你成爲了你，不再是別人眼裏的你。</w:t>
      </w:r>
    </w:p>
    <w:sectPr w:rsidR="00E07887" w:rsidRPr="002672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CE"/>
    <w:rsid w:val="00165E6E"/>
    <w:rsid w:val="001D6E23"/>
    <w:rsid w:val="00267283"/>
    <w:rsid w:val="002A49B3"/>
    <w:rsid w:val="002B31E9"/>
    <w:rsid w:val="002E4C65"/>
    <w:rsid w:val="00414DD9"/>
    <w:rsid w:val="004D30AE"/>
    <w:rsid w:val="00541EF6"/>
    <w:rsid w:val="005F6038"/>
    <w:rsid w:val="006439FF"/>
    <w:rsid w:val="00A141BE"/>
    <w:rsid w:val="00D81DC9"/>
    <w:rsid w:val="00D831CA"/>
    <w:rsid w:val="00D93FCE"/>
    <w:rsid w:val="00E07887"/>
    <w:rsid w:val="00E53882"/>
    <w:rsid w:val="00FF0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E952"/>
  <w15:chartTrackingRefBased/>
  <w15:docId w15:val="{9307981E-C19B-4F18-9C49-E3539F32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3F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3F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3F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3F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3FC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3F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3F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3F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3F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3F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3F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3F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3FCE"/>
    <w:rPr>
      <w:rFonts w:cstheme="majorBidi"/>
      <w:color w:val="0F4761" w:themeColor="accent1" w:themeShade="BF"/>
      <w:sz w:val="28"/>
      <w:szCs w:val="28"/>
    </w:rPr>
  </w:style>
  <w:style w:type="character" w:customStyle="1" w:styleId="50">
    <w:name w:val="标题 5 字符"/>
    <w:basedOn w:val="a0"/>
    <w:link w:val="5"/>
    <w:uiPriority w:val="9"/>
    <w:semiHidden/>
    <w:rsid w:val="00D93FCE"/>
    <w:rPr>
      <w:rFonts w:cstheme="majorBidi"/>
      <w:color w:val="0F4761" w:themeColor="accent1" w:themeShade="BF"/>
      <w:sz w:val="24"/>
      <w:szCs w:val="24"/>
    </w:rPr>
  </w:style>
  <w:style w:type="character" w:customStyle="1" w:styleId="60">
    <w:name w:val="标题 6 字符"/>
    <w:basedOn w:val="a0"/>
    <w:link w:val="6"/>
    <w:uiPriority w:val="9"/>
    <w:semiHidden/>
    <w:rsid w:val="00D93FCE"/>
    <w:rPr>
      <w:rFonts w:cstheme="majorBidi"/>
      <w:b/>
      <w:bCs/>
      <w:color w:val="0F4761" w:themeColor="accent1" w:themeShade="BF"/>
    </w:rPr>
  </w:style>
  <w:style w:type="character" w:customStyle="1" w:styleId="70">
    <w:name w:val="标题 7 字符"/>
    <w:basedOn w:val="a0"/>
    <w:link w:val="7"/>
    <w:uiPriority w:val="9"/>
    <w:semiHidden/>
    <w:rsid w:val="00D93FCE"/>
    <w:rPr>
      <w:rFonts w:cstheme="majorBidi"/>
      <w:b/>
      <w:bCs/>
      <w:color w:val="595959" w:themeColor="text1" w:themeTint="A6"/>
    </w:rPr>
  </w:style>
  <w:style w:type="character" w:customStyle="1" w:styleId="80">
    <w:name w:val="标题 8 字符"/>
    <w:basedOn w:val="a0"/>
    <w:link w:val="8"/>
    <w:uiPriority w:val="9"/>
    <w:semiHidden/>
    <w:rsid w:val="00D93FCE"/>
    <w:rPr>
      <w:rFonts w:cstheme="majorBidi"/>
      <w:color w:val="595959" w:themeColor="text1" w:themeTint="A6"/>
    </w:rPr>
  </w:style>
  <w:style w:type="character" w:customStyle="1" w:styleId="90">
    <w:name w:val="标题 9 字符"/>
    <w:basedOn w:val="a0"/>
    <w:link w:val="9"/>
    <w:uiPriority w:val="9"/>
    <w:semiHidden/>
    <w:rsid w:val="00D93FCE"/>
    <w:rPr>
      <w:rFonts w:eastAsiaTheme="majorEastAsia" w:cstheme="majorBidi"/>
      <w:color w:val="595959" w:themeColor="text1" w:themeTint="A6"/>
    </w:rPr>
  </w:style>
  <w:style w:type="paragraph" w:styleId="a3">
    <w:name w:val="Title"/>
    <w:basedOn w:val="a"/>
    <w:next w:val="a"/>
    <w:link w:val="a4"/>
    <w:uiPriority w:val="10"/>
    <w:qFormat/>
    <w:rsid w:val="00D93F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3F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F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3F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FCE"/>
    <w:pPr>
      <w:spacing w:before="160" w:after="160"/>
      <w:jc w:val="center"/>
    </w:pPr>
    <w:rPr>
      <w:i/>
      <w:iCs/>
      <w:color w:val="404040" w:themeColor="text1" w:themeTint="BF"/>
    </w:rPr>
  </w:style>
  <w:style w:type="character" w:customStyle="1" w:styleId="a8">
    <w:name w:val="引用 字符"/>
    <w:basedOn w:val="a0"/>
    <w:link w:val="a7"/>
    <w:uiPriority w:val="29"/>
    <w:rsid w:val="00D93FCE"/>
    <w:rPr>
      <w:i/>
      <w:iCs/>
      <w:color w:val="404040" w:themeColor="text1" w:themeTint="BF"/>
    </w:rPr>
  </w:style>
  <w:style w:type="paragraph" w:styleId="a9">
    <w:name w:val="List Paragraph"/>
    <w:basedOn w:val="a"/>
    <w:uiPriority w:val="34"/>
    <w:qFormat/>
    <w:rsid w:val="00D93FCE"/>
    <w:pPr>
      <w:ind w:left="720"/>
      <w:contextualSpacing/>
    </w:pPr>
  </w:style>
  <w:style w:type="character" w:styleId="aa">
    <w:name w:val="Intense Emphasis"/>
    <w:basedOn w:val="a0"/>
    <w:uiPriority w:val="21"/>
    <w:qFormat/>
    <w:rsid w:val="00D93FCE"/>
    <w:rPr>
      <w:i/>
      <w:iCs/>
      <w:color w:val="0F4761" w:themeColor="accent1" w:themeShade="BF"/>
    </w:rPr>
  </w:style>
  <w:style w:type="paragraph" w:styleId="ab">
    <w:name w:val="Intense Quote"/>
    <w:basedOn w:val="a"/>
    <w:next w:val="a"/>
    <w:link w:val="ac"/>
    <w:uiPriority w:val="30"/>
    <w:qFormat/>
    <w:rsid w:val="00D93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3FCE"/>
    <w:rPr>
      <w:i/>
      <w:iCs/>
      <w:color w:val="0F4761" w:themeColor="accent1" w:themeShade="BF"/>
    </w:rPr>
  </w:style>
  <w:style w:type="character" w:styleId="ad">
    <w:name w:val="Intense Reference"/>
    <w:basedOn w:val="a0"/>
    <w:uiPriority w:val="32"/>
    <w:qFormat/>
    <w:rsid w:val="00D93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2026-04-16T13:25:00Z</dcterms:created>
  <dcterms:modified xsi:type="dcterms:W3CDTF">2026-04-16T14:53:00Z</dcterms:modified>
</cp:coreProperties>
</file>