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551" w:lineRule="exac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color w:val="141414"/>
          <w:sz w:val="44"/>
          <w:szCs w:val="44"/>
        </w:rPr>
        <w:t>胡勇超</w:t>
      </w:r>
      <w:r>
        <w:rPr>
          <w:b/>
          <w:bCs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779520" cy="3779520"/>
            <wp:effectExtent l="0" t="0" r="0" b="0"/>
            <wp:wrapNone/>
            <wp:docPr id="1" name="Drawing 0" descr="base_info_head_icon_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ase_info_head_icon_split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7" cy="377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551" w:lineRule="exact"/>
        <w:rPr>
          <w:sz w:val="24"/>
          <w:szCs w:val="24"/>
        </w:rPr>
      </w:pPr>
      <w:r>
        <w:rPr>
          <w:rFonts w:ascii="微软雅黑" w:hAnsi="微软雅黑" w:eastAsia="微软雅黑" w:cs="微软雅黑"/>
          <w:color w:val="141414"/>
          <w:sz w:val="24"/>
          <w:szCs w:val="24"/>
        </w:rPr>
        <w:t>意向岗位：技术总监/技术负责人/产品负责人</w:t>
      </w:r>
    </w:p>
    <w:p>
      <w:pPr>
        <w:spacing w:before="0" w:after="0" w:line="275" w:lineRule="exact"/>
        <w:rPr>
          <w:sz w:val="20"/>
          <w:szCs w:val="22"/>
        </w:rPr>
      </w:pPr>
    </w:p>
    <w:tbl>
      <w:tblPr>
        <w:tblStyle w:val="4"/>
        <w:tblW w:w="65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273"/>
        <w:gridCol w:w="3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273" w:type="dxa"/>
          </w:tcPr>
          <w:p>
            <w:pPr>
              <w:spacing w:before="0" w:after="0" w:line="377" w:lineRule="exact"/>
              <w:textAlignment w:val="center"/>
              <w:rPr>
                <w:sz w:val="20"/>
                <w:szCs w:val="22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18"/>
                <w:szCs w:val="22"/>
              </w:rPr>
              <w:t>性别：</w:t>
            </w:r>
            <w:r>
              <w:rPr>
                <w:rFonts w:ascii="微软雅黑" w:hAnsi="微软雅黑" w:eastAsia="微软雅黑" w:cs="微软雅黑"/>
                <w:color w:val="555555"/>
                <w:sz w:val="18"/>
                <w:szCs w:val="22"/>
              </w:rPr>
              <w:t>男</w:t>
            </w:r>
          </w:p>
        </w:tc>
        <w:tc>
          <w:tcPr>
            <w:tcW w:w="3274" w:type="dxa"/>
          </w:tcPr>
          <w:p>
            <w:pPr>
              <w:spacing w:before="0" w:after="0" w:line="377" w:lineRule="exact"/>
              <w:textAlignment w:val="center"/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555555"/>
                <w:sz w:val="18"/>
                <w:szCs w:val="22"/>
                <w:lang w:val="en-US" w:eastAsia="zh-CN"/>
              </w:rPr>
              <w:t>生日：1990-01-07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273" w:type="dxa"/>
          </w:tcPr>
          <w:p>
            <w:pPr>
              <w:spacing w:before="0" w:after="0" w:line="377" w:lineRule="exact"/>
              <w:textAlignment w:val="center"/>
              <w:rPr>
                <w:sz w:val="20"/>
                <w:szCs w:val="22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18"/>
                <w:szCs w:val="22"/>
              </w:rPr>
              <w:t>电话：</w:t>
            </w:r>
            <w:r>
              <w:rPr>
                <w:rFonts w:ascii="微软雅黑" w:hAnsi="微软雅黑" w:eastAsia="微软雅黑" w:cs="微软雅黑"/>
                <w:color w:val="555555"/>
                <w:sz w:val="18"/>
                <w:szCs w:val="22"/>
              </w:rPr>
              <w:t>15606392865</w:t>
            </w:r>
          </w:p>
        </w:tc>
        <w:tc>
          <w:tcPr>
            <w:tcW w:w="3274" w:type="dxa"/>
          </w:tcPr>
          <w:p>
            <w:pPr>
              <w:spacing w:before="0" w:after="0" w:line="377" w:lineRule="exact"/>
              <w:textAlignment w:val="center"/>
              <w:rPr>
                <w:sz w:val="20"/>
                <w:szCs w:val="22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18"/>
                <w:szCs w:val="22"/>
              </w:rPr>
              <w:t>邮箱：</w:t>
            </w:r>
            <w:r>
              <w:rPr>
                <w:rFonts w:ascii="微软雅黑" w:hAnsi="微软雅黑" w:eastAsia="微软雅黑" w:cs="微软雅黑"/>
                <w:color w:val="555555"/>
                <w:sz w:val="18"/>
                <w:szCs w:val="22"/>
              </w:rPr>
              <w:t>350221302@qq.com</w:t>
            </w:r>
          </w:p>
        </w:tc>
      </w:tr>
    </w:tbl>
    <w:p>
      <w:pPr>
        <w:spacing w:before="0" w:after="0" w:line="377" w:lineRule="exact"/>
        <w:rPr>
          <w:sz w:val="20"/>
          <w:szCs w:val="22"/>
        </w:rPr>
      </w:pPr>
    </w:p>
    <w:p>
      <w:pPr>
        <w:spacing w:before="0" w:after="0" w:line="464" w:lineRule="exact"/>
        <w:ind w:left="58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404040"/>
          <w:sz w:val="24"/>
          <w:szCs w:val="22"/>
        </w:rPr>
        <w:t>求职意向</w:t>
      </w:r>
      <w:r>
        <w:rPr>
          <w:sz w:val="20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2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求职意向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6526530" cy="73660"/>
            <wp:effectExtent l="0" t="0" r="0" b="0"/>
            <wp:wrapNone/>
            <wp:docPr id="3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598" cy="7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43" w:lineRule="exact"/>
        <w:rPr>
          <w:sz w:val="20"/>
          <w:szCs w:val="22"/>
        </w:rPr>
      </w:pPr>
    </w:p>
    <w:p>
      <w:pPr>
        <w:spacing w:before="0" w:after="0" w:line="152" w:lineRule="exact"/>
        <w:rPr>
          <w:rFonts w:hint="eastAsia" w:eastAsiaTheme="minorEastAsia"/>
          <w:sz w:val="20"/>
          <w:szCs w:val="2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44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77" w:hRule="atLeast"/>
        </w:trPr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77" w:lineRule="exact"/>
              <w:ind w:left="0" w:right="0"/>
              <w:textAlignment w:val="center"/>
              <w:rPr>
                <w:sz w:val="20"/>
                <w:szCs w:val="22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18"/>
                <w:szCs w:val="22"/>
              </w:rPr>
              <w:t>意向岗位：</w:t>
            </w:r>
            <w:r>
              <w:rPr>
                <w:rFonts w:ascii="微软雅黑" w:hAnsi="微软雅黑" w:eastAsia="微软雅黑" w:cs="微软雅黑"/>
                <w:color w:val="555555"/>
                <w:sz w:val="18"/>
                <w:szCs w:val="22"/>
              </w:rPr>
              <w:t>技术总监/技术负责人/产品负责人</w:t>
            </w:r>
          </w:p>
        </w:tc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77" w:lineRule="exact"/>
              <w:ind w:left="0" w:right="0"/>
              <w:textAlignment w:val="center"/>
              <w:rPr>
                <w:sz w:val="20"/>
                <w:szCs w:val="22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18"/>
                <w:szCs w:val="22"/>
              </w:rPr>
              <w:t>意向城市：</w:t>
            </w:r>
            <w:r>
              <w:rPr>
                <w:rFonts w:ascii="微软雅黑" w:hAnsi="微软雅黑" w:eastAsia="微软雅黑" w:cs="微软雅黑"/>
                <w:color w:val="555555"/>
                <w:sz w:val="18"/>
                <w:szCs w:val="22"/>
              </w:rPr>
              <w:t>青岛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77" w:lineRule="exact"/>
              <w:ind w:left="0" w:right="0"/>
              <w:textAlignment w:val="center"/>
              <w:rPr>
                <w:sz w:val="20"/>
                <w:szCs w:val="22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18"/>
                <w:szCs w:val="22"/>
              </w:rPr>
              <w:t>期望薪资：</w:t>
            </w:r>
            <w:r>
              <w:rPr>
                <w:rFonts w:ascii="微软雅黑" w:hAnsi="微软雅黑" w:eastAsia="微软雅黑" w:cs="微软雅黑"/>
                <w:color w:val="555555"/>
                <w:sz w:val="18"/>
                <w:szCs w:val="22"/>
              </w:rPr>
              <w:t>20k-30k</w:t>
            </w:r>
          </w:p>
        </w:tc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77" w:lineRule="exact"/>
              <w:ind w:left="0" w:right="0"/>
              <w:textAlignment w:val="center"/>
              <w:rPr>
                <w:sz w:val="20"/>
                <w:szCs w:val="22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18"/>
                <w:szCs w:val="22"/>
              </w:rPr>
              <w:t>当前状态：</w:t>
            </w:r>
            <w:r>
              <w:rPr>
                <w:rFonts w:ascii="微软雅黑" w:hAnsi="微软雅黑" w:eastAsia="微软雅黑" w:cs="微软雅黑"/>
                <w:color w:val="555555"/>
                <w:sz w:val="18"/>
                <w:szCs w:val="22"/>
              </w:rPr>
              <w:t>月内到岗</w:t>
            </w:r>
          </w:p>
        </w:tc>
      </w:tr>
    </w:tbl>
    <w:p>
      <w:pPr>
        <w:spacing w:before="0" w:after="0" w:line="290" w:lineRule="exact"/>
        <w:rPr>
          <w:sz w:val="20"/>
          <w:szCs w:val="22"/>
        </w:rPr>
      </w:pPr>
    </w:p>
    <w:p>
      <w:pPr>
        <w:spacing w:before="0" w:after="0" w:line="464" w:lineRule="exact"/>
        <w:ind w:left="58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404040"/>
          <w:sz w:val="24"/>
          <w:szCs w:val="22"/>
        </w:rPr>
        <w:t>教育经历</w:t>
      </w:r>
      <w:r>
        <w:rPr>
          <w:sz w:val="20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4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教育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6526530" cy="73660"/>
            <wp:effectExtent l="0" t="0" r="0" b="0"/>
            <wp:wrapNone/>
            <wp:docPr id="5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598" cy="7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43" w:lineRule="exact"/>
        <w:rPr>
          <w:sz w:val="20"/>
          <w:szCs w:val="22"/>
        </w:rPr>
      </w:pPr>
    </w:p>
    <w:p>
      <w:pPr>
        <w:spacing w:before="0" w:after="0" w:line="152" w:lineRule="exact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tabs>
          <w:tab w:val="right" w:pos="10260"/>
        </w:tabs>
        <w:spacing w:before="0" w:after="0" w:line="377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sz w:val="21"/>
          <w:szCs w:val="22"/>
        </w:rPr>
        <w:t>2010.09-2014.06</w:t>
      </w:r>
      <w:r>
        <w:rPr>
          <w:rFonts w:ascii="微软雅黑" w:hAnsi="微软雅黑" w:eastAsia="微软雅黑" w:cs="微软雅黑"/>
          <w:b/>
          <w:sz w:val="21"/>
          <w:szCs w:val="22"/>
        </w:rPr>
        <w:tab/>
      </w:r>
      <w:r>
        <w:rPr>
          <w:rFonts w:ascii="微软雅黑" w:hAnsi="微软雅黑" w:eastAsia="微软雅黑" w:cs="微软雅黑"/>
          <w:b/>
          <w:sz w:val="21"/>
          <w:szCs w:val="22"/>
        </w:rPr>
        <w:t>青岛科技大学</w:t>
      </w:r>
    </w:p>
    <w:p>
      <w:pPr>
        <w:spacing w:before="0" w:after="0" w:line="348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525252"/>
          <w:sz w:val="21"/>
          <w:szCs w:val="22"/>
        </w:rPr>
        <w:t>计算机科学与技术 | 本科</w:t>
      </w:r>
    </w:p>
    <w:p>
      <w:pPr>
        <w:spacing w:before="0" w:after="0" w:line="290" w:lineRule="exact"/>
        <w:jc w:val="left"/>
        <w:rPr>
          <w:sz w:val="20"/>
          <w:szCs w:val="22"/>
        </w:rPr>
      </w:pPr>
    </w:p>
    <w:p>
      <w:pPr>
        <w:spacing w:before="0" w:after="0" w:line="464" w:lineRule="exact"/>
        <w:ind w:left="58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404040"/>
          <w:sz w:val="24"/>
          <w:szCs w:val="22"/>
        </w:rPr>
        <w:t>工作经历</w:t>
      </w:r>
      <w:r>
        <w:rPr>
          <w:sz w:val="20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6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工作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6526530" cy="73660"/>
            <wp:effectExtent l="0" t="0" r="0" b="0"/>
            <wp:wrapNone/>
            <wp:docPr id="7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598" cy="7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43" w:lineRule="exact"/>
        <w:rPr>
          <w:sz w:val="20"/>
          <w:szCs w:val="22"/>
        </w:rPr>
      </w:pPr>
    </w:p>
    <w:p>
      <w:pPr>
        <w:spacing w:before="0" w:after="0" w:line="152" w:lineRule="exact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tabs>
          <w:tab w:val="right" w:pos="10260"/>
        </w:tabs>
        <w:spacing w:before="0" w:after="0" w:line="377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sz w:val="21"/>
          <w:szCs w:val="22"/>
        </w:rPr>
        <w:t>2014.06-至今</w:t>
      </w:r>
      <w:r>
        <w:rPr>
          <w:rFonts w:ascii="微软雅黑" w:hAnsi="微软雅黑" w:eastAsia="微软雅黑" w:cs="微软雅黑"/>
          <w:b/>
          <w:sz w:val="21"/>
          <w:szCs w:val="22"/>
        </w:rPr>
        <w:tab/>
      </w:r>
      <w:r>
        <w:rPr>
          <w:rFonts w:ascii="微软雅黑" w:hAnsi="微软雅黑" w:eastAsia="微软雅黑" w:cs="微软雅黑"/>
          <w:b/>
          <w:sz w:val="21"/>
          <w:szCs w:val="22"/>
        </w:rPr>
        <w:t>青岛励图高科信息技术有限公司</w:t>
      </w:r>
    </w:p>
    <w:p>
      <w:pPr>
        <w:spacing w:before="0" w:after="0" w:line="348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525252"/>
          <w:sz w:val="21"/>
          <w:szCs w:val="22"/>
        </w:rPr>
        <w:t>项目经理、技术总监、事业部负责人 | 计算机软件</w:t>
      </w:r>
    </w:p>
    <w:p>
      <w:pPr>
        <w:spacing w:before="0" w:after="0" w:line="71" w:lineRule="exact"/>
        <w:jc w:val="left"/>
        <w:rPr>
          <w:sz w:val="20"/>
          <w:szCs w:val="22"/>
        </w:rPr>
      </w:pP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工作内容简述：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2013年，公司成立时一直跟随发展，最初作为项目经理带领几个人进行项目的开发工作。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2016年，成立工业互联网部门，以工业互联网和智能制造为发展目标，作为技术总监，同时负责项目管理工作。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2020年，工业互联网部门转型为工业安全事业部，专注于安全领域的数字化建设工作。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项目管理：</w:t>
      </w:r>
    </w:p>
    <w:p>
      <w:pPr>
        <w:numPr>
          <w:ilvl w:val="0"/>
          <w:numId w:val="1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所有工业相关售前方案、招投标、技术汇报等工作。</w:t>
      </w:r>
    </w:p>
    <w:p>
      <w:pPr>
        <w:numPr>
          <w:ilvl w:val="0"/>
          <w:numId w:val="2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项目管理，需求、设计、质量、人员管理等，同时参与核心代码开发工作。</w:t>
      </w:r>
    </w:p>
    <w:p>
      <w:pPr>
        <w:numPr>
          <w:ilvl w:val="0"/>
          <w:numId w:val="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项目问题、业务问题、项目风险跟进解决及成本控制。</w:t>
      </w:r>
    </w:p>
    <w:p>
      <w:pPr>
        <w:numPr>
          <w:ilvl w:val="0"/>
          <w:numId w:val="4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推进项目验收以及后续项目需求机会挖掘。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部门管理：</w:t>
      </w:r>
    </w:p>
    <w:p>
      <w:pPr>
        <w:numPr>
          <w:ilvl w:val="0"/>
          <w:numId w:val="5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事业部发展战略方向调研，行业分析、政策分析、竞争对手分析，制度年度目标及跟踪目标实现。</w:t>
      </w:r>
    </w:p>
    <w:p>
      <w:pPr>
        <w:numPr>
          <w:ilvl w:val="0"/>
          <w:numId w:val="6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事业部产品规划、设计，关键数据收集，研发组织管理。</w:t>
      </w:r>
    </w:p>
    <w:p>
      <w:pPr>
        <w:numPr>
          <w:ilvl w:val="0"/>
          <w:numId w:val="7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团队建设，人员管理，人员培训，人员绩效，知识经验库建立。</w:t>
      </w:r>
    </w:p>
    <w:p>
      <w:pPr>
        <w:numPr>
          <w:ilvl w:val="0"/>
          <w:numId w:val="8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市场情况跟进、项目机会和售前支持。（采用一张表管理）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公司管理：</w:t>
      </w:r>
    </w:p>
    <w:p>
      <w:pPr>
        <w:numPr>
          <w:ilvl w:val="0"/>
          <w:numId w:val="9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公司技术团队管理、研发资源管理和控制，公司研发环境搭建。</w:t>
      </w:r>
    </w:p>
    <w:p>
      <w:pPr>
        <w:numPr>
          <w:ilvl w:val="0"/>
          <w:numId w:val="10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项目管理制度和标准制定及完善，参考CMMI标准，目前达到初步量化管理级别。</w:t>
      </w:r>
    </w:p>
    <w:p>
      <w:pPr>
        <w:numPr>
          <w:ilvl w:val="0"/>
          <w:numId w:val="11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技术框架初步建设以及部分项目应用，降低团队研发成本30%。最快1个周完成项目初版上线。</w:t>
      </w:r>
    </w:p>
    <w:p>
      <w:pPr>
        <w:numPr>
          <w:ilvl w:val="0"/>
          <w:numId w:val="12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质量部门管理、运维团队建立。指定工作目标、确定发展方向并每周跟进工作情况。</w:t>
      </w:r>
    </w:p>
    <w:p>
      <w:pPr>
        <w:spacing w:before="0" w:after="0" w:line="290" w:lineRule="exact"/>
        <w:jc w:val="left"/>
        <w:rPr>
          <w:sz w:val="20"/>
          <w:szCs w:val="22"/>
        </w:rPr>
      </w:pPr>
    </w:p>
    <w:p>
      <w:pPr>
        <w:spacing w:before="0" w:after="0" w:line="464" w:lineRule="exact"/>
        <w:ind w:left="58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404040"/>
          <w:sz w:val="24"/>
          <w:szCs w:val="22"/>
        </w:rPr>
        <w:t>项目经历</w:t>
      </w:r>
      <w:r>
        <w:rPr>
          <w:sz w:val="20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8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项目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6526530" cy="73660"/>
            <wp:effectExtent l="0" t="0" r="0" b="0"/>
            <wp:wrapNone/>
            <wp:docPr id="9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598" cy="7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43" w:lineRule="exact"/>
        <w:rPr>
          <w:sz w:val="20"/>
          <w:szCs w:val="22"/>
        </w:rPr>
      </w:pPr>
    </w:p>
    <w:p>
      <w:pPr>
        <w:spacing w:before="0" w:after="0" w:line="152" w:lineRule="exact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tabs>
          <w:tab w:val="right" w:pos="10260"/>
        </w:tabs>
        <w:spacing w:before="0" w:after="0" w:line="377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sz w:val="21"/>
          <w:szCs w:val="22"/>
        </w:rPr>
        <w:t>2022.7-2023.4</w:t>
      </w:r>
      <w:r>
        <w:rPr>
          <w:rFonts w:ascii="微软雅黑" w:hAnsi="微软雅黑" w:eastAsia="微软雅黑" w:cs="微软雅黑"/>
          <w:b/>
          <w:sz w:val="21"/>
          <w:szCs w:val="22"/>
        </w:rPr>
        <w:tab/>
      </w:r>
      <w:r>
        <w:rPr>
          <w:rFonts w:ascii="微软雅黑" w:hAnsi="微软雅黑" w:eastAsia="微软雅黑" w:cs="微软雅黑"/>
          <w:b/>
          <w:sz w:val="21"/>
          <w:szCs w:val="22"/>
        </w:rPr>
        <w:t>晶科EHS综合管理系统建设项目</w:t>
      </w:r>
    </w:p>
    <w:p>
      <w:pPr>
        <w:spacing w:before="0" w:after="0" w:line="348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525252"/>
          <w:sz w:val="21"/>
          <w:szCs w:val="22"/>
        </w:rPr>
        <w:t>项目总监</w:t>
      </w:r>
    </w:p>
    <w:p>
      <w:pPr>
        <w:spacing w:before="0" w:after="0" w:line="71" w:lineRule="exact"/>
        <w:jc w:val="left"/>
        <w:rPr>
          <w:sz w:val="20"/>
          <w:szCs w:val="22"/>
        </w:rPr>
      </w:pP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个人职责：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总体跟进项目需求和进度，管理供应商工作情况，现场解决客户问题。现场调研(三维建模、数据采集、AI监控、红外监控安装、水压表改造、MES/门禁对接)，项目汇报，最终推进项目验收。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项目说明：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该项目是面向晶科集团安环相关业务的信息化系统建设,一期涉及3个试点基地。实现由集团到基地的 EHS 信 息化管理,系统共规划隐患、事故、作业票、健康、预警等十大应用模块。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技术路线：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springcloud++vue + flutter、InfluxDB、mqtt、kubernetes、docker等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项目成果: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实现项目的落地建设,获得客户认可,完成一期验收。二期项目建设推进验收中,当前客户20多个基地已投入使用。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项目收获：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所负责的首个集团级应用，在组织架构、推广模式、业务流程等方面遇到了多种挑战，掌握了集团级应用建设和落地的能力。</w:t>
      </w:r>
    </w:p>
    <w:p>
      <w:pPr>
        <w:spacing w:before="0" w:after="0" w:line="152" w:lineRule="exact"/>
        <w:jc w:val="left"/>
        <w:rPr>
          <w:sz w:val="20"/>
          <w:szCs w:val="22"/>
        </w:rPr>
      </w:pPr>
    </w:p>
    <w:p>
      <w:pPr>
        <w:tabs>
          <w:tab w:val="right" w:pos="10260"/>
        </w:tabs>
        <w:spacing w:before="0" w:after="0" w:line="377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sz w:val="21"/>
          <w:szCs w:val="22"/>
        </w:rPr>
        <w:t>2021.7-2022.10</w:t>
      </w:r>
      <w:r>
        <w:rPr>
          <w:rFonts w:ascii="微软雅黑" w:hAnsi="微软雅黑" w:eastAsia="微软雅黑" w:cs="微软雅黑"/>
          <w:b/>
          <w:sz w:val="21"/>
          <w:szCs w:val="22"/>
        </w:rPr>
        <w:tab/>
      </w:r>
      <w:r>
        <w:rPr>
          <w:rFonts w:ascii="微软雅黑" w:hAnsi="微软雅黑" w:eastAsia="微软雅黑" w:cs="微软雅黑"/>
          <w:b/>
          <w:sz w:val="21"/>
          <w:szCs w:val="22"/>
        </w:rPr>
        <w:t>华谊新材料动火作业与装卸车作业AI智能识别项目</w:t>
      </w:r>
    </w:p>
    <w:p>
      <w:pPr>
        <w:spacing w:before="0" w:after="0" w:line="348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525252"/>
          <w:sz w:val="21"/>
          <w:szCs w:val="22"/>
        </w:rPr>
        <w:t>项目经理</w:t>
      </w:r>
    </w:p>
    <w:p>
      <w:pPr>
        <w:spacing w:before="0" w:after="0" w:line="71" w:lineRule="exact"/>
        <w:jc w:val="left"/>
        <w:rPr>
          <w:sz w:val="20"/>
          <w:szCs w:val="22"/>
        </w:rPr>
      </w:pP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个人职责：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项目前期技术确认以及方案产出、招投标、进厂调研和样本数据采集、设备及服务器采购、施工安装管理、系统总体控制逻辑设计、项目问题解决、最终项目验收。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项目说明：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该项目主要是采用 AI 人工智能技术(视觉分析),对华谊新材料厂区日常装卸区装卸场景的全流程监控, 特种作业动火作业场景的全流程监控。辅助现场管理,抓取违规作业的情况,并记录报警证据，以提高现场安全管理水平。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该项目非简单的目标识别分析，是借助AI技术，实现了全场景全流程的安全关键节点控制。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技术路线：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Springboot+vue+elementUI、ffmpeg(推流)、 yolov5、python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项目成果：全国首个实现装卸场景全流程监控的 AI 项目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，经过长期训练和优化，已经达到了落地使用。在客户灯塔 工厂申报中起到了重要作用。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项目收获：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首次接触 AI 人工智能项目,走了很多弯路，千辛万苦终于完成了交付。对目标识别方面AI技术有了一定了解;</w:t>
      </w: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 xml:space="preserve">人工智能与现场管理结合如何做到落地形成了一套可行的方案; 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化工生产区域施工经验积累。</w:t>
      </w:r>
    </w:p>
    <w:p>
      <w:pPr>
        <w:spacing w:before="0" w:after="0" w:line="152" w:lineRule="exact"/>
        <w:jc w:val="left"/>
        <w:rPr>
          <w:sz w:val="20"/>
          <w:szCs w:val="22"/>
        </w:rPr>
      </w:pPr>
    </w:p>
    <w:p>
      <w:pPr>
        <w:tabs>
          <w:tab w:val="right" w:pos="10260"/>
        </w:tabs>
        <w:spacing w:before="0" w:after="0" w:line="377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sz w:val="21"/>
          <w:szCs w:val="22"/>
        </w:rPr>
        <w:t>2020.3-2021.9</w:t>
      </w:r>
      <w:r>
        <w:rPr>
          <w:rFonts w:ascii="微软雅黑" w:hAnsi="微软雅黑" w:eastAsia="微软雅黑" w:cs="微软雅黑"/>
          <w:b/>
          <w:sz w:val="21"/>
          <w:szCs w:val="22"/>
        </w:rPr>
        <w:tab/>
      </w:r>
      <w:r>
        <w:rPr>
          <w:rFonts w:ascii="微软雅黑" w:hAnsi="微软雅黑" w:eastAsia="微软雅黑" w:cs="微软雅黑"/>
          <w:b/>
          <w:sz w:val="21"/>
          <w:szCs w:val="22"/>
        </w:rPr>
        <w:t>国真Eiiplat平台项目</w:t>
      </w:r>
    </w:p>
    <w:p>
      <w:pPr>
        <w:spacing w:before="0" w:after="0" w:line="348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525252"/>
          <w:sz w:val="21"/>
          <w:szCs w:val="22"/>
        </w:rPr>
        <w:t>项目经理</w:t>
      </w:r>
    </w:p>
    <w:p>
      <w:pPr>
        <w:spacing w:before="0" w:after="0" w:line="71" w:lineRule="exact"/>
        <w:jc w:val="left"/>
        <w:rPr>
          <w:sz w:val="20"/>
          <w:szCs w:val="22"/>
        </w:rPr>
      </w:pP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个人职责：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工程施工系统总体需求和设计；垃圾收运系统建设；后续平台其他系统建设的方案和售前支持；大理智慧环卫平台的需求和设计。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项目说明：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EiiPlat 平台作为首个环境工业互联网平台推出，主要在固废、污水、大气、噪声方面进行赋能，提供垃圾分类、收运、处置、智慧环卫等多个业务应用。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我们参与了平台初期全部板块的需求分析和设计工作，垃圾收运、粪污收运、施工平台的建设，设计、施工、采购、供应链金融系统业务互通和改造工作。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技术路线：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SpringClould+Nacos+Minio+element+uniapp、Mysql、Redis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项目成果：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成功完成所负责系统的建设，转运系统在多个地市良好应用。其他系统也跟随着 EiiPlat 平台发展,不断投入实际应用。为客户推进全国首个环境工业互联网平台奠定了良好基础。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项目收获：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对于平台建设架构积累了经验,微服务架构、人工智能辅助生产、载视频监控、平台数据互通模式思路设计等。</w:t>
      </w:r>
    </w:p>
    <w:p>
      <w:pPr>
        <w:tabs>
          <w:tab w:val="right" w:pos="10260"/>
        </w:tabs>
        <w:spacing w:before="0" w:after="0" w:line="377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sz w:val="21"/>
          <w:szCs w:val="22"/>
        </w:rPr>
        <w:t>2016.11-2018.1</w:t>
      </w:r>
      <w:r>
        <w:rPr>
          <w:rFonts w:ascii="微软雅黑" w:hAnsi="微软雅黑" w:eastAsia="微软雅黑" w:cs="微软雅黑"/>
          <w:b/>
          <w:sz w:val="21"/>
          <w:szCs w:val="22"/>
        </w:rPr>
        <w:tab/>
      </w:r>
      <w:r>
        <w:rPr>
          <w:rFonts w:ascii="微软雅黑" w:hAnsi="微软雅黑" w:eastAsia="微软雅黑" w:cs="微软雅黑"/>
          <w:b/>
          <w:sz w:val="21"/>
          <w:szCs w:val="22"/>
        </w:rPr>
        <w:t>华世洁项目全生命周期管理系统</w:t>
      </w:r>
    </w:p>
    <w:p>
      <w:pPr>
        <w:spacing w:before="0" w:after="0" w:line="348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525252"/>
          <w:sz w:val="21"/>
          <w:szCs w:val="22"/>
        </w:rPr>
        <w:t>项目经理</w:t>
      </w:r>
    </w:p>
    <w:p>
      <w:pPr>
        <w:spacing w:before="0" w:after="0" w:line="71" w:lineRule="exact"/>
        <w:jc w:val="left"/>
        <w:rPr>
          <w:sz w:val="20"/>
          <w:szCs w:val="22"/>
        </w:rPr>
      </w:pP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个人职责：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项目管理、实现逻辑设计、核心功能开发、技术路线选型以及难点调研。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项目说明：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该项目最初定义为辅助设计系统,实现华世洁环保项目的技术选型、工艺计算和设备选型的方案自动化生成工作。之后随着客户思路的转变,项目转变为全生命周期管理系统,实现项目管理(在建项目、售后项目)、产品资源、环保学院、研发资源等多个业务板块。实现了项目管理业务的整合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技术路线：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NFine 框架(ASP.NET MVC+EF6+Bootstrap)、Mysql数据库。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项目成果：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最终项目实现了华世洁项目管理资源的整合,信息化管理体系建立起来。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项目收获：辅助设计的思路行业难题得以解决，但是实际落地困难确实很大。</w:t>
      </w:r>
    </w:p>
    <w:p>
      <w:pPr>
        <w:spacing w:before="0" w:after="0" w:line="152" w:lineRule="exact"/>
        <w:jc w:val="left"/>
        <w:rPr>
          <w:sz w:val="20"/>
          <w:szCs w:val="22"/>
        </w:rPr>
      </w:pPr>
    </w:p>
    <w:p>
      <w:pPr>
        <w:tabs>
          <w:tab w:val="right" w:pos="10260"/>
        </w:tabs>
        <w:spacing w:before="0" w:after="0" w:line="377" w:lineRule="exact"/>
        <w:jc w:val="lef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sz w:val="21"/>
          <w:szCs w:val="22"/>
        </w:rPr>
        <w:t>2013.06-至今</w:t>
      </w:r>
      <w:r>
        <w:rPr>
          <w:rFonts w:ascii="微软雅黑" w:hAnsi="微软雅黑" w:eastAsia="微软雅黑" w:cs="微软雅黑"/>
          <w:b/>
          <w:sz w:val="21"/>
          <w:szCs w:val="22"/>
        </w:rPr>
        <w:tab/>
      </w:r>
      <w:r>
        <w:rPr>
          <w:rFonts w:ascii="微软雅黑" w:hAnsi="微软雅黑" w:eastAsia="微软雅黑" w:cs="微软雅黑"/>
          <w:b/>
          <w:sz w:val="21"/>
          <w:szCs w:val="22"/>
        </w:rPr>
        <w:t>其他落地项目（所写方案要更多，这里不列举）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2020-2023 智慧安全事业部时期：技术 JAVA 为主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大理市智慧环卫统管平台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环维环保设备运维平台（产品）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华谊新材料装卸车&amp;amp;动火作业 AI 智能识别项目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ESP电气评估平台（PaaS 产品）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ANYU在线教育培训平台（PaaS 产品）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励图双重预防体系管理系统（SaaS 产品）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晶科能源 EHS 信息化综合管理系统（集团级应用）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青岛市土壤环境综合管理系统（在建）</w:t>
      </w:r>
    </w:p>
    <w:p>
      <w:pPr>
        <w:spacing w:before="0" w:after="0" w:line="377" w:lineRule="exact"/>
        <w:ind w:left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2016-2020 工业互联网时期：以.Net与Java技术为主。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道和智慧仓库管理系统WMS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海容冷链制造执行系统MES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华世洁销售管理系统CRM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华世洁产品全生命周期管理系统（辅助设计系统）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励图CMMI3级培训及评审（主导）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南京利德橡塑小料库调度系统项目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励图内部管理系统：单点登录、CRM、HR系统（自用）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三菱空调控制 App项目（管理+服务端开发）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监测中心数据引擎及数据共享管理项目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河北数字农业项目：水产养殖区管理系统、养殖质量追溯系统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海尔空调研发数据管理系统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Eiiplat平台： 餐厨垃圾收运系统、厕改管控系统、施工管理系统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rFonts w:ascii="微软雅黑" w:hAnsi="微软雅黑" w:eastAsia="微软雅黑" w:cs="微软雅黑"/>
          <w:b/>
          <w:color w:val="666666"/>
          <w:sz w:val="18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荣成渔业综合管控系统</w:t>
      </w: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2012-2015 学习、提升时期：以.Net技术为主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海洋观测网系统维护及三期、四期开发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青岛市投资审计地理信息系统（部分地图组件封装、后续运维工作）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博睿光科气体分析仪上位机软件开发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李村河污水处理厂安全可视化系统、世园会污水处理厂安全可视化系统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动物医院疫情监测与预警管理系统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窗媒产品设计+研发（主导开发方向，后续因投资人资金链问题，项目终止）</w:t>
      </w:r>
    </w:p>
    <w:p>
      <w:pPr>
        <w:numPr>
          <w:ilvl w:val="0"/>
          <w:numId w:val="1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蔬菜盒子App控制系统（自建IOT服务端+App程序）</w:t>
      </w:r>
    </w:p>
    <w:p>
      <w:pPr>
        <w:numPr>
          <w:numId w:val="0"/>
        </w:numPr>
        <w:spacing w:before="0" w:after="0" w:line="377" w:lineRule="exact"/>
        <w:ind w:leftChars="0"/>
        <w:textAlignment w:val="center"/>
        <w:rPr>
          <w:sz w:val="20"/>
          <w:szCs w:val="22"/>
        </w:rPr>
      </w:pPr>
    </w:p>
    <w:p>
      <w:pPr>
        <w:spacing w:before="0" w:after="0" w:line="290" w:lineRule="exact"/>
        <w:jc w:val="left"/>
        <w:rPr>
          <w:sz w:val="20"/>
          <w:szCs w:val="22"/>
        </w:rPr>
      </w:pPr>
    </w:p>
    <w:p>
      <w:pPr>
        <w:spacing w:before="0" w:after="0" w:line="464" w:lineRule="exact"/>
        <w:ind w:left="58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404040"/>
          <w:sz w:val="24"/>
          <w:szCs w:val="22"/>
        </w:rPr>
        <w:t>相关技能</w:t>
      </w:r>
      <w:r>
        <w:rPr>
          <w:sz w:val="20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0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相关技能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6526530" cy="73660"/>
            <wp:effectExtent l="0" t="0" r="0" b="0"/>
            <wp:wrapNone/>
            <wp:docPr id="11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598" cy="7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43" w:lineRule="exact"/>
        <w:rPr>
          <w:sz w:val="20"/>
          <w:szCs w:val="22"/>
        </w:rPr>
      </w:pPr>
    </w:p>
    <w:p>
      <w:pPr>
        <w:spacing w:before="0" w:after="0" w:line="152" w:lineRule="exact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解决方案</w:t>
      </w:r>
    </w:p>
    <w:p>
      <w:pPr>
        <w:numPr>
          <w:ilvl w:val="0"/>
          <w:numId w:val="14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涉及系统：WMS、MES、EHS、TPM、PM、CRM、HR等。</w:t>
      </w:r>
    </w:p>
    <w:p>
      <w:pPr>
        <w:numPr>
          <w:ilvl w:val="0"/>
          <w:numId w:val="15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涉及行业：离散制造、橡胶轮胎、化工生产、印染、环境、储能、光伏等。</w:t>
      </w:r>
    </w:p>
    <w:p>
      <w:pPr>
        <w:numPr>
          <w:ilvl w:val="0"/>
          <w:numId w:val="16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客户定制化需求方案、智慧园区建设方案。（</w:t>
      </w:r>
      <w:r>
        <w:rPr>
          <w:rFonts w:hint="eastAsia" w:ascii="微软雅黑" w:hAnsi="微软雅黑" w:eastAsia="微软雅黑" w:cs="微软雅黑"/>
          <w:color w:val="666666"/>
          <w:sz w:val="18"/>
          <w:szCs w:val="22"/>
          <w:lang w:val="en-US" w:eastAsia="zh-CN"/>
        </w:rPr>
        <w:t>一揽子解决方案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）</w:t>
      </w:r>
    </w:p>
    <w:p>
      <w:pPr>
        <w:numPr>
          <w:ilvl w:val="0"/>
          <w:numId w:val="17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可以快速学习和掌握行业知识，输出数字化解决方案、PPT设计</w:t>
      </w:r>
      <w:r>
        <w:rPr>
          <w:rFonts w:hint="eastAsia" w:ascii="微软雅黑" w:hAnsi="微软雅黑" w:eastAsia="微软雅黑" w:cs="微软雅黑"/>
          <w:color w:val="666666"/>
          <w:sz w:val="18"/>
          <w:szCs w:val="22"/>
          <w:lang w:val="en-US" w:eastAsia="zh-CN"/>
        </w:rPr>
        <w:t>汇报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及技术答疑。</w:t>
      </w:r>
    </w:p>
    <w:p>
      <w:pPr>
        <w:numPr>
          <w:ilvl w:val="0"/>
          <w:numId w:val="18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工作以来输出方案100+份，金额大部分在几十万至几百万之间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。</w:t>
      </w: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技术能力</w:t>
      </w:r>
    </w:p>
    <w:p>
      <w:pPr>
        <w:numPr>
          <w:ilvl w:val="0"/>
          <w:numId w:val="19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需求调研、硬件集成、数据库设计、原型设计等工作。</w:t>
      </w:r>
    </w:p>
    <w:p>
      <w:pPr>
        <w:numPr>
          <w:ilvl w:val="0"/>
          <w:numId w:val="20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pc端：WinForm、WPF 均使用过，做过上位机软件。</w:t>
      </w:r>
    </w:p>
    <w:p>
      <w:pPr>
        <w:numPr>
          <w:ilvl w:val="0"/>
          <w:numId w:val="21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服务端：C#、Java、 python(了解)、nodejs(了解)。</w:t>
      </w:r>
    </w:p>
    <w:p>
      <w:pPr>
        <w:numPr>
          <w:ilvl w:val="0"/>
          <w:numId w:val="22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web端：HTML+CSS+JS、jQuery、vue(近期在用)。</w:t>
      </w:r>
    </w:p>
    <w:p>
      <w:pPr>
        <w:numPr>
          <w:ilvl w:val="0"/>
          <w:numId w:val="2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数据库：Mysql、MSSQL、Oracle、MongoDB、达梦等。</w:t>
      </w:r>
    </w:p>
    <w:p>
      <w:pPr>
        <w:numPr>
          <w:ilvl w:val="0"/>
          <w:numId w:val="24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分布式、集群、容器技术等有一定了解。</w:t>
      </w:r>
    </w:p>
    <w:p>
      <w:pPr>
        <w:numPr>
          <w:ilvl w:val="0"/>
          <w:numId w:val="25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有一定技术架构能力、.NET MVC、Spring Boot相关架构均自行从0搭建过。</w:t>
      </w: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项目管理</w:t>
      </w:r>
    </w:p>
    <w:p>
      <w:pPr>
        <w:numPr>
          <w:ilvl w:val="0"/>
          <w:numId w:val="26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自学过PMP，高项， 并在实际项目中灵活应用。</w:t>
      </w:r>
    </w:p>
    <w:p>
      <w:pPr>
        <w:numPr>
          <w:ilvl w:val="0"/>
          <w:numId w:val="27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主导过多次CMMI3评审、ITSS3、ITSS2级评审，并成功通过。</w:t>
      </w:r>
    </w:p>
    <w:p>
      <w:pPr>
        <w:numPr>
          <w:ilvl w:val="0"/>
          <w:numId w:val="28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制定和完善公司的项目管理流程和项目管理模板，目前可以达到量化级管理。</w:t>
      </w:r>
    </w:p>
    <w:p>
      <w:pPr>
        <w:numPr>
          <w:ilvl w:val="0"/>
          <w:numId w:val="29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搭建公司项目研发环境(测试、正式服务器；版本库；禅道等)。</w:t>
      </w:r>
    </w:p>
    <w:p>
      <w:pPr>
        <w:numPr>
          <w:ilvl w:val="0"/>
          <w:numId w:val="30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工作以来共参与和完成项目近30个，大部分获得客户好评。</w:t>
      </w: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团队管理</w:t>
      </w:r>
    </w:p>
    <w:p>
      <w:pPr>
        <w:numPr>
          <w:ilvl w:val="0"/>
          <w:numId w:val="31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666666"/>
          <w:sz w:val="18"/>
          <w:szCs w:val="22"/>
        </w:rPr>
        <w:t>梯队建设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、人员规划、人员招聘、员工绩效、人员培训等。</w:t>
      </w:r>
    </w:p>
    <w:p>
      <w:pPr>
        <w:numPr>
          <w:ilvl w:val="0"/>
          <w:numId w:val="32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团队</w:t>
      </w:r>
      <w:r>
        <w:rPr>
          <w:rFonts w:ascii="微软雅黑" w:hAnsi="微软雅黑" w:eastAsia="微软雅黑" w:cs="微软雅黑"/>
          <w:b/>
          <w:bCs/>
          <w:color w:val="666666"/>
          <w:sz w:val="18"/>
          <w:szCs w:val="22"/>
        </w:rPr>
        <w:t>知识库、经验库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建立，团建活动组织。</w:t>
      </w:r>
    </w:p>
    <w:p>
      <w:pPr>
        <w:numPr>
          <w:ilvl w:val="0"/>
          <w:numId w:val="33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部门市场调研和发展规划、竞争对手分析、年度目标跟踪等。</w:t>
      </w:r>
    </w:p>
    <w:p>
      <w:pPr>
        <w:numPr>
          <w:ilvl w:val="0"/>
          <w:numId w:val="34"/>
        </w:numPr>
        <w:spacing w:before="0" w:after="0" w:line="377" w:lineRule="exact"/>
        <w:ind w:left="360" w:hanging="36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666666"/>
          <w:sz w:val="18"/>
          <w:szCs w:val="22"/>
        </w:rPr>
        <w:t>团队发展成本</w:t>
      </w:r>
      <w:r>
        <w:rPr>
          <w:rFonts w:ascii="微软雅黑" w:hAnsi="微软雅黑" w:eastAsia="微软雅黑" w:cs="微软雅黑"/>
          <w:b/>
          <w:bCs/>
          <w:color w:val="666666"/>
          <w:sz w:val="18"/>
          <w:szCs w:val="22"/>
        </w:rPr>
        <w:t>收益分析</w:t>
      </w:r>
      <w:r>
        <w:rPr>
          <w:rFonts w:ascii="微软雅黑" w:hAnsi="微软雅黑" w:eastAsia="微软雅黑" w:cs="微软雅黑"/>
          <w:color w:val="666666"/>
          <w:sz w:val="18"/>
          <w:szCs w:val="22"/>
        </w:rPr>
        <w:t>、效益分析等。</w:t>
      </w:r>
    </w:p>
    <w:p>
      <w:pPr>
        <w:spacing w:before="0" w:after="0" w:line="290" w:lineRule="exact"/>
        <w:jc w:val="left"/>
        <w:rPr>
          <w:sz w:val="20"/>
          <w:szCs w:val="22"/>
        </w:rPr>
      </w:pPr>
    </w:p>
    <w:p>
      <w:pPr>
        <w:spacing w:before="0" w:after="0" w:line="464" w:lineRule="exact"/>
        <w:ind w:left="58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404040"/>
          <w:sz w:val="24"/>
          <w:szCs w:val="22"/>
        </w:rPr>
        <w:t>自我评价</w:t>
      </w:r>
      <w:r>
        <w:rPr>
          <w:sz w:val="20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2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自我评价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6526530" cy="73660"/>
            <wp:effectExtent l="0" t="0" r="0" b="0"/>
            <wp:wrapNone/>
            <wp:docPr id="13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598" cy="7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43" w:lineRule="exact"/>
        <w:rPr>
          <w:sz w:val="20"/>
          <w:szCs w:val="22"/>
        </w:rPr>
      </w:pPr>
    </w:p>
    <w:p>
      <w:pPr>
        <w:spacing w:before="0" w:after="0" w:line="152" w:lineRule="exact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000000"/>
          <w:sz w:val="18"/>
          <w:szCs w:val="22"/>
        </w:rPr>
        <w:t>个人优势：</w:t>
      </w:r>
    </w:p>
    <w:p>
      <w:pPr>
        <w:numPr>
          <w:ilvl w:val="0"/>
          <w:numId w:val="35"/>
        </w:numPr>
        <w:spacing w:before="0" w:after="0" w:line="377" w:lineRule="exact"/>
        <w:ind w:left="360" w:hanging="360"/>
        <w:textAlignment w:val="center"/>
        <w:rPr>
          <w:rFonts w:hint="eastAsia" w:ascii="微软雅黑" w:hAnsi="微软雅黑" w:eastAsia="微软雅黑" w:cs="微软雅黑"/>
          <w:color w:val="000000"/>
          <w:sz w:val="18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22"/>
        </w:rPr>
        <w:t>一直参与公司管理工作，熟悉技术团队组</w:t>
      </w:r>
      <w:r>
        <w:rPr>
          <w:rFonts w:hint="eastAsia" w:ascii="微软雅黑" w:hAnsi="微软雅黑" w:eastAsia="微软雅黑" w:cs="微软雅黑"/>
          <w:color w:val="000000"/>
          <w:sz w:val="18"/>
          <w:szCs w:val="22"/>
          <w:lang w:val="en-US" w:eastAsia="zh-CN"/>
        </w:rPr>
        <w:t>建</w:t>
      </w:r>
      <w:r>
        <w:rPr>
          <w:rFonts w:hint="eastAsia" w:ascii="微软雅黑" w:hAnsi="微软雅黑" w:eastAsia="微软雅黑" w:cs="微软雅黑"/>
          <w:color w:val="000000"/>
          <w:sz w:val="18"/>
          <w:szCs w:val="22"/>
        </w:rPr>
        <w:t>和发展。可以为初创团队组建快速赋能、已有团队更好管理。</w:t>
      </w:r>
    </w:p>
    <w:p>
      <w:pPr>
        <w:numPr>
          <w:ilvl w:val="0"/>
          <w:numId w:val="35"/>
        </w:numPr>
        <w:spacing w:before="0" w:after="0" w:line="377" w:lineRule="exact"/>
        <w:ind w:left="360" w:hanging="360"/>
        <w:textAlignment w:val="center"/>
        <w:rPr>
          <w:rFonts w:hint="eastAsia" w:ascii="微软雅黑" w:hAnsi="微软雅黑" w:eastAsia="微软雅黑" w:cs="微软雅黑"/>
          <w:color w:val="000000"/>
          <w:sz w:val="18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22"/>
        </w:rPr>
        <w:t>熟悉项目研发全流程（商机到交付），在管理、产品、技术方面有丰富经验。</w:t>
      </w:r>
    </w:p>
    <w:p>
      <w:pPr>
        <w:numPr>
          <w:ilvl w:val="0"/>
          <w:numId w:val="35"/>
        </w:numPr>
        <w:spacing w:before="0" w:after="0" w:line="377" w:lineRule="exact"/>
        <w:ind w:left="360" w:hanging="360"/>
        <w:textAlignment w:val="center"/>
        <w:rPr>
          <w:rFonts w:hint="eastAsia" w:ascii="微软雅黑" w:hAnsi="微软雅黑" w:eastAsia="微软雅黑" w:cs="微软雅黑"/>
          <w:color w:val="000000"/>
          <w:sz w:val="18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22"/>
        </w:rPr>
        <w:t>涉及行业业务多，业务分析能力强，客户痛点敏感度高，可以理解并引导客户需求、出具客户满意的解决方案、PPT 汇报。</w:t>
      </w:r>
    </w:p>
    <w:p>
      <w:pPr>
        <w:numPr>
          <w:ilvl w:val="0"/>
          <w:numId w:val="35"/>
        </w:numPr>
        <w:spacing w:before="0" w:after="0" w:line="377" w:lineRule="exact"/>
        <w:ind w:left="360" w:hanging="360"/>
        <w:textAlignment w:val="center"/>
        <w:rPr>
          <w:rFonts w:hint="eastAsia" w:ascii="微软雅黑" w:hAnsi="微软雅黑" w:eastAsia="微软雅黑" w:cs="微软雅黑"/>
          <w:color w:val="000000"/>
          <w:sz w:val="18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22"/>
        </w:rPr>
        <w:t>技术上具备全栈能力，偏向框架和核心代码方面。喜欢研究新技术。</w:t>
      </w:r>
    </w:p>
    <w:p>
      <w:pPr>
        <w:numPr>
          <w:ilvl w:val="0"/>
          <w:numId w:val="35"/>
        </w:numPr>
        <w:spacing w:before="0" w:after="0" w:line="377" w:lineRule="exact"/>
        <w:ind w:left="360" w:hanging="360"/>
        <w:textAlignment w:val="center"/>
        <w:rPr>
          <w:rFonts w:hint="eastAsia" w:ascii="微软雅黑" w:hAnsi="微软雅黑" w:eastAsia="微软雅黑" w:cs="微软雅黑"/>
          <w:color w:val="000000"/>
          <w:sz w:val="18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22"/>
        </w:rPr>
        <w:t>做事善始善终，不怕困难，抗压能力强。</w:t>
      </w:r>
    </w:p>
    <w:p>
      <w:pPr>
        <w:spacing w:before="0" w:after="0" w:line="377" w:lineRule="exact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b/>
          <w:color w:val="000000"/>
          <w:sz w:val="18"/>
          <w:szCs w:val="22"/>
        </w:rPr>
        <w:t>未来规划：</w:t>
      </w:r>
    </w:p>
    <w:p>
      <w:pPr>
        <w:numPr>
          <w:ilvl w:val="0"/>
          <w:numId w:val="36"/>
        </w:numPr>
        <w:spacing w:before="0" w:after="0" w:line="377" w:lineRule="exact"/>
        <w:ind w:left="425" w:leftChars="0" w:hanging="425" w:firstLineChars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000000"/>
          <w:sz w:val="18"/>
          <w:szCs w:val="22"/>
        </w:rPr>
        <w:t>技术</w:t>
      </w:r>
      <w:r>
        <w:rPr>
          <w:rFonts w:hint="eastAsia" w:ascii="微软雅黑" w:hAnsi="微软雅黑" w:eastAsia="微软雅黑" w:cs="微软雅黑"/>
          <w:color w:val="000000"/>
          <w:sz w:val="18"/>
          <w:szCs w:val="22"/>
          <w:lang w:val="en-US" w:eastAsia="zh-CN"/>
        </w:rPr>
        <w:t>管理经验多</w:t>
      </w:r>
      <w:r>
        <w:rPr>
          <w:rFonts w:ascii="微软雅黑" w:hAnsi="微软雅黑" w:eastAsia="微软雅黑" w:cs="微软雅黑"/>
          <w:color w:val="000000"/>
          <w:sz w:val="18"/>
          <w:szCs w:val="22"/>
        </w:rPr>
        <w:t>，商务</w:t>
      </w:r>
      <w:r>
        <w:rPr>
          <w:rFonts w:hint="eastAsia" w:ascii="微软雅黑" w:hAnsi="微软雅黑" w:eastAsia="微软雅黑" w:cs="微软雅黑"/>
          <w:color w:val="000000"/>
          <w:sz w:val="18"/>
          <w:szCs w:val="22"/>
          <w:lang w:val="en-US" w:eastAsia="zh-CN"/>
        </w:rPr>
        <w:t>相关经验</w:t>
      </w:r>
      <w:r>
        <w:rPr>
          <w:rFonts w:ascii="微软雅黑" w:hAnsi="微软雅黑" w:eastAsia="微软雅黑" w:cs="微软雅黑"/>
          <w:color w:val="000000"/>
          <w:sz w:val="18"/>
          <w:szCs w:val="22"/>
        </w:rPr>
        <w:t>偏弱。</w:t>
      </w:r>
      <w:r>
        <w:rPr>
          <w:rFonts w:hint="eastAsia" w:ascii="微软雅黑" w:hAnsi="微软雅黑" w:eastAsia="微软雅黑" w:cs="微软雅黑"/>
          <w:color w:val="000000"/>
          <w:sz w:val="18"/>
          <w:szCs w:val="22"/>
          <w:lang w:val="en-US" w:eastAsia="zh-CN"/>
        </w:rPr>
        <w:t>后续加强</w:t>
      </w:r>
      <w:r>
        <w:rPr>
          <w:rFonts w:ascii="微软雅黑" w:hAnsi="微软雅黑" w:eastAsia="微软雅黑" w:cs="微软雅黑"/>
          <w:b/>
          <w:color w:val="000000"/>
          <w:sz w:val="18"/>
          <w:szCs w:val="22"/>
        </w:rPr>
        <w:t>团队管理、商业思维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22"/>
          <w:lang w:val="en-US" w:eastAsia="zh-CN"/>
        </w:rPr>
        <w:t>能力</w:t>
      </w:r>
      <w:r>
        <w:rPr>
          <w:rFonts w:ascii="微软雅黑" w:hAnsi="微软雅黑" w:eastAsia="微软雅黑" w:cs="微软雅黑"/>
          <w:color w:val="000000"/>
          <w:sz w:val="18"/>
          <w:szCs w:val="22"/>
        </w:rPr>
        <w:t>相关知识学习</w:t>
      </w:r>
      <w:r>
        <w:rPr>
          <w:rFonts w:ascii="微软雅黑" w:hAnsi="微软雅黑" w:eastAsia="微软雅黑" w:cs="微软雅黑"/>
          <w:color w:val="000000"/>
          <w:sz w:val="18"/>
          <w:szCs w:val="22"/>
        </w:rPr>
        <w:t>。</w:t>
      </w:r>
    </w:p>
    <w:p>
      <w:pPr>
        <w:numPr>
          <w:ilvl w:val="0"/>
          <w:numId w:val="36"/>
        </w:numPr>
        <w:spacing w:before="0" w:after="0" w:line="377" w:lineRule="exact"/>
        <w:ind w:left="425" w:leftChars="0" w:hanging="425" w:firstLineChars="0"/>
        <w:textAlignment w:val="center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000000"/>
          <w:sz w:val="18"/>
          <w:szCs w:val="22"/>
        </w:rPr>
        <w:t>工作经历涉及</w:t>
      </w:r>
      <w:r>
        <w:rPr>
          <w:rFonts w:hint="eastAsia" w:ascii="微软雅黑" w:hAnsi="微软雅黑" w:eastAsia="微软雅黑" w:cs="微软雅黑"/>
          <w:color w:val="000000"/>
          <w:sz w:val="18"/>
          <w:szCs w:val="22"/>
          <w:lang w:val="en-US" w:eastAsia="zh-CN"/>
        </w:rPr>
        <w:t>行业和系统比较多</w:t>
      </w:r>
      <w:r>
        <w:rPr>
          <w:rFonts w:ascii="微软雅黑" w:hAnsi="微软雅黑" w:eastAsia="微软雅黑" w:cs="微软雅黑"/>
          <w:color w:val="000000"/>
          <w:sz w:val="18"/>
          <w:szCs w:val="22"/>
        </w:rPr>
        <w:t>，但都不够深入。期望后续可以</w:t>
      </w:r>
      <w:r>
        <w:rPr>
          <w:rFonts w:ascii="微软雅黑" w:hAnsi="微软雅黑" w:eastAsia="微软雅黑" w:cs="微软雅黑"/>
          <w:b/>
          <w:color w:val="000000"/>
          <w:sz w:val="18"/>
          <w:szCs w:val="22"/>
        </w:rPr>
        <w:t>专注到一个行业或者产品</w:t>
      </w:r>
      <w:r>
        <w:rPr>
          <w:rFonts w:ascii="微软雅黑" w:hAnsi="微软雅黑" w:eastAsia="微软雅黑" w:cs="微软雅黑"/>
          <w:color w:val="000000"/>
          <w:sz w:val="18"/>
          <w:szCs w:val="22"/>
        </w:rPr>
        <w:t>。</w:t>
      </w:r>
    </w:p>
    <w:p>
      <w:pPr>
        <w:numPr>
          <w:ilvl w:val="0"/>
          <w:numId w:val="36"/>
        </w:numPr>
        <w:spacing w:before="0" w:after="0" w:line="377" w:lineRule="exact"/>
        <w:ind w:left="425" w:leftChars="0" w:hanging="425" w:firstLineChars="0"/>
        <w:textAlignment w:val="center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22"/>
          <w:lang w:val="en-US" w:eastAsia="zh-CN"/>
        </w:rPr>
        <w:t>理论层面关注和学习</w:t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22"/>
        </w:rPr>
        <w:t>前沿技术</w:t>
      </w:r>
      <w:r>
        <w:rPr>
          <w:rFonts w:ascii="微软雅黑" w:hAnsi="微软雅黑" w:eastAsia="微软雅黑" w:cs="微软雅黑"/>
          <w:color w:val="000000"/>
          <w:sz w:val="18"/>
          <w:szCs w:val="22"/>
        </w:rPr>
        <w:t>，以技术解决实际业务痛点</w:t>
      </w:r>
      <w:bookmarkStart w:id="0" w:name="_GoBack"/>
      <w:bookmarkEnd w:id="0"/>
      <w:r>
        <w:rPr>
          <w:rFonts w:ascii="微软雅黑" w:hAnsi="微软雅黑" w:eastAsia="微软雅黑" w:cs="微软雅黑"/>
          <w:color w:val="000000"/>
          <w:sz w:val="18"/>
          <w:szCs w:val="22"/>
        </w:rPr>
        <w:t>。</w:t>
      </w:r>
      <w:r>
        <w:rPr>
          <w:sz w:val="20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3779520</wp:posOffset>
            </wp:positionH>
            <wp:positionV relativeFrom="page">
              <wp:posOffset>6913245</wp:posOffset>
            </wp:positionV>
            <wp:extent cx="3779520" cy="3779520"/>
            <wp:effectExtent l="0" t="0" r="0" b="0"/>
            <wp:wrapNone/>
            <wp:docPr id="14" name="Drawing 0" descr="footer_bg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footer_bg_icon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7" cy="377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first"/>
      <w:footerReference r:id="rId4" w:type="first"/>
      <w:pgSz w:w="11906" w:h="16838"/>
      <w:pgMar w:top="812" w:right="812" w:bottom="812" w:left="812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5" name="图片 15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0"/>
      <w:numFmt w:val="decimal"/>
      <w:lvlText w:val="%1."/>
      <w:lvlJc w:val="left"/>
    </w:lvl>
  </w:abstractNum>
  <w:abstractNum w:abstractNumId="1">
    <w:nsid w:val="2FBC3CF6"/>
    <w:multiLevelType w:val="singleLevel"/>
    <w:tmpl w:val="2FBC3C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D4DC07F"/>
    <w:multiLevelType w:val="singleLevel"/>
    <w:tmpl w:val="4D4DC07F"/>
    <w:lvl w:ilvl="0" w:tentative="0">
      <w:start w:val="0"/>
      <w:numFmt w:val="bullet"/>
      <w:lvlText w:val="•"/>
      <w:lvlJc w:val="left"/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2"/>
    </w:lvlOverride>
  </w:num>
  <w:num w:numId="11">
    <w:abstractNumId w:val="0"/>
    <w:lvlOverride w:ilvl="0">
      <w:startOverride w:val="3"/>
    </w:lvlOverride>
  </w:num>
  <w:num w:numId="12">
    <w:abstractNumId w:val="0"/>
    <w:lvlOverride w:ilvl="0">
      <w:startOverride w:val="4"/>
    </w:lvlOverride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0"/>
    <w:lvlOverride w:ilvl="0">
      <w:startOverride w:val="3"/>
    </w:lvlOverride>
  </w:num>
  <w:num w:numId="17">
    <w:abstractNumId w:val="0"/>
    <w:lvlOverride w:ilvl="0">
      <w:startOverride w:val="4"/>
    </w:lvlOverride>
  </w:num>
  <w:num w:numId="18">
    <w:abstractNumId w:val="0"/>
    <w:lvlOverride w:ilvl="0">
      <w:startOverride w:val="5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2"/>
    </w:lvlOverride>
  </w:num>
  <w:num w:numId="21">
    <w:abstractNumId w:val="0"/>
    <w:lvlOverride w:ilvl="0">
      <w:startOverride w:val="3"/>
    </w:lvlOverride>
  </w:num>
  <w:num w:numId="22">
    <w:abstractNumId w:val="0"/>
    <w:lvlOverride w:ilvl="0">
      <w:startOverride w:val="4"/>
    </w:lvlOverride>
  </w:num>
  <w:num w:numId="23">
    <w:abstractNumId w:val="0"/>
    <w:lvlOverride w:ilvl="0">
      <w:startOverride w:val="5"/>
    </w:lvlOverride>
  </w:num>
  <w:num w:numId="24">
    <w:abstractNumId w:val="0"/>
    <w:lvlOverride w:ilvl="0">
      <w:startOverride w:val="6"/>
    </w:lvlOverride>
  </w:num>
  <w:num w:numId="25">
    <w:abstractNumId w:val="0"/>
    <w:lvlOverride w:ilvl="0">
      <w:startOverride w:val="7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3"/>
    </w:lvlOverride>
  </w:num>
  <w:num w:numId="34">
    <w:abstractNumId w:val="0"/>
    <w:lvlOverride w:ilvl="0">
      <w:startOverride w:val="4"/>
    </w:lvlOverride>
  </w:num>
  <w:num w:numId="35">
    <w:abstractNumId w:val="0"/>
    <w:lvlOverride w:ilvl="0">
      <w:startOverride w:val="1"/>
    </w:lvlOverride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lZWEwYjkxYmY2NDI5YzdmOTdmZDkyYWIyMWE1ZGQifQ=="/>
  </w:docVars>
  <w:rsids>
    <w:rsidRoot w:val="6502090C"/>
    <w:rsid w:val="02493090"/>
    <w:rsid w:val="04115E30"/>
    <w:rsid w:val="04C5780A"/>
    <w:rsid w:val="05A54A82"/>
    <w:rsid w:val="06471FDD"/>
    <w:rsid w:val="06624721"/>
    <w:rsid w:val="09E759A5"/>
    <w:rsid w:val="0A391C3C"/>
    <w:rsid w:val="0A505E5E"/>
    <w:rsid w:val="0B754EF6"/>
    <w:rsid w:val="0B7C0033"/>
    <w:rsid w:val="0E440BB0"/>
    <w:rsid w:val="0E494A2D"/>
    <w:rsid w:val="10C83D1A"/>
    <w:rsid w:val="126D4B79"/>
    <w:rsid w:val="12B5207C"/>
    <w:rsid w:val="12BE53D5"/>
    <w:rsid w:val="130848A2"/>
    <w:rsid w:val="13AD4FA0"/>
    <w:rsid w:val="14B93137"/>
    <w:rsid w:val="14F41582"/>
    <w:rsid w:val="15B900D5"/>
    <w:rsid w:val="16CB00C0"/>
    <w:rsid w:val="17045380"/>
    <w:rsid w:val="192A24F5"/>
    <w:rsid w:val="1B7A20B5"/>
    <w:rsid w:val="1C3F1959"/>
    <w:rsid w:val="1C3F50B7"/>
    <w:rsid w:val="1D3B04DC"/>
    <w:rsid w:val="1E57048B"/>
    <w:rsid w:val="1FA63478"/>
    <w:rsid w:val="1FB042F7"/>
    <w:rsid w:val="208E4638"/>
    <w:rsid w:val="2114792A"/>
    <w:rsid w:val="215B0293"/>
    <w:rsid w:val="21787096"/>
    <w:rsid w:val="22421B7E"/>
    <w:rsid w:val="23506155"/>
    <w:rsid w:val="24AA2DC5"/>
    <w:rsid w:val="25E0634A"/>
    <w:rsid w:val="272C4BAB"/>
    <w:rsid w:val="2A426494"/>
    <w:rsid w:val="2AFB6D6E"/>
    <w:rsid w:val="2C504E98"/>
    <w:rsid w:val="2F2B5F68"/>
    <w:rsid w:val="300D2157"/>
    <w:rsid w:val="30675359"/>
    <w:rsid w:val="3244724D"/>
    <w:rsid w:val="33C61EE3"/>
    <w:rsid w:val="34570B55"/>
    <w:rsid w:val="36EF52AD"/>
    <w:rsid w:val="37E6017D"/>
    <w:rsid w:val="38B05511"/>
    <w:rsid w:val="397B4F81"/>
    <w:rsid w:val="3CAA4150"/>
    <w:rsid w:val="3CF96E86"/>
    <w:rsid w:val="3F06588A"/>
    <w:rsid w:val="412344D1"/>
    <w:rsid w:val="41334D89"/>
    <w:rsid w:val="436405CD"/>
    <w:rsid w:val="444035EC"/>
    <w:rsid w:val="446A0C2B"/>
    <w:rsid w:val="450665AC"/>
    <w:rsid w:val="45414C53"/>
    <w:rsid w:val="459E1D8A"/>
    <w:rsid w:val="465B1262"/>
    <w:rsid w:val="47282841"/>
    <w:rsid w:val="47D1012A"/>
    <w:rsid w:val="48FF3281"/>
    <w:rsid w:val="49F16BD5"/>
    <w:rsid w:val="4ECA0682"/>
    <w:rsid w:val="4ED846C4"/>
    <w:rsid w:val="4F162482"/>
    <w:rsid w:val="4FA7451F"/>
    <w:rsid w:val="4FA9473B"/>
    <w:rsid w:val="4FD2167A"/>
    <w:rsid w:val="4FFE4A87"/>
    <w:rsid w:val="51254295"/>
    <w:rsid w:val="51353254"/>
    <w:rsid w:val="5153670D"/>
    <w:rsid w:val="53E178E8"/>
    <w:rsid w:val="56165605"/>
    <w:rsid w:val="568972FD"/>
    <w:rsid w:val="573B036F"/>
    <w:rsid w:val="5887183A"/>
    <w:rsid w:val="5A6E45B7"/>
    <w:rsid w:val="5ADC2D5B"/>
    <w:rsid w:val="5C3435DF"/>
    <w:rsid w:val="5CE24DE9"/>
    <w:rsid w:val="5D9A56C3"/>
    <w:rsid w:val="5F673E86"/>
    <w:rsid w:val="60033159"/>
    <w:rsid w:val="605204D7"/>
    <w:rsid w:val="60770C85"/>
    <w:rsid w:val="62347E94"/>
    <w:rsid w:val="627F6C32"/>
    <w:rsid w:val="6332083B"/>
    <w:rsid w:val="63A96660"/>
    <w:rsid w:val="6502090C"/>
    <w:rsid w:val="65F00576"/>
    <w:rsid w:val="65FD0868"/>
    <w:rsid w:val="6692162D"/>
    <w:rsid w:val="66FC2F4B"/>
    <w:rsid w:val="673152EA"/>
    <w:rsid w:val="68F33F75"/>
    <w:rsid w:val="6A0665BA"/>
    <w:rsid w:val="6B8A4FC9"/>
    <w:rsid w:val="6D0E5786"/>
    <w:rsid w:val="6DC92314"/>
    <w:rsid w:val="6F8C78AD"/>
    <w:rsid w:val="70607B25"/>
    <w:rsid w:val="711710AD"/>
    <w:rsid w:val="71CD79BE"/>
    <w:rsid w:val="721E646B"/>
    <w:rsid w:val="72281098"/>
    <w:rsid w:val="72E96A79"/>
    <w:rsid w:val="76530DD9"/>
    <w:rsid w:val="767174B1"/>
    <w:rsid w:val="77D148C5"/>
    <w:rsid w:val="78FB3062"/>
    <w:rsid w:val="795968CD"/>
    <w:rsid w:val="7D7948E1"/>
    <w:rsid w:val="7ED607F9"/>
    <w:rsid w:val="7EE06F82"/>
    <w:rsid w:val="7F1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A.月夜</cp:lastModifiedBy>
  <dcterms:modified xsi:type="dcterms:W3CDTF">2023-08-26T12:29:31Z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