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大作业技术方案设计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1.系统设计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使用DDD领域驱动设计 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表现层（Controller）：负责接收客户端请求，进行参数校验和请求分发，返回处理结果给客户端。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应用层（Service）：协调领域层的服务完成具体业务逻辑，处理事务和业务流程编排。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领域层（Domain）：包含业务领域的核心模型和业务逻辑，如规则处理、信号处理等。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基础设施层（Repository）：负责与数据库、缓存、消息队列等外部资源进行交互，提供数据持久化和数据访问服务。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目录如下</w:t>
      </w:r>
      <w:bookmarkEnd w:id="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733800" cy="5619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主要业务流程图</w:t>
      </w:r>
      <w:bookmarkEnd w:id="2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1244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模块划分</w:t>
      </w:r>
      <w:bookmarkEnd w:id="3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信号处理模块：负责接收和保存电池信号，处理未处理的信号。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定时任务模块：负责扫描未处理的电池信号 ，并将其发送给mq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规则处理模块：根据规则对电池信号进行评估，判断是否触发告警，并返回告警信息。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消息队列模块：使用 RocketMQ 作为消息队列，处理并消费未处理信息 并保存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缓存模块：使用 Redis 作为缓存，提高规则查询的性能。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异常处理模块：全局异常处理，捕获并处理系统中出现的异常，返回统一的错误信息给客户端。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8576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453"/>
        <w:jc w:val="left"/>
        <w:outlineLvl w:val="1"/>
      </w:pPr>
      <w:bookmarkStart w:name="heading_4" w:id="4"/>
      <w:bookmarkEnd w:id="4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思路：</w:t>
      </w:r>
      <w:bookmarkEnd w:id="5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通过消息队列使信号的处理 削峰 流量整形使得系统的流量平稳</w:t>
            </w: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通过扫描数据库 可以一次获得更多数据减少了由于网络IO 和频繁的磁盘IO 导致处理变慢</w:t>
            </w: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通过专门的状态更新模块 异步 收集被处理好的信号id 批量更新 理由同上</w:t>
            </w: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本地写好处理日志 方便比对数据库 更正错误 也可以通过并发读取处理好的日志 发到es 更好的分类和聚合日志 也方便分析数据</w:t>
            </w: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消费者消费数据时需要先获取全局唯一Id 防止重复消费  其他无法set的同时快速失败也可以减少性能损耗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由于是定时任务处理 且是从数据库拿  哪怕消费失败 也可以重新消费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Rule没有多版本 不能根据不同版本生效 </w:t>
      </w:r>
    </w:p>
    <w:p>
      <w:pPr>
        <w:spacing w:before="120" w:after="120" w:line="288" w:lineRule="auto"/>
        <w:ind w:left="0" w:firstLine="42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2.数据库设计</w:t>
      </w:r>
      <w:bookmarkEnd w:id="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数据库表设计</w:t>
      </w:r>
      <w:bookmarkEnd w:id="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车辆基础信息表(car_info)</w:t>
      </w:r>
      <w:bookmarkEnd w:id="8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97pt;mso-width-percent:0;mso-height-percent:0;mso-width-percent:0;mso-height-percent:0" type="#_x0000_t75" o:ole="">
            <v:imagedata r:id="rId9" o:title=""/>
          </v:shape>
          <o:OLEObject DrawAspect="Icon" ObjectID="_1718471219" ProgID="Excel.Sheet.12" ShapeID="_x0000_i1025" Type="Embed" r:id="rId8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vid和car_id做索引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信号报告表（signal_report）</w:t>
      </w:r>
      <w:bookmarkEnd w:id="9"/>
    </w:p>
    <w:p>
      <w:pPr>
        <w:spacing w:before="120" w:after="120" w:line="288" w:lineRule="auto"/>
        <w:ind w:left="453"/>
      </w:pPr>
      <w:r>
        <w:object>
          <v:shape id="_x0000_i1026" style="width:414pt;height:160pt;mso-width-percent:0;mso-height-percent:0;mso-width-percent:0;mso-height-percent:0" type="#_x0000_t75" o:ole="">
            <v:imagedata r:id="rId11" o:title=""/>
          </v:shape>
          <o:OLEObject DrawAspect="Icon" ObjectID="_1718471220" ProgID="Excel.Sheet.12" ShapeID="_x0000_i1026" Type="Embed" r:id="rId10"/>
        </w:object>
      </w:r>
    </w:p>
    <w:p>
      <w:pPr>
        <w:spacing w:after="120"/>
        <w:ind w:left="453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is_handled做索引 因为要依靠这个查找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规则表（rule）</w:t>
      </w:r>
      <w:bookmarkEnd w:id="10"/>
    </w:p>
    <w:p>
      <w:pPr>
        <w:spacing w:before="120" w:after="120" w:line="288" w:lineRule="auto"/>
        <w:ind w:left="0"/>
      </w:pPr>
      <w:r>
        <w:object>
          <v:shape id="_x0000_i1027" style="width:414pt;height:155pt;mso-width-percent:0;mso-height-percent:0;mso-width-percent:0;mso-height-percent:0" type="#_x0000_t75" o:ole="">
            <v:imagedata r:id="rId13" o:title=""/>
          </v:shape>
          <o:OLEObject DrawAspect="Icon" ObjectID="_1718471221" ProgID="Excel.Sheet.12" ShapeID="_x0000_i1027" Type="Embed" r:id="rId12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用(rule_id,battery_type)做索引 因为需要这样查  查询时要满足最左前缀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告警信息表（warn_info）</w:t>
      </w:r>
      <w:bookmarkEnd w:id="11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</w:pPr>
      <w:r>
        <w:object>
          <v:shape id="_x0000_i1028" style="width:414pt;height:197pt;mso-width-percent:0;mso-height-percent:0;mso-width-percent:0;mso-height-percent:0" type="#_x0000_t75" o:ole="">
            <v:imagedata r:id="rId15" o:title=""/>
          </v:shape>
          <o:OLEObject DrawAspect="Icon" ObjectID="_1718471222" ProgID="Excel.Sheet.12" ShapeID="_x0000_i1028" Type="Embed" r:id="rId14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索引有两个为report_id 和(car_id,warn_time)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3.接口设计</w:t>
      </w:r>
      <w:bookmarkEnd w:id="1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上传接口</w:t>
      </w:r>
      <w:bookmarkEnd w:id="13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上报接口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接口名：/api/warn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接口方法：POST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Body：格式为数组，数组内的每个元素包含以下字段。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410"/>
        <w:gridCol w:w="750"/>
        <w:gridCol w:w="1005"/>
        <w:gridCol w:w="1200"/>
        <w:gridCol w:w="1905"/>
        <w:gridCol w:w="2010"/>
      </w:tblGrid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是否必传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含义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</w:t>
            </w: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carId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必须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车架编号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warnId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非必须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规则编号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不传时候，遍历所有规则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signal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必须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信号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{"Mx":1.0,"Mi":0.6}</w:t>
            </w: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Body 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</w:t>
              <w:br/>
              <w:t xml:space="preserve">  {</w:t>
              <w:br/>
              <w:t xml:space="preserve">    "carId": 1,</w:t>
              <w:br/>
              <w:t xml:space="preserve">    "warnId": 1,</w:t>
              <w:br/>
              <w:t xml:space="preserve">    "signal": "{\"Mx\":12.0,\"Mi\":0.6}"</w:t>
              <w:br/>
              <w:t xml:space="preserve">  },</w:t>
              <w:br/>
              <w:t xml:space="preserve">  {</w:t>
              <w:br/>
              <w:t xml:space="preserve">    "carId": 2,</w:t>
              <w:br/>
              <w:t xml:space="preserve">    "warnId": 2,</w:t>
              <w:br/>
              <w:t xml:space="preserve">    "signal": "{\"Ix\":12.0,\"Ii\":11.7}"</w:t>
              <w:br/>
              <w:t xml:space="preserve">  }，</w:t>
              <w:br/>
              <w:t xml:space="preserve">   {</w:t>
              <w:br/>
              <w:t xml:space="preserve">    "carId": 3,</w:t>
              <w:br/>
              <w:t xml:space="preserve">    "signal": "{\"Mx\":11.0,\"Mi\":9.6,\"Ix\":12.0,\"Ii\":11.7}"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"status": 200,</w:t>
              <w:br/>
              <w:t xml:space="preserve">    "msg": "ok"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查询接口</w:t>
      </w:r>
      <w:bookmarkEnd w:id="14"/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上报接口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接口名：/api/warn/query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接口方法：POST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Body：格式为数组，数组内的每个元素包含以下字段。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425"/>
        <w:gridCol w:w="750"/>
        <w:gridCol w:w="1005"/>
        <w:gridCol w:w="1200"/>
        <w:gridCol w:w="1920"/>
        <w:gridCol w:w="1980"/>
      </w:tblGrid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是否必传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含义</w:t>
            </w:r>
          </w:p>
        </w:tc>
        <w:tc>
          <w:tcPr>
            <w:tcW w:w="19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carId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必须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车架编号</w:t>
            </w:r>
          </w:p>
        </w:tc>
        <w:tc>
          <w:tcPr>
            <w:tcW w:w="19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Body示例：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"carId":1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"status": 200,</w:t>
              <w:br/>
              <w:t xml:space="preserve">    "msg": "ok",</w:t>
              <w:br/>
              <w:t xml:space="preserve">    "data": [</w:t>
              <w:br/>
              <w:t xml:space="preserve">        {</w:t>
              <w:br/>
              <w:t xml:space="preserve">            "batteryType": "三元电池",</w:t>
              <w:br/>
              <w:t xml:space="preserve">            "warnName": "电压差报警",</w:t>
              <w:br/>
              <w:t xml:space="preserve">            "warnLevel": 0</w:t>
              <w:br/>
              <w:t xml:space="preserve">        },</w:t>
              <w:br/>
              <w:t xml:space="preserve">        {</w:t>
              <w:br/>
              <w:t xml:space="preserve">            "batteryType": "三元电池",</w:t>
              <w:br/>
              <w:t xml:space="preserve">            "warnName": "电压差报警",</w:t>
              <w:br/>
              <w:t xml:space="preserve">            "warnLevel": 0</w:t>
              <w:br/>
              <w:t xml:space="preserve">        },</w:t>
              <w:br/>
              <w:t xml:space="preserve">        {</w:t>
              <w:br/>
              <w:t xml:space="preserve">            "batteryType": "三元电池",</w:t>
              <w:br/>
              <w:t xml:space="preserve">            "warnName": "电压差报警",</w:t>
              <w:br/>
              <w:t xml:space="preserve">            "warnLevel": 0</w:t>
              <w:br/>
              <w:t xml:space="preserve">        }</w:t>
              <w:br/>
              <w:t xml:space="preserve">    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4.单元测试设计</w:t>
      </w:r>
      <w:bookmarkEnd w:id="1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mq单元测试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@Test</w:t>
        <w:br/>
        <w:t>public void test() throws JsonProcessingException, InterruptedException {</w:t>
        <w:br/>
        <w:t xml:space="preserve">    List&lt;SignalReport&gt; signalReports = signalReportRepository.selectByHandledStatus(false);</w:t>
        <w:br/>
      </w:r>
      <w:r>
        <w:rPr>
          <w:rFonts w:eastAsia="等线" w:ascii="Arial" w:cs="Arial" w:hAnsi="Arial"/>
          <w:sz w:val="22"/>
        </w:rPr>
        <w:t xml:space="preserve">    signalReports.forEach(System.</w:t>
      </w:r>
      <w:r>
        <w:rPr>
          <w:rFonts w:eastAsia="等线" w:ascii="Arial" w:cs="Arial" w:hAnsi="Arial"/>
          <w:i w:val="true"/>
          <w:sz w:val="22"/>
        </w:rPr>
        <w:t>out</w:t>
      </w:r>
      <w:r>
        <w:rPr>
          <w:rFonts w:eastAsia="等线" w:ascii="Arial" w:cs="Arial" w:hAnsi="Arial"/>
          <w:sz w:val="22"/>
        </w:rPr>
        <w:t>::println);</w:t>
        <w:br/>
        <w:br/>
        <w:t xml:space="preserve">    for (SignalReport signalReport : signalReports) {</w:t>
        <w:br/>
        <w:t xml:space="preserve">        String json = objectMapper.writeValueAsString(signalReport);</w:t>
        <w:br/>
      </w:r>
      <w:r>
        <w:rPr>
          <w:rFonts w:eastAsia="等线" w:ascii="Arial" w:cs="Arial" w:hAnsi="Arial"/>
          <w:sz w:val="22"/>
        </w:rPr>
        <w:t xml:space="preserve">        System.</w:t>
      </w:r>
      <w:r>
        <w:rPr>
          <w:rFonts w:eastAsia="等线" w:ascii="Arial" w:cs="Arial" w:hAnsi="Arial"/>
          <w:i w:val="true"/>
          <w:sz w:val="22"/>
        </w:rPr>
        <w:t>out</w:t>
      </w:r>
      <w:r>
        <w:rPr>
          <w:rFonts w:eastAsia="等线" w:ascii="Arial" w:cs="Arial" w:hAnsi="Arial"/>
          <w:sz w:val="22"/>
        </w:rPr>
        <w:t>.println(json);</w:t>
        <w:br/>
        <w:br/>
        <w:t xml:space="preserve">        warmMessageProducer.sendMessage("warm-message", json);</w:t>
        <w:br/>
        <w:t xml:space="preserve">    }</w:t>
        <w:br/>
      </w:r>
      <w:r>
        <w:rPr>
          <w:rFonts w:eastAsia="等线" w:ascii="Arial" w:cs="Arial" w:hAnsi="Arial"/>
          <w:sz w:val="22"/>
        </w:rPr>
        <w:t xml:space="preserve">    Thread.</w:t>
      </w:r>
      <w:r>
        <w:rPr>
          <w:rFonts w:eastAsia="等线" w:ascii="Arial" w:cs="Arial" w:hAnsi="Arial"/>
          <w:i w:val="true"/>
          <w:sz w:val="22"/>
        </w:rPr>
        <w:t>sleep</w:t>
      </w:r>
      <w:r>
        <w:rPr>
          <w:rFonts w:eastAsia="等线" w:ascii="Arial" w:cs="Arial" w:hAnsi="Arial"/>
          <w:sz w:val="22"/>
        </w:rPr>
        <w:t>(5000);</w:t>
        <w:br/>
      </w:r>
      <w:r>
        <w:rPr>
          <w:rFonts w:eastAsia="等线" w:ascii="Arial" w:cs="Arial" w:hAnsi="Arial"/>
          <w:sz w:val="22"/>
        </w:rPr>
        <w:t>}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规则解析器单元测试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@Test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public void testEvaluateWarningLevel() {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Rule rule = new Rule(); // 初始化 Rule 对象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rule.setAlertRules(Arrays.asList(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new AlertRule("3 &lt;= (Mx - Mi)", 1),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new AlertRule("0.2 &lt;= (Ix - Ii) &lt;1", 1)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));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RuleParser parser = new RuleParser();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AlertRule alertRule = parser.evaluateWarningLevel(rule, 0.0, 0.0, 12.0, 11.7);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assertTrue("警告级别应为1", alertRule != null &amp;&amp; alertRule.getWarnLevel() == 1);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@Test</w:t>
        <w:br/>
        <w:t>void evaluateSimpleArithmeticExpression() {</w:t>
        <w:br/>
        <w:t xml:space="preserve">    ExpressionEvaluator evaluator = new ExpressionEvaluator();</w:t>
        <w:br/>
        <w:t xml:space="preserve">    Map&lt;String, Double&gt; variables = new HashMap&lt;&gt;();</w:t>
        <w:br/>
        <w:t xml:space="preserve">    variables.put("x", 5.0);</w:t>
        <w:br/>
        <w:t xml:space="preserve">    variables.put("y", 3.0);</w:t>
        <w:br/>
        <w:br/>
        <w:t xml:space="preserve">    boolean result = evaluator.evaluate("x + y &gt; 7", variables);</w:t>
        <w:br/>
      </w:r>
      <w:r>
        <w:rPr>
          <w:rFonts w:eastAsia="等线" w:ascii="Arial" w:cs="Arial" w:hAnsi="Arial"/>
          <w:sz w:val="22"/>
        </w:rPr>
        <w:t xml:space="preserve">    </w:t>
      </w:r>
      <w:r>
        <w:rPr>
          <w:rFonts w:eastAsia="等线" w:ascii="Arial" w:cs="Arial" w:hAnsi="Arial"/>
          <w:i w:val="true"/>
          <w:sz w:val="22"/>
        </w:rPr>
        <w:t>assertTrue</w:t>
      </w:r>
      <w:r>
        <w:rPr>
          <w:rFonts w:eastAsia="等线" w:ascii="Arial" w:cs="Arial" w:hAnsi="Arial"/>
          <w:sz w:val="22"/>
        </w:rPr>
        <w:t>(result, "5+3=8 &gt;7 应返回true");</w:t>
        <w:br/>
        <w:br/>
        <w:t xml:space="preserve">    result = evaluator.evaluate("x * y &lt; 16", variables);</w:t>
        <w:br/>
      </w:r>
      <w:r>
        <w:rPr>
          <w:rFonts w:eastAsia="等线" w:ascii="Arial" w:cs="Arial" w:hAnsi="Arial"/>
          <w:sz w:val="22"/>
        </w:rPr>
        <w:t xml:space="preserve">    </w:t>
      </w:r>
      <w:r>
        <w:rPr>
          <w:rFonts w:eastAsia="等线" w:ascii="Arial" w:cs="Arial" w:hAnsi="Arial"/>
          <w:i w:val="true"/>
          <w:sz w:val="22"/>
        </w:rPr>
        <w:t>assertTrue</w:t>
      </w:r>
      <w:r>
        <w:rPr>
          <w:rFonts w:eastAsia="等线" w:ascii="Arial" w:cs="Arial" w:hAnsi="Arial"/>
          <w:sz w:val="22"/>
        </w:rPr>
        <w:t>(result, "5*3=15 &lt;16 应返回true");</w:t>
        <w:br/>
      </w:r>
      <w:r>
        <w:rPr>
          <w:rFonts w:eastAsia="等线" w:ascii="Arial" w:cs="Arial" w:hAnsi="Arial"/>
          <w:sz w:val="22"/>
        </w:rPr>
        <w:t>}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61913">
    <w:lvl>
      <w:numFmt w:val="bullet"/>
      <w:suff w:val="tab"/>
      <w:lvlText w:val="•"/>
      <w:rPr>
        <w:color w:val="3370ff"/>
      </w:rPr>
    </w:lvl>
  </w:abstractNum>
  <w:abstractNum w:abstractNumId="61914">
    <w:lvl>
      <w:numFmt w:val="bullet"/>
      <w:suff w:val="tab"/>
      <w:lvlText w:val="•"/>
      <w:rPr>
        <w:color w:val="3370ff"/>
      </w:rPr>
    </w:lvl>
  </w:abstractNum>
  <w:abstractNum w:abstractNumId="61915">
    <w:lvl>
      <w:numFmt w:val="bullet"/>
      <w:suff w:val="tab"/>
      <w:lvlText w:val="•"/>
      <w:rPr>
        <w:color w:val="3370ff"/>
      </w:rPr>
    </w:lvl>
  </w:abstractNum>
  <w:abstractNum w:abstractNumId="61916">
    <w:lvl>
      <w:numFmt w:val="bullet"/>
      <w:suff w:val="tab"/>
      <w:lvlText w:val="•"/>
      <w:rPr>
        <w:color w:val="3370ff"/>
      </w:rPr>
    </w:lvl>
  </w:abstractNum>
  <w:abstractNum w:abstractNumId="61917">
    <w:lvl>
      <w:numFmt w:val="bullet"/>
      <w:suff w:val="tab"/>
      <w:lvlText w:val="•"/>
      <w:rPr>
        <w:color w:val="3370ff"/>
      </w:rPr>
    </w:lvl>
  </w:abstractNum>
  <w:abstractNum w:abstractNumId="61918">
    <w:lvl>
      <w:numFmt w:val="bullet"/>
      <w:suff w:val="tab"/>
      <w:lvlText w:val="•"/>
      <w:rPr>
        <w:color w:val="3370ff"/>
      </w:rPr>
    </w:lvl>
  </w:abstractNum>
  <w:abstractNum w:abstractNumId="61919">
    <w:lvl>
      <w:numFmt w:val="bullet"/>
      <w:suff w:val="tab"/>
      <w:lvlText w:val="•"/>
      <w:rPr>
        <w:color w:val="3370ff"/>
      </w:rPr>
    </w:lvl>
  </w:abstractNum>
  <w:abstractNum w:abstractNumId="61920">
    <w:lvl>
      <w:numFmt w:val="bullet"/>
      <w:suff w:val="tab"/>
      <w:lvlText w:val="•"/>
      <w:rPr>
        <w:color w:val="3370ff"/>
      </w:rPr>
    </w:lvl>
  </w:abstractNum>
  <w:abstractNum w:abstractNumId="61921">
    <w:lvl>
      <w:numFmt w:val="bullet"/>
      <w:suff w:val="tab"/>
      <w:lvlText w:val="•"/>
      <w:rPr>
        <w:color w:val="3370ff"/>
      </w:rPr>
    </w:lvl>
  </w:abstractNum>
  <w:abstractNum w:abstractNumId="61922">
    <w:lvl>
      <w:numFmt w:val="bullet"/>
      <w:suff w:val="tab"/>
      <w:lvlText w:val="•"/>
      <w:rPr>
        <w:color w:val="3370ff"/>
      </w:rPr>
    </w:lvl>
  </w:abstractNum>
  <w:abstractNum w:abstractNumId="61923">
    <w:lvl>
      <w:numFmt w:val="bullet"/>
      <w:suff w:val="tab"/>
      <w:lvlText w:val="•"/>
      <w:rPr>
        <w:color w:val="3370ff"/>
      </w:rPr>
    </w:lvl>
  </w:abstractNum>
  <w:abstractNum w:abstractNumId="61924">
    <w:lvl>
      <w:numFmt w:val="bullet"/>
      <w:suff w:val="tab"/>
      <w:lvlText w:val="•"/>
      <w:rPr>
        <w:color w:val="3370ff"/>
      </w:rPr>
    </w:lvl>
  </w:abstractNum>
  <w:num w:numId="1">
    <w:abstractNumId w:val="61913"/>
  </w:num>
  <w:num w:numId="2">
    <w:abstractNumId w:val="61914"/>
  </w:num>
  <w:num w:numId="3">
    <w:abstractNumId w:val="61915"/>
  </w:num>
  <w:num w:numId="4">
    <w:abstractNumId w:val="61916"/>
  </w:num>
  <w:num w:numId="5">
    <w:abstractNumId w:val="61917"/>
  </w:num>
  <w:num w:numId="6">
    <w:abstractNumId w:val="61918"/>
  </w:num>
  <w:num w:numId="7">
    <w:abstractNumId w:val="61919"/>
  </w:num>
  <w:num w:numId="8">
    <w:abstractNumId w:val="61920"/>
  </w:num>
  <w:num w:numId="9">
    <w:abstractNumId w:val="61921"/>
  </w:num>
  <w:num w:numId="10">
    <w:abstractNumId w:val="61922"/>
  </w:num>
  <w:num w:numId="11">
    <w:abstractNumId w:val="61923"/>
  </w:num>
  <w:num w:numId="12">
    <w:abstractNumId w:val="6192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embeddings/Microsoft_Excel_Worksheet2.xlsx" Type="http://schemas.openxmlformats.org/officeDocument/2006/relationships/package"/><Relationship Id="rId11" Target="media/image5.png" Type="http://schemas.openxmlformats.org/officeDocument/2006/relationships/image"/><Relationship Id="rId12" Target="embeddings/Microsoft_Excel_Worksheet3.xlsx" Type="http://schemas.openxmlformats.org/officeDocument/2006/relationships/package"/><Relationship Id="rId13" Target="media/image6.png" Type="http://schemas.openxmlformats.org/officeDocument/2006/relationships/image"/><Relationship Id="rId14" Target="embeddings/Microsoft_Excel_Worksheet4.xlsx" Type="http://schemas.openxmlformats.org/officeDocument/2006/relationships/package"/><Relationship Id="rId15" Target="media/image7.png" Type="http://schemas.openxmlformats.org/officeDocument/2006/relationships/image"/><Relationship Id="rId16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jpeg" Type="http://schemas.openxmlformats.org/officeDocument/2006/relationships/image"/><Relationship Id="rId7" Target="media/image3.png" Type="http://schemas.openxmlformats.org/officeDocument/2006/relationships/image"/><Relationship Id="rId8" Target="embeddings/Microsoft_Excel_Worksheet1.xlsx" Type="http://schemas.openxmlformats.org/officeDocument/2006/relationships/package"/><Relationship Id="rId9" Target="media/image4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2025-05-19T13:40:00Z</dcterms:created>
  <dc:creator>Apache POI</dc:creator>
</cp:coreProperties>
</file>