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智慧水务运行监测与调度平台技术方案模板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templates</w:t>
      </w:r>
    </w:p>
    <w:p>
      <w:pPr>
        <w:pStyle w:val="Heading1"/>
      </w:pPr>
      <w:r>
        <w:t>总体设计模板</w:t>
      </w:r>
    </w:p>
    <w:p>
      <w:pPr>
        <w:pStyle w:val="ListBullet"/>
      </w:pPr>
      <w:r>
        <w:t>采用感知接入层、数据治理层、业务服务层、驾驶舱展示层四层架构，支持私有化部署和分阶段扩展。</w:t>
      </w:r>
    </w:p>
    <w:p>
      <w:pPr>
        <w:pStyle w:val="ListBullet"/>
      </w:pPr>
      <w:r>
        <w:t>统一管理水厂、泵站、管网、告警、工单和调度数据，形成一体化运行监测平台。</w:t>
      </w:r>
    </w:p>
    <w:p>
      <w:pPr>
        <w:pStyle w:val="ListBullet"/>
      </w:pPr>
      <w:r>
        <w:t>具备统一认证、权限分级、日志审计、备份恢复和高可用部署方案。</w:t>
      </w:r>
    </w:p>
    <w:p>
      <w:pPr>
        <w:pStyle w:val="Heading1"/>
      </w:pPr>
      <w:r>
        <w:t>功能模块模板</w:t>
      </w:r>
    </w:p>
    <w:p>
      <w:pPr>
        <w:pStyle w:val="ListBullet"/>
      </w:pPr>
      <w:r>
        <w:t>监测总览、泵站监测、水厂监测、管网监测、漏损分析、告警处置、调度指挥、报表统计、移动巡检。</w:t>
      </w:r>
    </w:p>
    <w:p>
      <w:pPr>
        <w:pStyle w:val="ListBullet"/>
      </w:pPr>
      <w:r>
        <w:t>支持与 SCADA、GIS、短信平台、视频监控系统和第三方业务系统接口对接。</w:t>
      </w:r>
    </w:p>
    <w:p>
      <w:pPr>
        <w:pStyle w:val="Heading1"/>
      </w:pPr>
      <w:r>
        <w:t>实施计划模板</w:t>
      </w:r>
    </w:p>
    <w:p>
      <w:pPr>
        <w:pStyle w:val="ListBullet"/>
      </w:pPr>
      <w:r>
        <w:t>第 1 月：需求调研、现状摸排、指标梳理、蓝图设计。</w:t>
      </w:r>
    </w:p>
    <w:p>
      <w:pPr>
        <w:pStyle w:val="ListBullet"/>
      </w:pPr>
      <w:r>
        <w:t>第 2-5 月：平台开发、设备接入、数据治理、接口联调和分模块测试。</w:t>
      </w:r>
    </w:p>
    <w:p>
      <w:pPr>
        <w:pStyle w:val="ListBullet"/>
      </w:pPr>
      <w:r>
        <w:t>第 6-7 月：试运行、培训、优化整改、数据校核。</w:t>
      </w:r>
    </w:p>
    <w:p>
      <w:pPr>
        <w:pStyle w:val="ListBullet"/>
      </w:pPr>
      <w:r>
        <w:t>第 8 月：验收准备、资料归档、终验汇报。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