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XSS Cross-Site Scripting Guide</w:t>
      </w:r>
    </w:p>
    <w:p>
      <w:pPr>
        <w:pStyle w:val="Heading1"/>
      </w:pPr>
      <w:r>
        <w:t>What is XSS</w:t>
      </w:r>
    </w:p>
    <w:p>
      <w:r>
        <w:t>Cross-Site Scripting (XSS) is a code injection attack where attackers inject malicious scripts into web pages. When users view the page, the embedded code executes in their browser.</w:t>
      </w:r>
    </w:p>
    <w:p>
      <w:pPr>
        <w:pStyle w:val="Heading1"/>
      </w:pPr>
      <w:r>
        <w:t>Types</w:t>
      </w:r>
    </w:p>
    <w:p>
      <w:r>
        <w:t>Stored XSS: malicious code stored permanently on server. Reflected XSS: code in request parameters. DOM-based XSS: executes entirely on client side.</w:t>
      </w:r>
    </w:p>
    <w:p>
      <w:pPr>
        <w:pStyle w:val="Heading1"/>
      </w:pPr>
      <w:r>
        <w:t>Protection</w:t>
      </w:r>
    </w:p>
    <w:p>
      <w:r>
        <w:t>1. Input validation 2. Output encoding 3. HttpOnly and Secure flags 4. Content Security Policy (CSP) 5. Use modern frameworks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