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Вариант 8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abETP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P→ BCa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P→ Cb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9. C→ abC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10.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11. B→ aECb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12.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1. Преобразовать исходную грамматику G (см. варианты заданий) в грамматику G1 без лишних символов.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= {T,  D, E, P, C, A, B} нетерминалы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P = {D, E, T, B, A} продуктивные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— P = {P, C} бесплодные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исключаем правила (1, 7, 8, 9, 11)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получим: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= {T, D, E, B, A}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= {T, D, E, B, A}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— D = {}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Из множества нетерминалов вычли P, и получили {}, это значит что недостижимых нет. 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2. Преобразовать грамматику G1 в грамматику G2 без </w:t>
      </w:r>
      <w:r>
        <w:rPr>
          <w:b/>
          <w:bCs/>
          <w:sz w:val="20"/>
          <w:szCs w:val="20"/>
          <w:shd w:fill="auto" w:val="clear"/>
        </w:rPr>
        <w:t>ε</w:t>
      </w:r>
      <w:r>
        <w:rPr>
          <w:rFonts w:ascii="times" w:hAnsi="times"/>
          <w:b/>
          <w:bCs/>
          <w:sz w:val="20"/>
          <w:szCs w:val="20"/>
          <w:shd w:fill="auto" w:val="clear"/>
        </w:rPr>
        <w:t>-правил.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Исключаем правило 5.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Получим: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    </w:t>
      </w:r>
      <w:r>
        <w:rPr>
          <w:rFonts w:ascii="times" w:hAnsi="times"/>
          <w:sz w:val="20"/>
          <w:szCs w:val="20"/>
          <w:shd w:fill="auto" w:val="clear"/>
        </w:rPr>
        <w:t>T → aD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Исключим непродуктивные символы. В G2 нет правил вида A → A, одинаковых правил и эпсилон правил.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G2: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3. Преобразовать грамматику G1 в грамматику G3 без цепных правил.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1. </w:t>
      </w:r>
      <w:r>
        <w:rPr>
          <w:sz w:val="20"/>
          <w:szCs w:val="20"/>
          <w:shd w:fill="auto" w:val="clear"/>
        </w:rPr>
        <w:t>Найдём множества достижимости по цепным правилам (без самого нетерминала в конце)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M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  <w:vertAlign w:val="subscript"/>
        </w:rPr>
        <w:t>T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= {B,D}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B</w:t>
      </w:r>
      <w:r>
        <w:rPr>
          <w:b w:val="false"/>
          <w:bCs w:val="false"/>
          <w:sz w:val="20"/>
          <w:szCs w:val="20"/>
          <w:shd w:fill="auto" w:val="clear"/>
        </w:rPr>
        <w:t xml:space="preserve"> = {D}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D</w:t>
      </w:r>
      <w:r>
        <w:rPr>
          <w:b w:val="false"/>
          <w:bCs w:val="false"/>
          <w:sz w:val="20"/>
          <w:szCs w:val="20"/>
          <w:shd w:fill="auto" w:val="clear"/>
        </w:rPr>
        <w:t xml:space="preserve"> = 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A</w:t>
      </w:r>
      <w:r>
        <w:rPr>
          <w:b w:val="false"/>
          <w:bCs w:val="false"/>
          <w:sz w:val="20"/>
          <w:szCs w:val="20"/>
          <w:shd w:fill="auto" w:val="clear"/>
        </w:rPr>
        <w:t xml:space="preserve"> = 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E</w:t>
      </w:r>
      <w:r>
        <w:rPr>
          <w:b w:val="false"/>
          <w:bCs w:val="false"/>
          <w:sz w:val="20"/>
          <w:szCs w:val="20"/>
          <w:shd w:fill="auto" w:val="clear"/>
        </w:rPr>
        <w:t xml:space="preserve"> = ∅.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2. Удаляем все цепные правила: убираем T→B и B→D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3. </w:t>
      </w:r>
      <w:r>
        <w:rPr>
          <w:sz w:val="20"/>
          <w:szCs w:val="20"/>
          <w:shd w:fill="auto" w:val="clear"/>
        </w:rPr>
        <w:t>добавляем правила из M</w:t>
      </w:r>
      <w:r>
        <w:rPr>
          <w:sz w:val="20"/>
          <w:szCs w:val="20"/>
          <w:shd w:fill="auto" w:val="clear"/>
          <w:vertAlign w:val="subscript"/>
        </w:rPr>
        <w:t>X</w:t>
      </w:r>
      <w:r>
        <w:rPr>
          <w:sz w:val="20"/>
          <w:szCs w:val="20"/>
          <w:shd w:fill="auto" w:val="clear"/>
        </w:rPr>
        <w:t xml:space="preserve"> для каждого нетерминала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Для T берём нецепные правила из 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M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  <w:vertAlign w:val="subscript"/>
        </w:rPr>
        <w:t>T</w:t>
      </w:r>
      <w:r>
        <w:rPr>
          <w:sz w:val="20"/>
          <w:szCs w:val="20"/>
          <w:shd w:fill="auto" w:val="clear"/>
        </w:rPr>
        <w:t>: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D→TAb,D→b → добавляем T→TAb,T→b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после удаления цепных правил не имеет нецепных → ничего не добавляем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Для B берём нецепные правила из </w:t>
      </w: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B</w:t>
      </w:r>
      <w:r>
        <w:rPr>
          <w:b w:val="false"/>
          <w:bCs w:val="false"/>
          <w:sz w:val="20"/>
          <w:szCs w:val="20"/>
          <w:shd w:fill="auto" w:val="clear"/>
        </w:rPr>
        <w:t xml:space="preserve"> = {D}</w:t>
      </w:r>
      <w:r>
        <w:rPr>
          <w:sz w:val="20"/>
          <w:szCs w:val="20"/>
          <w:shd w:fill="auto" w:val="clear"/>
        </w:rPr>
        <w:t>: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D→TAb,D→b → добавляем B→TAb,B→b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Для остальных M</w:t>
      </w:r>
      <w:r>
        <w:rPr>
          <w:sz w:val="20"/>
          <w:szCs w:val="20"/>
          <w:shd w:fill="auto" w:val="clear"/>
          <w:vertAlign w:val="subscript"/>
        </w:rPr>
        <w:t>X</w:t>
      </w:r>
      <w:r>
        <w:rPr>
          <w:sz w:val="20"/>
          <w:szCs w:val="20"/>
          <w:shd w:fill="auto" w:val="clear"/>
        </w:rPr>
        <w:t>=∅ → ничего не добавляем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Итоговая грамматика G3 (без цепных правил):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9. B → b</w:t>
      </w:r>
    </w:p>
    <w:p>
      <w:pPr>
        <w:pStyle w:val="BodyText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4. Преобразовать грамматику G1 в грамматику G4 без левой рекурсии.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Возмем грамматику G3 т.к она без цепных правил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E→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9. B → b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Избавимся от эпсилон правил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Упорядочим нетерминалы: (T, D, A, B)</w:t>
      </w:r>
    </w:p>
    <w:p>
      <w:pPr>
        <w:pStyle w:val="Normal"/>
        <w:bidi w:val="0"/>
        <w:jc w:val="start"/>
        <w:rPr>
          <w:rFonts w:ascii="times" w:hAnsi="times"/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1. T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T→ aDE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TAb (самолеворекурсивное)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Избавимся от  самолеворекурсивного и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aDN’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N’ → AbN’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N’ → ε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2. 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Заменяем T в D → TAb: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Из T → aDN': D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Из T → bN': D → bN'Ab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Старое правило D → b остаётся без изменений.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D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D → bN'Ab 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3. A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(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нет</w:t>
      </w:r>
      <w:r>
        <w:rPr>
          <w:rFonts w:ascii="times" w:hAnsi="times"/>
          <w:sz w:val="20"/>
          <w:szCs w:val="20"/>
          <w:shd w:fill="auto" w:val="clear"/>
        </w:rPr>
        <w:t>)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4.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Заменяем T в B → TAb: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Из T → aDN': B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Из T → bN': B → bN'Ab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Старое правило B → b остаётся без изменений.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B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B → bN'Ab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Выпишем итоговую грамматику G4: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 → aDN’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 → 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N’ → AbN’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N’ → ε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5. D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6. D → bN'Ab 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D 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A → 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9. B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10. B → bN'Ab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11.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5. Преобразовать грамматику G1 в грамматику G5 без несаморекурсивных нетерминалов.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E→</w:t>
      </w:r>
      <w:r>
        <w:rPr>
          <w:b w:val="false"/>
          <w:bCs w:val="false"/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7.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Устраняем E → ε, т. к. несаморекурсивный.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E → ε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E: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T → aDE : T → aD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Удаляем правило E → ε, т.к. оно больше не нужно.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A→ 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6.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b w:val="false"/>
          <w:bCs w:val="false"/>
          <w:sz w:val="20"/>
          <w:szCs w:val="20"/>
          <w:shd w:fill="auto" w:val="clear"/>
        </w:rPr>
        <w:t>Устраняем A → Bbb,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т. к. несаморекурсивный.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A → Bbb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A: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D→ TAb : </w:t>
      </w:r>
      <w:r>
        <w:rPr>
          <w:b w:val="false"/>
          <w:bCs w:val="false"/>
          <w:sz w:val="20"/>
          <w:szCs w:val="20"/>
          <w:shd w:fill="auto" w:val="clear"/>
        </w:rPr>
        <w:t>D → TBbbb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Удаляем правило A → Bbb.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TBbbb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5.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Устраняем B → D, т. к. цепной.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B → D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B: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T→ В : T →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D→ TBbbb : D→ TDbbb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Удаляем правило B → D.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TDbbb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Итоговая грамматика G5 (без несаморекурсивных нетерминалов):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TDbbb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Нужно устранить T(несаморекурсивный), подставив его правила в D → Tdbbb: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aD | D: D → TDbbb → aDDbbb | DDbbb.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D → aDDbbb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D → DDbbb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b/>
          <w:bCs/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6. Получить грамматику G6, эквивалентную грамматике G1, в которой правая часть каждого правила состоит либо из одного терминала, либо двух нетерминалов.</w:t>
      </w:r>
    </w:p>
    <w:p>
      <w:pPr>
        <w:pStyle w:val="BodyText"/>
        <w:bidi w:val="0"/>
        <w:ind w:hanging="0" w:start="0" w:end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bidi w:val="0"/>
        <w:ind w:hanging="0" w:start="0" w:end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Перед тем как переходить к преобразованию грамматики G1 в эквивалентную ей грамматику в НФХ(нормальной форме Хомского) нужно избавиться от лишних символов, Ɛ правил и цепных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Правила (1, 2, 4, 6, 7) необходимо преобразовать.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Введем: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для терминала a: N1 → a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для терминала b: N2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Заменяем a на N1: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T → N1D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Вводим новый нетерминал N3: (Ab → N3)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AN2</w:t>
        <w:br/>
        <w:t>N2 → b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 → TAb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TN3</w:t>
        <w:br/>
        <w:t>N3 → AN2</w:t>
        <w:br/>
        <w:t>N2 → b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A → 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Вводим новый нетерминал N4: (bb → N4)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bb → N4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BN4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N2N2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= b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B → TAb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TN3</w:t>
        <w:br/>
        <w:t>N3 → AN2</w:t>
        <w:br/>
        <w:t>N2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6. </w:t>
      </w:r>
      <w:r>
        <w:rPr>
          <w:sz w:val="20"/>
          <w:szCs w:val="20"/>
          <w:shd w:fill="auto" w:val="clear"/>
        </w:rPr>
        <w:t>T → b, D → b, B → b</w:t>
      </w:r>
    </w:p>
    <w:p>
      <w:pPr>
        <w:pStyle w:val="BodyText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N2</w:t>
        <w:br/>
        <w:t>D → N2</w:t>
        <w:br/>
        <w:t>B → N2</w:t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Итоговая грамматика G6: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N1D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3. T → </w:t>
      </w:r>
      <w:r>
        <w:rPr>
          <w:sz w:val="20"/>
          <w:szCs w:val="20"/>
          <w:shd w:fill="auto" w:val="clear"/>
        </w:rPr>
        <w:t>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5. D → </w:t>
      </w:r>
      <w:r>
        <w:rPr>
          <w:sz w:val="20"/>
          <w:szCs w:val="20"/>
          <w:shd w:fill="auto" w:val="clear"/>
        </w:rPr>
        <w:t>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BN4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8. B → </w:t>
      </w:r>
      <w:r>
        <w:rPr>
          <w:sz w:val="20"/>
          <w:szCs w:val="20"/>
          <w:shd w:fill="auto" w:val="clear"/>
        </w:rPr>
        <w:t>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N1 → a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N2 → 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N3 → AN2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N4 → N2N2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7. Получить грамматику G7, эквивалентную грамматике G1, в которой правая часть каждого правила начинается терминалом.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Проблемные правила: T → TAb, D → TAb, A → Bbb, B → TAb (начинаются с нетерминалов)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Заменяем T в TAb (T → aD | b):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T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D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B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Bbb: B → aDAb | bAb | b: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aDAbbb | bAbbb | bbb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 → Ab (для Ab)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N2 → bb, N3 → b (для bbb: N2 → N3b)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N4 → N2b (для 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N5 → DAbbb, N6 → Abbb (для aDAbbb, bAbbb)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N7 → AN8, N8 → N3b (для Abbb)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Итоговая грамматика G7: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aN5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bN6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N2b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→ 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→ N3b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N2b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N5 → DN7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N6 → AN8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N7 → AN8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N8 → N3b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8. Получить грамматику G8, эквивалентную грамматике G1, в которой правая часть каждого не ε-правила начинается терминалом и любые два правила с одинаковой левой частью различаются первым символом в правой части.</w:t>
      </w:r>
    </w:p>
    <w:p>
      <w:pPr>
        <w:pStyle w:val="Normal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Проблемные правила: T → TAb, D → TAb, A → Bbb, B → TAb (начинаются с нетерминалов).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Заменяем T в TAb (T → aD | b):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T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D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B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Bbb (B → aDAb | bAb | b):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aDAbbb | bAbbb | bbb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 → Ab (для Ab)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N2 → N3b, N3 → b (для bbb: N2b → N3bb → 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N4 → DAbbb, N5 → Abbb (для aDAbbb, bAbbb)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N6 → AN7, N7 → N3b (для Abbb)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Обеспечиваем уникальность первых символов: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aDAb | bAb → aDN1 | bN1 (a, b — разные)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 → aDAb | bAb → aDN1 | bN1 (a, b — разные)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aDAb | bAb | b → aDN1 | bN1 | b (a, b — разные)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A → aDAbbb | bAbbb | bbb → aN4 | bN5 | N2b (a, b, N2 разные; N2 → N3b → b…)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Итоговая грамматика G8: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aN4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bN5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N2b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→ 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→ N3b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DN6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N5 → AN6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N6 → AN7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N7 → N3b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9. Получить грамматику G9, эквивалентную грамматике G1, в которой правая часть каждого правила не содержит двух стоящих рядом нетерминала.</w:t>
      </w:r>
    </w:p>
    <w:p>
      <w:pPr>
        <w:pStyle w:val="BodyText"/>
        <w:bidi w:val="0"/>
        <w:spacing w:before="0" w:after="0"/>
        <w:ind w:hanging="0" w:start="0" w:end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8. B </w:t>
      </w:r>
      <w:r>
        <w:rPr>
          <w:rFonts w:ascii="times" w:hAnsi="times"/>
          <w:sz w:val="20"/>
          <w:szCs w:val="20"/>
          <w:shd w:fill="auto" w:val="clear"/>
        </w:rPr>
        <w:t xml:space="preserve">→ </w:t>
      </w:r>
      <w:r>
        <w:rPr>
          <w:sz w:val="20"/>
          <w:szCs w:val="20"/>
          <w:shd w:fill="auto" w:val="clear"/>
        </w:rPr>
        <w:t xml:space="preserve"> b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Проблемные правила: T → aD (aD), T → TAb (TAb), D → TAb (TAb), A → Bbb (Bbb), B → TAb (TAb).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N1 → a (для a).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N2 → b (для 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N3 → Ab (для Ab in TAb).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N4 → bb (для bb in Bbb).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Преобразуем: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aD → N1D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TAb → TN3, N3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TAb → TN3, N3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A → Bbb → BN4, N4 → N2N2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TAb → TN3, N3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b → N2 </w:t>
      </w:r>
    </w:p>
    <w:p>
      <w:pPr>
        <w:pStyle w:val="BodyText"/>
        <w:spacing w:before="0" w:after="0"/>
        <w:ind w:hanging="0" w:start="0" w:end="0"/>
        <w:rPr>
          <w:rStyle w:val="Strong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ind w:hanging="0" w:start="0" w:end="0"/>
        <w:rPr/>
      </w:pPr>
      <w:r>
        <w:rPr>
          <w:rStyle w:val="Strong"/>
          <w:b w:val="false"/>
          <w:bCs w:val="false"/>
          <w:sz w:val="20"/>
          <w:szCs w:val="20"/>
          <w:shd w:fill="auto" w:val="clear"/>
        </w:rPr>
        <w:t>Итоговая грамматика G9</w:t>
      </w:r>
      <w:r>
        <w:rPr>
          <w:b w:val="false"/>
          <w:bCs w:val="false"/>
          <w:sz w:val="20"/>
          <w:szCs w:val="20"/>
          <w:shd w:fill="auto" w:val="clear"/>
        </w:rPr>
        <w:t>: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N1D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TN3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TN3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BN4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TN3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→ a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→ b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AN2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N2N2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10. Получить грамматику G10, эквивалентную грамматике G1, в которой любой символ занимает либо только крайнюю правую позицию в правых частях правил, либо находится левее самого правого символа в правых частях правил.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B →  b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Условие: Каждый символ (терминал или нетерминал) либо стоит только в крайней правой позиции, либо только левее правого края.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Проблемные правила: T → aD (D на краю), T → TAb (A и b на краю), D → TAb (A и b), A → Bbb (b), B → TAb (A и 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Анализируем символы: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Терминалы: a (в T → aD левее края), b (в T → TAb, D → TAb, A → Bbb, B → TAb на краю; в T → b, D → b, B → b только на краю).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Нетерминалы: T (в T → TAb левее), D (в T → aD на краю), A (в T → TAb, D → TAb, B → TAb левее), B (в A → Bbb на краю).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Проблемные символы: D (край и не край), A (левее), b (край и не край).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N1 → a (для a).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N2 → b (для 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N3 → D (для D в T → aD).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N4 → Ab (для Ab in TAb).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N5 → bb (для bb in Bbb).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Преобразуем: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aD → N1N3, N3 → D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TAb → TN4, N4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TAb → TN4, N4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A → Bbb → BN5, N5 → N2N2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TAb → TN4, N4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b → N2 </w:t>
      </w:r>
    </w:p>
    <w:p>
      <w:pPr>
        <w:pStyle w:val="BodyText"/>
        <w:spacing w:before="0" w:after="0"/>
        <w:ind w:hanging="0" w:start="0" w:end="0"/>
        <w:rPr>
          <w:rStyle w:val="Strong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ind w:hanging="0" w:start="0" w:end="0"/>
        <w:rPr/>
      </w:pPr>
      <w:r>
        <w:rPr>
          <w:rStyle w:val="Strong"/>
          <w:b w:val="false"/>
          <w:bCs w:val="false"/>
          <w:sz w:val="20"/>
          <w:szCs w:val="20"/>
          <w:shd w:fill="auto" w:val="clear"/>
        </w:rPr>
        <w:t>Итоговая грамматика G10</w:t>
      </w:r>
      <w:r>
        <w:rPr>
          <w:b w:val="false"/>
          <w:bCs w:val="false"/>
          <w:sz w:val="20"/>
          <w:szCs w:val="20"/>
          <w:shd w:fill="auto" w:val="clear"/>
        </w:rPr>
        <w:t>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N1N3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TN4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 → TN4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 → 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A → BN5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TN4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 → a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N2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N3 → 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N4 → AN2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N5 → N2N2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204</TotalTime>
  <Application>LibreOffice/24.2.7.2$Linux_X86_64 LibreOffice_project/420$Build-2</Application>
  <AppVersion>15.0000</AppVersion>
  <Pages>12</Pages>
  <Words>2270</Words>
  <Characters>6860</Characters>
  <CharactersWithSpaces>8764</CharactersWithSpaces>
  <Paragraphs>431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2025-10-03T22:57:31Z</dcterms:created>
  <dc:creator/>
  <dc:description/>
  <dc:language>en-US</dc:language>
  <cp:lastModifiedBy/>
  <cp:lastPrinted>2025-10-31T21:37:58Z</cp:lastPrinted>
  <dcterms:modified xsi:type="dcterms:W3CDTF">2025-10-31T21:16:18Z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