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272. TUNJUKKAN TOTALITASMU</w:t>
        <w:br/>
        <w:t xml:space="preserve">BAB 11 | MUJAHADAH</w:t>
        <w:b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https://www.youtube.com/watch?v=gDHciU603-A</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mintalah pertolongan kepada Allah subhanahu wa ta'ala agar dimudahkan menuntut, menyerap, dan mengamalkan ilmu.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kematian itu begitu meyakinkan di masa depan. 100%.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al-Muzzammil: 8</w:t>
        <w:br/>
        <w:t xml:space="preserve">sebutlah nama Rabb-mu dan beribadahlah kepada-Nya dengan penuh ketekunan.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berdzikir dan totalitas (fokus) dalam beribadah.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nabi shallallahu 'alaihi wa sallam diminta untuk berdzikir, apalagi kita.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perumpamaan orang yang berdzikir dan tidak adalah seperti orang hidup dan orang yang mati.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Bagowi menjelaskan</w:t>
        <w:br/>
        <w:t xml:space="preserve">ketika baca dzikir itu juga harus ada unsur mentauhidkan dan mengagungkan Allah subhanahu wa ta'ala, hanya seorang hamba yang menyembah hanya kepada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pada bagian kedua ayat di atas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abdullah bin abbas</w:t>
        <w:br/>
        <w:t xml:space="preserve">ikhlaskan amal dan ibadah kita hanya kepada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hasan</w:t>
        <w:br/>
        <w:t xml:space="preserve">bersungguh-sungguhlah dalam beribadah kepada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imam ibnu zaid</w:t>
        <w:br/>
        <w:t xml:space="preserve">totallah dalam beribadah kepada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misalnya dengan mengkosongkan waktu untuk beribadah.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imam sufyan</w:t>
        <w:br/>
        <w:t xml:space="preserve">tawakallah dengan sebenar-benarnya tawakal.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putuskan segala hal yang membuat tidak fokus dalam beribadah.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al-Qashash: 77</w:t>
        <w:br/>
        <w:t xml:space="preserve">dan carilah pada apa yang telah dianugerahkan Allah kepadamu (kebahagiaan) negeri akhirat, dan janganlah kamu melupakan bagianmu dari (kenikmatan) duniawi dan berbuat baiklah (kepada orang lain) sebagaimana Allah telah berbuat baik kepadamu, dan janganlah kamu berbuat kerusakan di (muka) bumi. sesungguhnya Allah tidak menyukai orang-orang yang berbuat kerusakan.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jangan jadikan akhirat sebagai prioritas kedua, namun jadikan prioritas pertama.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carilah akhirat lalu jangan lupakan bagianmu di dunia, bukan sebaliknya fokus ke dunia dan tidak lupa akhirat.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gDHciU603-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