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erriweather" w:cs="Merriweather" w:eastAsia="Merriweather" w:hAnsi="Merriweather"/>
          <w:b w:val="1"/>
          <w:sz w:val="34"/>
          <w:szCs w:val="34"/>
        </w:rPr>
      </w:pPr>
      <w:r w:rsidDel="00000000" w:rsidR="00000000" w:rsidRPr="00000000">
        <w:rPr>
          <w:rtl w:val="0"/>
        </w:rPr>
        <w:t xml:space="preserve">                                                    </w:t>
      </w:r>
      <w:r w:rsidDel="00000000" w:rsidR="00000000" w:rsidRPr="00000000">
        <w:rPr>
          <w:rFonts w:ascii="Merriweather" w:cs="Merriweather" w:eastAsia="Merriweather" w:hAnsi="Merriweather"/>
          <w:b w:val="1"/>
          <w:sz w:val="34"/>
          <w:szCs w:val="34"/>
          <w:rtl w:val="0"/>
        </w:rPr>
        <w:t xml:space="preserve">INTRODUCTION</w:t>
      </w:r>
    </w:p>
    <w:p w:rsidR="00000000" w:rsidDel="00000000" w:rsidP="00000000" w:rsidRDefault="00000000" w:rsidRPr="00000000" w14:paraId="00000002">
      <w:pPr>
        <w:rPr>
          <w:rFonts w:ascii="Merriweather" w:cs="Merriweather" w:eastAsia="Merriweather" w:hAnsi="Merriweather"/>
          <w:b w:val="1"/>
          <w:sz w:val="34"/>
          <w:szCs w:val="34"/>
        </w:rPr>
      </w:pPr>
      <w:r w:rsidDel="00000000" w:rsidR="00000000" w:rsidRPr="00000000">
        <w:rPr>
          <w:rtl w:val="0"/>
        </w:rPr>
      </w:r>
    </w:p>
    <w:p w:rsidR="00000000" w:rsidDel="00000000" w:rsidP="00000000" w:rsidRDefault="00000000" w:rsidRPr="00000000" w14:paraId="00000003">
      <w:pPr>
        <w:widowControl w:val="0"/>
        <w:tabs>
          <w:tab w:val="left" w:leader="none" w:pos="2078"/>
        </w:tabs>
        <w:spacing w:before="149" w:line="240" w:lineRule="auto"/>
        <w:ind w:left="0" w:firstLine="0"/>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04">
      <w:pPr>
        <w:widowControl w:val="0"/>
        <w:spacing w:before="85" w:line="246.99999999999994" w:lineRule="auto"/>
        <w:ind w:left="344" w:firstLine="0"/>
        <w:jc w:val="both"/>
        <w:rPr>
          <w:sz w:val="25"/>
          <w:szCs w:val="25"/>
        </w:rPr>
      </w:pPr>
      <w:r w:rsidDel="00000000" w:rsidR="00000000" w:rsidRPr="00000000">
        <w:rPr>
          <w:sz w:val="25"/>
          <w:szCs w:val="25"/>
          <w:rtl w:val="0"/>
        </w:rPr>
        <w:t xml:space="preserve">According to the statistics of the World Health Organization (WHO) [1], among the deaths caused by cancer, cardiovascular disease, diabetes, and chronic respiratory diseases in the world, cancer mortality ranks first, and the number of deaths from the disease accounts for 22.32% of the total number of deaths. In recent years, the global incidence of cancer has shown a high trend, and the number of diagnosed patients has increased year by year, from 17.2 million in 2016 to 19.3 million in 2020, and is expected to increase to 20.2 million in 2022. More seriously, the incidence of cancer in my country has become increasingly younger [2]. One of the main reasons is the unbalanced economic and social development in various regions, especially in some rural areas with backward medical technology and high treatment costs. Many tumors have missed the best time for treatment after being investigated and dealt with, resulting in a long-term high mortality rate. Therefore, it is necessary to conduct regular inspections of related diseases, so that the diseased part can be detected in time and the corresponding treatment can be carried out to increase the chance of survival.</w:t>
      </w:r>
    </w:p>
    <w:p w:rsidR="00000000" w:rsidDel="00000000" w:rsidP="00000000" w:rsidRDefault="00000000" w:rsidRPr="00000000" w14:paraId="00000005">
      <w:pPr>
        <w:widowControl w:val="0"/>
        <w:spacing w:before="85" w:line="246.99999999999994" w:lineRule="auto"/>
        <w:ind w:left="344" w:firstLine="0"/>
        <w:jc w:val="both"/>
        <w:rPr>
          <w:sz w:val="25"/>
          <w:szCs w:val="25"/>
        </w:rPr>
      </w:pPr>
      <w:r w:rsidDel="00000000" w:rsidR="00000000" w:rsidRPr="00000000">
        <w:rPr>
          <w:rtl w:val="0"/>
        </w:rPr>
      </w:r>
    </w:p>
    <w:p w:rsidR="00000000" w:rsidDel="00000000" w:rsidP="00000000" w:rsidRDefault="00000000" w:rsidRPr="00000000" w14:paraId="00000006">
      <w:pPr>
        <w:widowControl w:val="0"/>
        <w:spacing w:before="2" w:line="246.99999999999994" w:lineRule="auto"/>
        <w:ind w:left="282" w:right="165" w:firstLine="392"/>
        <w:jc w:val="both"/>
        <w:rPr>
          <w:sz w:val="25"/>
          <w:szCs w:val="25"/>
        </w:rPr>
      </w:pPr>
      <w:r w:rsidDel="00000000" w:rsidR="00000000" w:rsidRPr="00000000">
        <w:rPr>
          <w:sz w:val="25"/>
          <w:szCs w:val="25"/>
          <w:rtl w:val="0"/>
        </w:rPr>
        <w:t xml:space="preserve">Nowadays, while information technology and technological innovation gradually change people's way of life, the integration of computer technology and other fields also promotes the development of society. In this context, medical imaging technology [3] has been widely used in the screening of a variety of diseases. It mainly refers to the technical means and process of directly obtaining internal tissue images by non-penetrating methods for a certain part of the body and the body; According to statistics [4], medical imaging technology has been widely used in more than 70% of clinical diagnosis. It mainly has the following three functions in clinical practice: auxiliary medical clinical examination (such as identification, marking, determination and classification), injection processing method determination (such as cutting, stroking, sizing and evaluation) and interventional therapy guidance (e.g., 3D visualization). At present, medical imaging detection methods have been diversified [5], such as CT (computerized cross-sectional image), CR (computer X-ray photography), MRI (magnetic resonance image), PET-CT (positron emission tomography), DSA (angiography), ultrasound, and endoscopy, etc. Generally, the pathological process of most diseases easily leads to changes in human physiology, and such changes will also form different imaging information in different imaging examinations. Effective analysis of this information allows physicians to identify potential causes and monitor the status of related diseases, which in turn can determine subsequent treatment and diagnostic measures.</w:t>
      </w:r>
    </w:p>
    <w:p w:rsidR="00000000" w:rsidDel="00000000" w:rsidP="00000000" w:rsidRDefault="00000000" w:rsidRPr="00000000" w14:paraId="00000007">
      <w:pPr>
        <w:widowControl w:val="0"/>
        <w:spacing w:before="77" w:line="246.99999999999994" w:lineRule="auto"/>
        <w:ind w:left="345" w:firstLine="392"/>
        <w:jc w:val="both"/>
        <w:rPr>
          <w:sz w:val="25"/>
          <w:szCs w:val="25"/>
        </w:rPr>
      </w:pPr>
      <w:r w:rsidDel="00000000" w:rsidR="00000000" w:rsidRPr="00000000">
        <w:rPr>
          <w:sz w:val="25"/>
          <w:szCs w:val="25"/>
          <w:rtl w:val="0"/>
        </w:rPr>
        <w:t xml:space="preserve">However, with the increasing number of hospital patients, the contradiction between supply and demand of medical image analysis continues to increase. In addition, due to the lack of diagnosis and treatment experience of primary-level physicians, the efficiency of manual reading is prone to be low. In view of this, the emergence of computer-aided diagnosis (CAD) [6] can help doctors to complete the diagnosis and treatment of diseases, and help doctors to obtain image information more quickly and make certain qualitative and quantitative analysis. It has shown great positive effects in intelligent medicine, improving the efficiency and accuracy of doctors' diagnosis. Fig. 1 shows the overall process of AI-based CAD. Many researchers at home and abroad attach great importance to the design process of CAD systems and devote themselves to the application of this technology in clinical diagnosis to a great extent.</w:t>
      </w:r>
    </w:p>
    <w:p w:rsidR="00000000" w:rsidDel="00000000" w:rsidP="00000000" w:rsidRDefault="00000000" w:rsidRPr="00000000" w14:paraId="00000008">
      <w:pPr>
        <w:widowControl w:val="0"/>
        <w:spacing w:before="77" w:line="246.99999999999994" w:lineRule="auto"/>
        <w:ind w:left="345" w:firstLine="392"/>
        <w:jc w:val="both"/>
        <w:rPr>
          <w:sz w:val="25"/>
          <w:szCs w:val="25"/>
        </w:rPr>
      </w:pPr>
      <w:r w:rsidDel="00000000" w:rsidR="00000000" w:rsidRPr="00000000">
        <w:rPr>
          <w:rtl w:val="0"/>
        </w:rPr>
      </w:r>
    </w:p>
    <w:p w:rsidR="00000000" w:rsidDel="00000000" w:rsidP="00000000" w:rsidRDefault="00000000" w:rsidRPr="00000000" w14:paraId="00000009">
      <w:pPr>
        <w:widowControl w:val="0"/>
        <w:spacing w:before="7" w:line="240" w:lineRule="auto"/>
        <w:ind w:left="0" w:firstLine="0"/>
        <w:jc w:val="both"/>
        <w:rPr>
          <w:sz w:val="25"/>
          <w:szCs w:val="25"/>
        </w:rPr>
      </w:pPr>
      <w:r w:rsidDel="00000000" w:rsidR="00000000" w:rsidRPr="00000000">
        <w:rPr>
          <w:sz w:val="25"/>
          <w:szCs w:val="25"/>
          <w:rtl w:val="0"/>
        </w:rPr>
        <w:t xml:space="preserve">The main task of the CAD system is to help doctors to make a clear division and accurate identification of the lesion area. The time-saving and efficient detection helps patients to discover their own diseases in time, proving that the system is suitable for clinical diagnosis of diseases. Therefore, the combination of computer technology and diagnostic analysis of medical images has an important role in improving the efficiency and accuracy of lesion detection. At present, traditional medical image analysis algorithms have been widely used in CAD systems, but these methods have some difficult problems in both process and technology. For example, traditional segmentation algorithms are designed based on low-level information and fail to make full use of high-level semantic information, thus failing to extract rich edge and texture features of images, resulting in poor diagnostic results. It can be seen from Fig. 2 that AI-based methods are faster and more efficient than traditional methods for disease diagnosis.</w:t>
      </w:r>
    </w:p>
    <w:p w:rsidR="00000000" w:rsidDel="00000000" w:rsidP="00000000" w:rsidRDefault="00000000" w:rsidRPr="00000000" w14:paraId="0000000A">
      <w:pPr>
        <w:widowControl w:val="0"/>
        <w:spacing w:before="7" w:line="240" w:lineRule="auto"/>
        <w:ind w:left="0" w:firstLine="0"/>
        <w:jc w:val="both"/>
        <w:rPr>
          <w:sz w:val="25"/>
          <w:szCs w:val="25"/>
        </w:rPr>
      </w:pPr>
      <w:r w:rsidDel="00000000" w:rsidR="00000000" w:rsidRPr="00000000">
        <w:rPr>
          <w:rtl w:val="0"/>
        </w:rPr>
      </w:r>
    </w:p>
    <w:p w:rsidR="00000000" w:rsidDel="00000000" w:rsidP="00000000" w:rsidRDefault="00000000" w:rsidRPr="00000000" w14:paraId="0000000B">
      <w:pPr>
        <w:widowControl w:val="0"/>
        <w:spacing w:before="7" w:line="240" w:lineRule="auto"/>
        <w:ind w:left="0" w:firstLine="0"/>
        <w:jc w:val="both"/>
        <w:rPr>
          <w:sz w:val="25"/>
          <w:szCs w:val="25"/>
        </w:rPr>
      </w:pPr>
      <w:r w:rsidDel="00000000" w:rsidR="00000000" w:rsidRPr="00000000">
        <w:rPr>
          <w:sz w:val="25"/>
          <w:szCs w:val="25"/>
          <w:rtl w:val="0"/>
        </w:rPr>
        <w:t xml:space="preserve">         With the rapid development of software and hardware technology, the artificial intelligence (AI) medical imaging technology based on deep learning [7] overcomes the shortcomings mentioned above. In recent years, deep learning technology has achieved great success in the field of computer vision, with overwhelming advantages in classification, segmentation and object detection. In particular, convolutional neural networks (CNNs) can accurately identify the location of lesions and obtain the information of lesions by combining deep learning technology with medical imaging knowledge, providing quantitative diagnostic basis for subsequent treatment plans of patients. It can automatically extract visual features through continuous image training so as to realize the recognition and disease diagnosis of diversified medical images.</w:t>
      </w:r>
    </w:p>
    <w:p w:rsidR="00000000" w:rsidDel="00000000" w:rsidP="00000000" w:rsidRDefault="00000000" w:rsidRPr="00000000" w14:paraId="0000000C">
      <w:pPr>
        <w:widowControl w:val="0"/>
        <w:spacing w:before="7" w:line="240" w:lineRule="auto"/>
        <w:ind w:left="0" w:firstLine="0"/>
        <w:jc w:val="both"/>
        <w:rPr>
          <w:sz w:val="25"/>
          <w:szCs w:val="25"/>
        </w:rPr>
      </w:pPr>
      <w:r w:rsidDel="00000000" w:rsidR="00000000" w:rsidRPr="00000000">
        <w:rPr>
          <w:rtl w:val="0"/>
        </w:rPr>
      </w:r>
    </w:p>
    <w:p w:rsidR="00000000" w:rsidDel="00000000" w:rsidP="00000000" w:rsidRDefault="00000000" w:rsidRPr="00000000" w14:paraId="0000000D">
      <w:pPr>
        <w:widowControl w:val="0"/>
        <w:spacing w:before="6" w:line="246.99999999999994" w:lineRule="auto"/>
        <w:ind w:left="345" w:right="1" w:firstLine="392"/>
        <w:jc w:val="both"/>
        <w:rPr>
          <w:sz w:val="25"/>
          <w:szCs w:val="25"/>
        </w:rPr>
      </w:pPr>
      <w:r w:rsidDel="00000000" w:rsidR="00000000" w:rsidRPr="00000000">
        <w:rPr>
          <w:sz w:val="25"/>
          <w:szCs w:val="25"/>
          <w:rtl w:val="0"/>
        </w:rPr>
        <w:t xml:space="preserve">At present, AI technology can complete tasks such as automatic identification and labeling of lesions, automatic delineation of target areas and 3D reconstruction of medical images through image classification, image segmentation, target detection and image retrieval. It is mainly applied in the stages of screening, diagnosis and treatment of diseases. Therefore, AI brings many benefits to medical image analysis: firstly, it can process and analyze images quickly, and give auxiliary judgment results in time; Secondly, it has good diagnostic sensitivity, which can effectively reduce the missed diagnosis rate; Thirdly, it can carry out accurate data analysis to bridge the gap in skills and experience among physicians, thereby improving the quality of primary disease screening. Fig. 3 shows deep learning-based CAD results for various medical images, in which the color-labeled parts represent the identified lesion regions. Specifically, Fig. 3 (a)-(f) denote AI-based lung nodule examination, liver tumor screening, MRI stroke screening, MRI prostate screening, chest X-ray examination and mammography screening, respectively.</w:t>
      </w:r>
    </w:p>
    <w:p w:rsidR="00000000" w:rsidDel="00000000" w:rsidP="00000000" w:rsidRDefault="00000000" w:rsidRPr="00000000" w14:paraId="0000000E">
      <w:pPr>
        <w:widowControl w:val="0"/>
        <w:spacing w:before="6" w:line="246.99999999999994" w:lineRule="auto"/>
        <w:ind w:left="0" w:right="1" w:firstLine="0"/>
        <w:jc w:val="both"/>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0F">
      <w:pPr>
        <w:widowControl w:val="0"/>
        <w:spacing w:before="7" w:line="240" w:lineRule="auto"/>
        <w:ind w:left="0" w:firstLine="0"/>
        <w:jc w:val="both"/>
        <w:rPr>
          <w:sz w:val="25"/>
          <w:szCs w:val="25"/>
        </w:rPr>
      </w:pPr>
      <w:r w:rsidDel="00000000" w:rsidR="00000000" w:rsidRPr="00000000">
        <w:rPr>
          <w:rtl w:val="0"/>
        </w:rPr>
      </w:r>
    </w:p>
    <w:p w:rsidR="00000000" w:rsidDel="00000000" w:rsidP="00000000" w:rsidRDefault="00000000" w:rsidRPr="00000000" w14:paraId="00000010">
      <w:pPr>
        <w:widowControl w:val="0"/>
        <w:spacing w:before="7" w:line="240" w:lineRule="auto"/>
        <w:ind w:left="738" w:firstLine="0"/>
        <w:jc w:val="both"/>
        <w:rPr>
          <w:sz w:val="25"/>
          <w:szCs w:val="25"/>
        </w:rPr>
      </w:pPr>
      <w:r w:rsidDel="00000000" w:rsidR="00000000" w:rsidRPr="00000000">
        <w:rPr>
          <w:rtl w:val="0"/>
        </w:rPr>
      </w:r>
    </w:p>
    <w:p w:rsidR="00000000" w:rsidDel="00000000" w:rsidP="00000000" w:rsidRDefault="00000000" w:rsidRPr="00000000" w14:paraId="00000011">
      <w:pPr>
        <w:widowControl w:val="0"/>
        <w:spacing w:before="77" w:line="246.99999999999994" w:lineRule="auto"/>
        <w:ind w:left="345" w:firstLine="392"/>
        <w:jc w:val="both"/>
        <w:rPr>
          <w:sz w:val="25"/>
          <w:szCs w:val="25"/>
        </w:rPr>
      </w:pPr>
      <w:r w:rsidDel="00000000" w:rsidR="00000000" w:rsidRPr="00000000">
        <w:rPr>
          <w:rtl w:val="0"/>
        </w:rPr>
      </w:r>
    </w:p>
    <w:p w:rsidR="00000000" w:rsidDel="00000000" w:rsidP="00000000" w:rsidRDefault="00000000" w:rsidRPr="00000000" w14:paraId="00000012">
      <w:pPr>
        <w:widowControl w:val="0"/>
        <w:spacing w:before="2" w:line="246.99999999999994" w:lineRule="auto"/>
        <w:ind w:left="282" w:right="165" w:firstLine="392"/>
        <w:jc w:val="both"/>
        <w:rPr>
          <w:sz w:val="31"/>
          <w:szCs w:val="31"/>
        </w:rPr>
      </w:pPr>
      <w:r w:rsidDel="00000000" w:rsidR="00000000" w:rsidRPr="00000000">
        <w:rPr>
          <w:rtl w:val="0"/>
        </w:rPr>
      </w:r>
    </w:p>
    <w:p w:rsidR="00000000" w:rsidDel="00000000" w:rsidP="00000000" w:rsidRDefault="00000000" w:rsidRPr="00000000" w14:paraId="00000013">
      <w:pPr>
        <w:rPr>
          <w:rFonts w:ascii="Merriweather" w:cs="Merriweather" w:eastAsia="Merriweather" w:hAnsi="Merriweather"/>
          <w:b w:val="1"/>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