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32"/>
        </w:rPr>
        <w:t>Experiment No. 9</w:t>
      </w:r>
    </w:p>
    <w:p>
      <w:pPr>
        <w:pStyle w:val="Heading2"/>
        <w:jc w:val="center"/>
      </w:pPr>
      <w:r>
        <w:rPr>
          <w:rFonts w:ascii="Times New Roman" w:hAnsi="Times New Roman"/>
          <w:b/>
          <w:color w:val="000000"/>
          <w:sz w:val="24"/>
        </w:rPr>
        <w:t>ER Diagram of Backend — Automobile Test Drive Portal</w:t>
      </w:r>
    </w:p>
    <w:p>
      <w:pPr>
        <w:jc w:val="center"/>
      </w:pPr>
      <w:r>
        <w:rPr>
          <w:rFonts w:ascii="Times New Roman" w:hAnsi="Times New Roman"/>
          <w:b w:val="0"/>
          <w:i w:val="0"/>
          <w:color w:val="000000"/>
          <w:sz w:val="20"/>
        </w:rPr>
        <w:t>ATDP  |  Navi Mumbai  |  Backend: Node/Express + SQLite  |  Academic Year 2025-26</w:t>
      </w:r>
    </w:p>
    <w:p>
      <w:pPr>
        <w:pStyle w:val="Heading2"/>
        <w:jc w:val="left"/>
      </w:pPr>
      <w:r>
        <w:rPr>
          <w:rFonts w:ascii="Times New Roman" w:hAnsi="Times New Roman"/>
          <w:b/>
          <w:color w:val="000000"/>
          <w:sz w:val="26"/>
        </w:rPr>
        <w:t>Aim</w:t>
      </w:r>
    </w:p>
    <w:p>
      <w:pPr>
        <w:jc w:val="left"/>
      </w:pPr>
      <w:r>
        <w:rPr>
          <w:rFonts w:ascii="Times New Roman" w:hAnsi="Times New Roman"/>
          <w:b w:val="0"/>
          <w:i w:val="0"/>
          <w:color w:val="000000"/>
          <w:sz w:val="24"/>
        </w:rPr>
        <w:t>To design and show the ER (Entity-Relationship) Diagram for the backend database of the Automobile Test Drive Portal — showing tables, attributes, primary keys, foreign keys and how they are connected.</w:t>
      </w:r>
    </w:p>
    <w:p>
      <w:pPr>
        <w:pStyle w:val="Heading2"/>
        <w:jc w:val="left"/>
      </w:pPr>
      <w:r>
        <w:rPr>
          <w:rFonts w:ascii="Times New Roman" w:hAnsi="Times New Roman"/>
          <w:b/>
          <w:color w:val="000000"/>
          <w:sz w:val="26"/>
        </w:rPr>
        <w:t>Software Used</w:t>
      </w:r>
    </w:p>
    <w:tbl>
      <w:tblPr>
        <w:tblStyle w:val="LightGrid-Accent1"/>
        <w:tblW w:type="auto" w:w="0"/>
        <w:tblLayout w:type="fixed"/>
        <w:tblLook w:firstColumn="1" w:firstRow="1" w:lastColumn="0" w:lastRow="0" w:noHBand="0" w:noVBand="1" w:val="04A0"/>
      </w:tblPr>
      <w:tblGrid>
        <w:gridCol w:w="3168"/>
        <w:gridCol w:w="6192"/>
      </w:tblGrid>
      <w:tr>
        <w:tc>
          <w:tcPr>
            <w:tcW w:type="dxa" w:w="5112"/>
            <w:shd w:fill="000000"/>
          </w:tcPr>
          <w:p>
            <w:r>
              <w:rPr>
                <w:rFonts w:ascii="Times New Roman" w:hAnsi="Times New Roman"/>
                <w:b/>
                <w:color w:val="FFFFFF"/>
                <w:sz w:val="20"/>
              </w:rPr>
              <w:t>Software / Tool</w:t>
            </w:r>
          </w:p>
        </w:tc>
        <w:tc>
          <w:tcPr>
            <w:tcW w:type="dxa" w:w="5112"/>
            <w:shd w:fill="000000"/>
          </w:tcPr>
          <w:p>
            <w:r>
              <w:rPr>
                <w:rFonts w:ascii="Times New Roman" w:hAnsi="Times New Roman"/>
                <w:b/>
                <w:color w:val="FFFFFF"/>
                <w:sz w:val="20"/>
              </w:rPr>
              <w:t>Purpose</w:t>
            </w:r>
          </w:p>
        </w:tc>
      </w:tr>
      <w:tr>
        <w:tc>
          <w:tcPr>
            <w:tcW w:type="dxa" w:w="3168"/>
          </w:tcPr>
          <w:p>
            <w:r>
              <w:rPr>
                <w:rFonts w:ascii="Times New Roman" w:hAnsi="Times New Roman"/>
                <w:color w:val="000000"/>
                <w:sz w:val="20"/>
              </w:rPr>
              <w:t>Visual Studio Code</w:t>
            </w:r>
          </w:p>
        </w:tc>
        <w:tc>
          <w:tcPr>
            <w:tcW w:type="dxa" w:w="6192"/>
          </w:tcPr>
          <w:p>
            <w:r>
              <w:rPr>
                <w:rFonts w:ascii="Times New Roman" w:hAnsi="Times New Roman"/>
                <w:color w:val="000000"/>
                <w:sz w:val="20"/>
              </w:rPr>
              <w:t>Making the database and backend code</w:t>
            </w:r>
          </w:p>
        </w:tc>
      </w:tr>
      <w:tr>
        <w:tc>
          <w:tcPr>
            <w:tcW w:type="dxa" w:w="3168"/>
          </w:tcPr>
          <w:p>
            <w:r>
              <w:rPr>
                <w:rFonts w:ascii="Times New Roman" w:hAnsi="Times New Roman"/>
                <w:color w:val="000000"/>
                <w:sz w:val="20"/>
              </w:rPr>
              <w:t>SQLite (better-sqlite3)</w:t>
            </w:r>
          </w:p>
        </w:tc>
        <w:tc>
          <w:tcPr>
            <w:tcW w:type="dxa" w:w="6192"/>
          </w:tcPr>
          <w:p>
            <w:r>
              <w:rPr>
                <w:rFonts w:ascii="Times New Roman" w:hAnsi="Times New Roman"/>
                <w:color w:val="000000"/>
                <w:sz w:val="20"/>
              </w:rPr>
              <w:t>Storing data in tables</w:t>
            </w:r>
          </w:p>
        </w:tc>
      </w:tr>
      <w:tr>
        <w:tc>
          <w:tcPr>
            <w:tcW w:type="dxa" w:w="3168"/>
          </w:tcPr>
          <w:p>
            <w:r>
              <w:rPr>
                <w:rFonts w:ascii="Times New Roman" w:hAnsi="Times New Roman"/>
                <w:color w:val="000000"/>
                <w:sz w:val="20"/>
              </w:rPr>
              <w:t>Python + Pillow</w:t>
            </w:r>
          </w:p>
        </w:tc>
        <w:tc>
          <w:tcPr>
            <w:tcW w:type="dxa" w:w="6192"/>
          </w:tcPr>
          <w:p>
            <w:r>
              <w:rPr>
                <w:rFonts w:ascii="Times New Roman" w:hAnsi="Times New Roman"/>
                <w:color w:val="000000"/>
                <w:sz w:val="20"/>
              </w:rPr>
              <w:t>Drawing the ER diagram image</w:t>
            </w:r>
          </w:p>
        </w:tc>
      </w:tr>
      <w:tr>
        <w:tc>
          <w:tcPr>
            <w:tcW w:type="dxa" w:w="3168"/>
          </w:tcPr>
          <w:p>
            <w:r>
              <w:rPr>
                <w:rFonts w:ascii="Times New Roman" w:hAnsi="Times New Roman"/>
                <w:color w:val="000000"/>
                <w:sz w:val="20"/>
              </w:rPr>
              <w:t>Microsoft Word</w:t>
            </w:r>
          </w:p>
        </w:tc>
        <w:tc>
          <w:tcPr>
            <w:tcW w:type="dxa" w:w="6192"/>
          </w:tcPr>
          <w:p>
            <w:r>
              <w:rPr>
                <w:rFonts w:ascii="Times New Roman" w:hAnsi="Times New Roman"/>
                <w:color w:val="000000"/>
                <w:sz w:val="20"/>
              </w:rPr>
              <w:t>Writing this experiment document</w:t>
            </w:r>
          </w:p>
        </w:tc>
      </w:tr>
    </w:tbl>
    <w:p>
      <w:pPr>
        <w:pStyle w:val="Heading2"/>
        <w:jc w:val="left"/>
      </w:pPr>
      <w:r>
        <w:rPr>
          <w:rFonts w:ascii="Times New Roman" w:hAnsi="Times New Roman"/>
          <w:b/>
          <w:color w:val="000000"/>
          <w:sz w:val="26"/>
        </w:rPr>
        <w:t>Theory</w:t>
      </w:r>
    </w:p>
    <w:p>
      <w:pPr>
        <w:jc w:val="left"/>
      </w:pPr>
      <w:r>
        <w:rPr>
          <w:rFonts w:ascii="Times New Roman" w:hAnsi="Times New Roman"/>
          <w:b w:val="0"/>
          <w:i w:val="0"/>
          <w:color w:val="000000"/>
          <w:sz w:val="24"/>
        </w:rPr>
        <w:t>Backend is the part the user does not see — it stores data in tables. Each table is an entity with attributes (columns). Primary Key (PK) uniquely identifies a row, Foreign Key (FK) connects one table to another, Unique (UQ) prevents duplicates.</w:t>
      </w:r>
    </w:p>
    <w:p>
      <w:pPr>
        <w:jc w:val="left"/>
      </w:pPr>
      <w:r>
        <w:rPr>
          <w:rFonts w:ascii="Times New Roman" w:hAnsi="Times New Roman"/>
          <w:b/>
          <w:i w:val="0"/>
          <w:color w:val="000000"/>
          <w:sz w:val="24"/>
        </w:rPr>
        <w:t>This project has 6 tables:</w:t>
      </w:r>
    </w:p>
    <w:p>
      <w:pPr>
        <w:pStyle w:val="ListBullet"/>
        <w:spacing w:after="40"/>
      </w:pPr>
      <w:r>
        <w:rPr>
          <w:rFonts w:ascii="Times New Roman" w:hAnsi="Times New Roman"/>
          <w:color w:val="000000"/>
          <w:sz w:val="22"/>
        </w:rPr>
        <w:t>users — stores customers and admin (id, name, email, password, role, phone, address)</w:t>
      </w:r>
    </w:p>
    <w:p>
      <w:pPr>
        <w:pStyle w:val="ListBullet"/>
        <w:spacing w:after="40"/>
      </w:pPr>
      <w:r>
        <w:rPr>
          <w:rFonts w:ascii="Times New Roman" w:hAnsi="Times New Roman"/>
          <w:color w:val="000000"/>
          <w:sz w:val="22"/>
        </w:rPr>
        <w:t>brands — stores car companies (id, name, category car/bike, logo)</w:t>
      </w:r>
    </w:p>
    <w:p>
      <w:pPr>
        <w:pStyle w:val="ListBullet"/>
        <w:spacing w:after="40"/>
      </w:pPr>
      <w:r>
        <w:rPr>
          <w:rFonts w:ascii="Times New Roman" w:hAnsi="Times New Roman"/>
          <w:color w:val="000000"/>
          <w:sz w:val="22"/>
        </w:rPr>
        <w:t>vehicles — stores cars (id, brand_id linked to brands, model, price in rupees, photo, engine, fuel, status)</w:t>
      </w:r>
    </w:p>
    <w:p>
      <w:pPr>
        <w:pStyle w:val="ListBullet"/>
        <w:spacing w:after="40"/>
      </w:pPr>
      <w:r>
        <w:rPr>
          <w:rFonts w:ascii="Times New Roman" w:hAnsi="Times New Roman"/>
          <w:color w:val="000000"/>
          <w:sz w:val="22"/>
        </w:rPr>
        <w:t>showrooms — stores shops (id, brand_id linked to brands, name, address, city Navi Mumbai, phone)</w:t>
      </w:r>
    </w:p>
    <w:p>
      <w:pPr>
        <w:pStyle w:val="ListBullet"/>
        <w:spacing w:after="40"/>
      </w:pPr>
      <w:r>
        <w:rPr>
          <w:rFonts w:ascii="Times New Roman" w:hAnsi="Times New Roman"/>
          <w:color w:val="000000"/>
          <w:sz w:val="22"/>
        </w:rPr>
        <w:t>bookings — stores test drive requests (id, user_id linked to users, vehicle_id linked to vehicles, showroom_id linked to showrooms, date, time slot, status pending/approved/completed/cancelled, notes, admin message)</w:t>
      </w:r>
    </w:p>
    <w:p>
      <w:pPr>
        <w:pStyle w:val="ListBullet"/>
        <w:spacing w:after="40"/>
      </w:pPr>
      <w:r>
        <w:rPr>
          <w:rFonts w:ascii="Times New Roman" w:hAnsi="Times New Roman"/>
          <w:color w:val="000000"/>
          <w:sz w:val="22"/>
        </w:rPr>
        <w:t>reviews — stores feedback after completed drive (id, user_id, vehicle_id, booking_id, rating 1-5, comment)</w:t>
      </w:r>
    </w:p>
    <w:p>
      <w:pPr>
        <w:jc w:val="left"/>
      </w:pPr>
      <w:r>
        <w:rPr>
          <w:rFonts w:ascii="Times New Roman" w:hAnsi="Times New Roman"/>
          <w:b w:val="0"/>
          <w:i w:val="0"/>
          <w:color w:val="000000"/>
          <w:sz w:val="22"/>
        </w:rPr>
        <w:t>How they are connected (One to Many): One brand has many cars and many showrooms. One user has many bookings and many reviews. One car has many bookings and many reviews. One showroom has many bookings. One booking can have one review (via booking_id). All connections are shown with lines marked 1 — ∞ in the diagram.</w:t>
      </w:r>
    </w:p>
    <w:p>
      <w:pPr>
        <w:pStyle w:val="Heading2"/>
        <w:jc w:val="left"/>
      </w:pPr>
      <w:r>
        <w:rPr>
          <w:rFonts w:ascii="Times New Roman" w:hAnsi="Times New Roman"/>
          <w:b/>
          <w:color w:val="000000"/>
          <w:sz w:val="26"/>
        </w:rPr>
        <w:t>ER Diagram</w:t>
      </w:r>
    </w:p>
    <w:p>
      <w:pPr>
        <w:jc w:val="center"/>
      </w:pPr>
      <w:r>
        <w:rPr>
          <w:rFonts w:ascii="Times New Roman" w:hAnsi="Times New Roman"/>
          <w:b w:val="0"/>
          <w:i/>
          <w:color w:val="000000"/>
          <w:sz w:val="20"/>
        </w:rPr>
        <w:t>The diagram below shows all 6 tables with their columns and keys, and lines showing foreign key connections. PK in green, FK in light green, UQ in orange. All tables use SQLite with foreign keys ON.</w:t>
      </w:r>
    </w:p>
    <w:p>
      <w:pPr>
        <w:jc w:val="center"/>
      </w:pPr>
      <w:r>
        <w:drawing>
          <wp:inline xmlns:a="http://schemas.openxmlformats.org/drawingml/2006/main" xmlns:pic="http://schemas.openxmlformats.org/drawingml/2006/picture">
            <wp:extent cx="5943600" cy="4210050"/>
            <wp:docPr id="1" name="Picture 1"/>
            <wp:cNvGraphicFramePr>
              <a:graphicFrameLocks noChangeAspect="1"/>
            </wp:cNvGraphicFramePr>
            <a:graphic>
              <a:graphicData uri="http://schemas.openxmlformats.org/drawingml/2006/picture">
                <pic:pic>
                  <pic:nvPicPr>
                    <pic:cNvPr id="0" name="ER_DIAGRAM_small.png"/>
                    <pic:cNvPicPr/>
                  </pic:nvPicPr>
                  <pic:blipFill>
                    <a:blip r:embed="rId9"/>
                    <a:stretch>
                      <a:fillRect/>
                    </a:stretch>
                  </pic:blipFill>
                  <pic:spPr>
                    <a:xfrm>
                      <a:off x="0" y="0"/>
                      <a:ext cx="5943600" cy="4210050"/>
                    </a:xfrm>
                    <a:prstGeom prst="rect"/>
                  </pic:spPr>
                </pic:pic>
              </a:graphicData>
            </a:graphic>
          </wp:inline>
        </w:drawing>
      </w:r>
    </w:p>
    <w:p>
      <w:pPr>
        <w:jc w:val="center"/>
      </w:pPr>
      <w:r>
        <w:rPr>
          <w:rFonts w:ascii="Times New Roman" w:hAnsi="Times New Roman"/>
          <w:i/>
          <w:color w:val="000000"/>
          <w:sz w:val="18"/>
        </w:rPr>
        <w:t>Fig 1: ER Diagram — 6 tables, 9 FKs, 4 UNIQUE constraints (backend)</w:t>
      </w:r>
    </w:p>
    <w:p>
      <w:pPr>
        <w:pStyle w:val="Heading2"/>
        <w:jc w:val="left"/>
      </w:pPr>
      <w:r>
        <w:rPr>
          <w:rFonts w:ascii="Times New Roman" w:hAnsi="Times New Roman"/>
          <w:b/>
          <w:color w:val="000000"/>
          <w:sz w:val="26"/>
        </w:rPr>
        <w:t>Conclusion</w:t>
      </w:r>
    </w:p>
    <w:p>
      <w:pPr>
        <w:jc w:val="left"/>
      </w:pPr>
      <w:r>
        <w:rPr>
          <w:rFonts w:ascii="Times New Roman" w:hAnsi="Times New Roman"/>
          <w:b w:val="0"/>
          <w:i w:val="0"/>
          <w:color w:val="000000"/>
          <w:sz w:val="22"/>
        </w:rPr>
        <w:t>Thus, we have successfully designed the ER diagram for the backend — 6 tables with clear primary keys, foreign keys and relationships — which supports the full flow from browsing cars to booking and reviewing. This structure prevents double booking and keeps user, brand, vehicle, showroom, booking and review data correctly linked.</w:t>
      </w:r>
    </w:p>
    <w:p>
      <w:pPr>
        <w:jc w:val="center"/>
      </w:pPr>
      <w:r>
        <w:rPr>
          <w:rFonts w:ascii="Times New Roman" w:hAnsi="Times New Roman"/>
          <w:color w:val="000000"/>
          <w:sz w:val="14"/>
        </w:rPr>
        <w:t>Generated 2026-09-03  |  Backend: http://localhost:5000/api  |  Database: backend/database.sqlite  |  github.com/yugantyadav/Automobile-TestDrive-Portal</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