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3CE0" w:rsidRPr="00497C2B" w:rsidRDefault="002E5194" w:rsidP="004E2597">
      <w:pPr>
        <w:jc w:val="both"/>
      </w:pPr>
      <w:bookmarkStart w:id="0" w:name="_Toc225351003"/>
      <w:r w:rsidRPr="00497C2B">
        <w:rPr>
          <w:b/>
          <w:bCs/>
          <w:sz w:val="36"/>
          <w:szCs w:val="36"/>
        </w:rPr>
        <w:t>1. Overview and Design Decisions</w:t>
      </w:r>
      <w:bookmarkEnd w:id="0"/>
    </w:p>
    <w:p w:rsidR="00963CE0" w:rsidRPr="00497C2B" w:rsidRDefault="002E5194" w:rsidP="004E2597">
      <w:pPr>
        <w:pStyle w:val="Heading2"/>
        <w:jc w:val="both"/>
      </w:pPr>
      <w:bookmarkStart w:id="1" w:name="_Toc225351004"/>
      <w:r w:rsidRPr="00497C2B">
        <w:t>1.1 Why one collection instead of three</w:t>
      </w:r>
      <w:bookmarkEnd w:id="1"/>
    </w:p>
    <w:p w:rsidR="00963CE0" w:rsidRPr="00497C2B" w:rsidRDefault="002E5194" w:rsidP="004E2597">
      <w:pPr>
        <w:spacing w:before="60" w:after="100"/>
        <w:jc w:val="both"/>
      </w:pPr>
      <w:r w:rsidRPr="00497C2B">
        <w:t>First schema had three separate Qdrant collections: code, docs, and config. The move to one collection is the right call. Here is the concrete reason:</w:t>
      </w:r>
    </w:p>
    <w:p w:rsidR="00963CE0" w:rsidRPr="00497C2B" w:rsidRDefault="002E5194" w:rsidP="004E2597">
      <w:pPr>
        <w:spacing w:before="60" w:after="100"/>
        <w:jc w:val="both"/>
      </w:pPr>
      <w:r w:rsidRPr="00497C2B">
        <w:t>When the coding assistant generates code, the ideal context window contains multiple content types together — a code chunk showing an implementation, a doc chunk showing how it is used, a config chunk showing its type definition, and rule chunks saying how it should be written. With three collections, building that context requires three separate ANN (approximate nearest neighbour) searches, each in its own score space, and then you manually merge and re-rank the results. The scores from different collections are not comparable, so merging is approximation on top of approximation.</w:t>
      </w:r>
    </w:p>
    <w:p w:rsidR="00963CE0" w:rsidRPr="00497C2B" w:rsidRDefault="002E5194" w:rsidP="004E2597">
      <w:pPr>
        <w:spacing w:before="60" w:after="100"/>
        <w:jc w:val="both"/>
      </w:pPr>
      <w:r w:rsidRPr="00497C2B">
        <w:t>With one collection, we do one ANN search and pre-filter by content_type to get the right category, or leave the filter off and get all types ranked together by the same cosine similarity score. This is what Qdrant's payload filtering feature is built for.</w:t>
      </w:r>
    </w:p>
    <w:p w:rsidR="00963CE0" w:rsidRPr="00497C2B" w:rsidRDefault="002E5194" w:rsidP="004E2597">
      <w:pPr>
        <w:pStyle w:val="Heading2"/>
        <w:jc w:val="both"/>
      </w:pPr>
      <w:bookmarkStart w:id="2" w:name="_Toc225351005"/>
      <w:r w:rsidRPr="00497C2B">
        <w:t>1.2 content_type values</w:t>
      </w:r>
      <w:bookmarkEnd w:id="2"/>
    </w:p>
    <w:p w:rsidR="00963CE0" w:rsidRPr="00497C2B" w:rsidRDefault="002E5194" w:rsidP="004E2597">
      <w:pPr>
        <w:spacing w:before="60" w:after="100"/>
        <w:jc w:val="both"/>
      </w:pPr>
      <w:r w:rsidRPr="00497C2B">
        <w:t>The schema has five content types. Here is what each one is for:</w:t>
      </w:r>
    </w:p>
    <w:p w:rsidR="00963CE0" w:rsidRPr="00497C2B" w:rsidRDefault="002E5194" w:rsidP="004E2597">
      <w:pPr>
        <w:pStyle w:val="ListParagraph"/>
        <w:numPr>
          <w:ilvl w:val="0"/>
          <w:numId w:val="2"/>
        </w:numPr>
        <w:spacing w:before="40" w:after="40"/>
        <w:jc w:val="both"/>
      </w:pPr>
      <w:r w:rsidRPr="00497C2B">
        <w:rPr>
          <w:b/>
          <w:bCs/>
        </w:rPr>
        <w:t xml:space="preserve">code: </w:t>
      </w:r>
      <w:r w:rsidRPr="00497C2B">
        <w:t>Source files. .ts, .tsx, .js, .jsx, .py, .go, .scss, .css — any implementation file.</w:t>
      </w:r>
    </w:p>
    <w:p w:rsidR="00963CE0" w:rsidRPr="00497C2B" w:rsidRDefault="002E5194" w:rsidP="004E2597">
      <w:pPr>
        <w:pStyle w:val="ListParagraph"/>
        <w:numPr>
          <w:ilvl w:val="0"/>
          <w:numId w:val="2"/>
        </w:numPr>
        <w:spacing w:before="40" w:after="40"/>
        <w:jc w:val="both"/>
      </w:pPr>
      <w:r w:rsidRPr="00497C2B">
        <w:rPr>
          <w:b/>
          <w:bCs/>
        </w:rPr>
        <w:t xml:space="preserve">doc: </w:t>
      </w:r>
      <w:r w:rsidRPr="00497C2B">
        <w:t>Human-readable documentation. README markdown files including code snippets.</w:t>
      </w:r>
    </w:p>
    <w:p w:rsidR="00963CE0" w:rsidRPr="00497C2B" w:rsidRDefault="002E5194" w:rsidP="004E2597">
      <w:pPr>
        <w:pStyle w:val="ListParagraph"/>
        <w:numPr>
          <w:ilvl w:val="0"/>
          <w:numId w:val="2"/>
        </w:numPr>
        <w:spacing w:before="40" w:after="40"/>
        <w:jc w:val="both"/>
      </w:pPr>
      <w:r w:rsidRPr="00497C2B">
        <w:rPr>
          <w:b/>
          <w:bCs/>
        </w:rPr>
        <w:t xml:space="preserve">config: </w:t>
      </w:r>
      <w:r w:rsidRPr="00497C2B">
        <w:t>Structured contract files. TypeScript interfaces, Pydantic models, dataclasses, JSON schemas, enums, etc.</w:t>
      </w:r>
    </w:p>
    <w:p w:rsidR="00963CE0" w:rsidRPr="00497C2B" w:rsidRDefault="002E5194" w:rsidP="004E2597">
      <w:pPr>
        <w:pStyle w:val="ListParagraph"/>
        <w:numPr>
          <w:ilvl w:val="0"/>
          <w:numId w:val="2"/>
        </w:numPr>
        <w:spacing w:before="40" w:after="40"/>
        <w:jc w:val="both"/>
      </w:pPr>
      <w:r w:rsidRPr="00497C2B">
        <w:rPr>
          <w:b/>
          <w:bCs/>
        </w:rPr>
        <w:t xml:space="preserve">rule: </w:t>
      </w:r>
      <w:r w:rsidRPr="00497C2B">
        <w:t>Coding standards and conventions. Naming rules, architecture rules, formatting rules — written as policy text. This is separate from doc because rules need different retrieval logic.</w:t>
      </w:r>
    </w:p>
    <w:p w:rsidR="00963CE0" w:rsidRPr="00497C2B" w:rsidRDefault="002E5194" w:rsidP="004E2597">
      <w:pPr>
        <w:pStyle w:val="ListParagraph"/>
        <w:numPr>
          <w:ilvl w:val="0"/>
          <w:numId w:val="2"/>
        </w:numPr>
        <w:spacing w:before="40" w:after="40"/>
        <w:jc w:val="both"/>
      </w:pPr>
      <w:r w:rsidRPr="00497C2B">
        <w:rPr>
          <w:b/>
          <w:bCs/>
        </w:rPr>
        <w:t xml:space="preserve">correct_code_example: </w:t>
      </w:r>
      <w:r w:rsidRPr="00497C2B">
        <w:t>Verified code examples that demonstrate the right way to do something. Used as reference material when generating code.</w:t>
      </w:r>
    </w:p>
    <w:p w:rsidR="00963CE0" w:rsidRPr="00497C2B" w:rsidRDefault="00963CE0" w:rsidP="004E2597">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3CE0" w:rsidRPr="00497C2B">
        <w:tc>
          <w:tcPr>
            <w:tcW w:w="9360" w:type="dxa"/>
            <w:tcBorders>
              <w:top w:val="none" w:sz="0" w:space="0" w:color="FFFFFF"/>
              <w:left w:val="single" w:sz="12" w:space="0" w:color="888888"/>
              <w:bottom w:val="none" w:sz="0" w:space="0" w:color="FFFFFF"/>
              <w:right w:val="none" w:sz="0" w:space="0" w:color="FFFFFF"/>
            </w:tcBorders>
            <w:shd w:val="clear" w:color="auto" w:fill="F5F5F5"/>
            <w:tcMar>
              <w:top w:w="80" w:type="dxa"/>
              <w:left w:w="200" w:type="dxa"/>
              <w:bottom w:w="80" w:type="dxa"/>
              <w:right w:w="120" w:type="dxa"/>
            </w:tcMar>
          </w:tcPr>
          <w:p w:rsidR="00963CE0" w:rsidRPr="00497C2B" w:rsidRDefault="002E5194" w:rsidP="004E2597">
            <w:pPr>
              <w:spacing w:before="30" w:after="30"/>
              <w:jc w:val="both"/>
            </w:pPr>
            <w:r w:rsidRPr="00497C2B">
              <w:rPr>
                <w:b/>
                <w:bCs/>
              </w:rPr>
              <w:t xml:space="preserve">Why 'rule' is separate from 'doc': </w:t>
            </w:r>
            <w:r w:rsidRPr="00497C2B">
              <w:t>Rule chunks behave differently at retrieval. When generating code, rules must always be injected into the prompt regardless of their semantic similarity score. A naming convention rule might score low for a query about authentication, but you still want it included. With rule as its own content_type, you can do a mandatory secondary fetch for rules on every code-generation query, separate from the main semantic search. You cannot do this cleanly if rules are mixed into the doc collection.</w:t>
            </w:r>
          </w:p>
        </w:tc>
      </w:tr>
    </w:tbl>
    <w:p w:rsidR="00963CE0" w:rsidRPr="00497C2B" w:rsidRDefault="00963CE0" w:rsidP="004E2597">
      <w:pPr>
        <w:spacing w:after="80"/>
        <w:jc w:val="both"/>
      </w:pPr>
    </w:p>
    <w:p w:rsidR="00963CE0" w:rsidRPr="00497C2B" w:rsidRDefault="002E5194" w:rsidP="004E2597">
      <w:pPr>
        <w:jc w:val="both"/>
      </w:pPr>
      <w:bookmarkStart w:id="3" w:name="_Toc225351009"/>
      <w:r w:rsidRPr="00497C2B">
        <w:rPr>
          <w:b/>
          <w:bCs/>
          <w:sz w:val="36"/>
          <w:szCs w:val="36"/>
        </w:rPr>
        <w:t>2. Vector Configuration</w:t>
      </w:r>
      <w:bookmarkEnd w:id="3"/>
    </w:p>
    <w:p w:rsidR="00963CE0" w:rsidRPr="00497C2B" w:rsidRDefault="002E5194" w:rsidP="004E2597">
      <w:pPr>
        <w:pStyle w:val="Heading2"/>
        <w:jc w:val="both"/>
      </w:pPr>
      <w:bookmarkStart w:id="4" w:name="_Toc225351010"/>
      <w:r w:rsidRPr="00497C2B">
        <w:t>2.1 Named vectors</w:t>
      </w:r>
      <w:bookmarkEnd w:id="4"/>
    </w:p>
    <w:p w:rsidR="00963CE0" w:rsidRPr="00497C2B" w:rsidRDefault="002E5194" w:rsidP="004E2597">
      <w:pPr>
        <w:spacing w:before="60" w:after="100"/>
        <w:jc w:val="both"/>
      </w:pPr>
      <w:r w:rsidRPr="00497C2B">
        <w:t>Qdrant supports named vectors — multiple vector representations stored per point. This means you can store a code-specialized embedding and a text embedding on the same chunk, and choose which one to search against at query time.</w:t>
      </w:r>
    </w:p>
    <w:p w:rsidR="00963CE0" w:rsidRPr="00497C2B" w:rsidRDefault="00963CE0" w:rsidP="004E2597">
      <w:pPr>
        <w:spacing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3CE0" w:rsidRPr="00497C2B">
        <w:tc>
          <w:tcPr>
            <w:tcW w:w="9360" w:type="dxa"/>
            <w:tcBorders>
              <w:top w:val="none" w:sz="0" w:space="0" w:color="FFFFFF"/>
              <w:left w:val="single" w:sz="12" w:space="0" w:color="888888"/>
              <w:bottom w:val="none" w:sz="0" w:space="0" w:color="FFFFFF"/>
              <w:right w:val="none" w:sz="0" w:space="0" w:color="FFFFFF"/>
            </w:tcBorders>
            <w:shd w:val="clear" w:color="auto" w:fill="F5F5F5"/>
            <w:tcMar>
              <w:top w:w="80" w:type="dxa"/>
              <w:left w:w="200" w:type="dxa"/>
              <w:bottom w:w="80" w:type="dxa"/>
              <w:right w:w="120" w:type="dxa"/>
            </w:tcMar>
          </w:tcPr>
          <w:p w:rsidR="00963CE0" w:rsidRPr="00497C2B" w:rsidRDefault="002E5194" w:rsidP="004E2597">
            <w:pPr>
              <w:spacing w:before="30" w:after="30"/>
              <w:jc w:val="both"/>
            </w:pPr>
            <w:r w:rsidRPr="00497C2B">
              <w:t xml:space="preserve">Named vectors are additive. When you add the </w:t>
            </w:r>
            <w:r w:rsidRPr="00497C2B">
              <w:rPr>
                <w:rFonts w:eastAsia="Courier New"/>
                <w:sz w:val="18"/>
                <w:szCs w:val="18"/>
              </w:rPr>
              <w:t>code</w:t>
            </w:r>
            <w:r w:rsidRPr="00497C2B">
              <w:t xml:space="preserve"> vector later, you only add it to new code chunk ingests. Existing </w:t>
            </w:r>
            <w:r w:rsidRPr="00497C2B">
              <w:rPr>
                <w:rFonts w:eastAsia="Courier New"/>
                <w:sz w:val="18"/>
                <w:szCs w:val="18"/>
              </w:rPr>
              <w:t>text</w:t>
            </w:r>
            <w:r w:rsidRPr="00497C2B">
              <w:t xml:space="preserve"> vectors remain valid. You do not need to recreate the collection. This is why the feature is worth knowing about now even if you only use one vector at first.</w:t>
            </w:r>
          </w:p>
        </w:tc>
      </w:tr>
    </w:tbl>
    <w:p w:rsidR="00963CE0" w:rsidRPr="00497C2B" w:rsidRDefault="00963CE0" w:rsidP="004E2597">
      <w:pPr>
        <w:spacing w:after="80"/>
        <w:jc w:val="both"/>
      </w:pPr>
    </w:p>
    <w:p w:rsidR="00963CE0" w:rsidRPr="00497C2B" w:rsidRDefault="002E5194" w:rsidP="004E2597">
      <w:pPr>
        <w:pStyle w:val="Heading2"/>
        <w:jc w:val="both"/>
      </w:pPr>
      <w:bookmarkStart w:id="5" w:name="_Toc225351011"/>
      <w:r w:rsidRPr="00497C2B">
        <w:t>2.2 Sparse vectors (future)</w:t>
      </w:r>
      <w:bookmarkEnd w:id="5"/>
    </w:p>
    <w:p w:rsidR="00963CE0" w:rsidRPr="00497C2B" w:rsidRDefault="002E5194" w:rsidP="004E2597">
      <w:pPr>
        <w:spacing w:before="60" w:after="100"/>
        <w:jc w:val="both"/>
      </w:pPr>
      <w:r w:rsidRPr="00497C2B">
        <w:lastRenderedPageBreak/>
        <w:t xml:space="preserve">Qdrant also supports sparse vectors (SPLADE or BM25) alongside dense vectors for hybrid search. Hybrid search combines semantic similarity with keyword matching — useful for exact identifier lookups like 'ButtonProps' where keyword match beats semantic similarity. Reserve this for later. The schema is ready for it; you just add a </w:t>
      </w:r>
      <w:r w:rsidRPr="00497C2B">
        <w:rPr>
          <w:rFonts w:eastAsia="Courier New"/>
          <w:sz w:val="18"/>
          <w:szCs w:val="18"/>
        </w:rPr>
        <w:t>sparse</w:t>
      </w:r>
      <w:r w:rsidRPr="00497C2B">
        <w:t xml:space="preserve"> named vector slot when you need it.</w:t>
      </w:r>
    </w:p>
    <w:p w:rsidR="00963CE0" w:rsidRDefault="00963CE0" w:rsidP="004E2597">
      <w:pPr>
        <w:jc w:val="both"/>
      </w:pPr>
    </w:p>
    <w:p w:rsidR="000C58A8" w:rsidRPr="00497C2B" w:rsidRDefault="000C58A8" w:rsidP="004E2597">
      <w:pPr>
        <w:jc w:val="both"/>
      </w:pPr>
    </w:p>
    <w:p w:rsidR="00963CE0" w:rsidRPr="00497C2B" w:rsidRDefault="009A3592" w:rsidP="004E2597">
      <w:pPr>
        <w:jc w:val="both"/>
      </w:pPr>
      <w:r w:rsidRPr="00497C2B">
        <w:rPr>
          <w:b/>
          <w:bCs/>
          <w:sz w:val="36"/>
          <w:szCs w:val="36"/>
        </w:rPr>
        <w:t>3.Complete Schema – All fields</w:t>
      </w:r>
    </w:p>
    <w:p w:rsidR="00963CE0" w:rsidRPr="00497C2B" w:rsidRDefault="002E5194" w:rsidP="004E2597">
      <w:pPr>
        <w:pStyle w:val="Heading2"/>
        <w:jc w:val="both"/>
      </w:pPr>
      <w:bookmarkStart w:id="6" w:name="_Toc225351013"/>
      <w:r w:rsidRPr="00497C2B">
        <w:t>3.1 Universal fields — every chunk has these</w:t>
      </w:r>
      <w:bookmarkEnd w:id="6"/>
    </w:p>
    <w:p w:rsidR="00963CE0" w:rsidRPr="00497C2B" w:rsidRDefault="002E5194" w:rsidP="004E2597">
      <w:pPr>
        <w:spacing w:before="60" w:after="100"/>
        <w:jc w:val="both"/>
      </w:pPr>
      <w:r w:rsidRPr="00497C2B">
        <w:t>These fields are present on every chunk regardless of content type. They form the backbone of identity, sync, scoping, and retrieval.</w:t>
      </w:r>
    </w:p>
    <w:p w:rsidR="00963CE0" w:rsidRPr="00497C2B" w:rsidRDefault="00963CE0" w:rsidP="004E2597">
      <w:pPr>
        <w:spacing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1098"/>
        <w:gridCol w:w="1050"/>
        <w:gridCol w:w="1031"/>
        <w:gridCol w:w="4533"/>
      </w:tblGrid>
      <w:tr w:rsidR="00963CE0" w:rsidRPr="00497C2B" w:rsidTr="00497C2B">
        <w:trPr>
          <w:tblHeader/>
        </w:trPr>
        <w:tc>
          <w:tcPr>
            <w:tcW w:w="1664"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963CE0" w:rsidRPr="00497C2B" w:rsidRDefault="002E5194" w:rsidP="004E2597">
            <w:pPr>
              <w:spacing w:before="60" w:after="100"/>
              <w:jc w:val="both"/>
            </w:pPr>
            <w:r w:rsidRPr="00497C2B">
              <w:rPr>
                <w:b/>
                <w:bCs/>
                <w:sz w:val="18"/>
                <w:szCs w:val="18"/>
              </w:rPr>
              <w:t>Field name</w:t>
            </w:r>
          </w:p>
        </w:tc>
        <w:tc>
          <w:tcPr>
            <w:tcW w:w="1105"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963CE0" w:rsidRPr="00497C2B" w:rsidRDefault="002E5194" w:rsidP="004E2597">
            <w:pPr>
              <w:spacing w:before="60" w:after="100"/>
              <w:jc w:val="both"/>
            </w:pPr>
            <w:r w:rsidRPr="00497C2B">
              <w:rPr>
                <w:b/>
                <w:bCs/>
                <w:sz w:val="18"/>
                <w:szCs w:val="18"/>
              </w:rPr>
              <w:t>Type</w:t>
            </w:r>
          </w:p>
        </w:tc>
        <w:tc>
          <w:tcPr>
            <w:tcW w:w="1050"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963CE0" w:rsidRPr="00497C2B" w:rsidRDefault="002E5194" w:rsidP="004E2597">
            <w:pPr>
              <w:spacing w:before="60" w:after="100"/>
              <w:jc w:val="both"/>
            </w:pPr>
            <w:r w:rsidRPr="00497C2B">
              <w:rPr>
                <w:b/>
                <w:bCs/>
                <w:sz w:val="18"/>
                <w:szCs w:val="18"/>
              </w:rPr>
              <w:t>Status</w:t>
            </w:r>
          </w:p>
        </w:tc>
        <w:tc>
          <w:tcPr>
            <w:tcW w:w="921"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963CE0" w:rsidRPr="00497C2B" w:rsidRDefault="001821A2" w:rsidP="004E2597">
            <w:pPr>
              <w:spacing w:before="60" w:after="100"/>
              <w:jc w:val="both"/>
            </w:pPr>
            <w:r>
              <w:rPr>
                <w:b/>
                <w:bCs/>
                <w:sz w:val="18"/>
                <w:szCs w:val="18"/>
              </w:rPr>
              <w:t>Should</w:t>
            </w:r>
            <w:r>
              <w:rPr>
                <w:b/>
                <w:bCs/>
                <w:sz w:val="18"/>
                <w:szCs w:val="18"/>
              </w:rPr>
              <w:br/>
            </w:r>
            <w:r w:rsidR="002E5194" w:rsidRPr="00497C2B">
              <w:rPr>
                <w:b/>
                <w:bCs/>
                <w:sz w:val="18"/>
                <w:szCs w:val="18"/>
              </w:rPr>
              <w:t>Indexed</w:t>
            </w:r>
            <w:r>
              <w:rPr>
                <w:b/>
                <w:bCs/>
                <w:sz w:val="18"/>
                <w:szCs w:val="18"/>
              </w:rPr>
              <w:t>?</w:t>
            </w:r>
          </w:p>
        </w:tc>
        <w:tc>
          <w:tcPr>
            <w:tcW w:w="4620"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963CE0" w:rsidRPr="00497C2B" w:rsidRDefault="002E5194" w:rsidP="004E2597">
            <w:pPr>
              <w:spacing w:before="60" w:after="100"/>
              <w:jc w:val="both"/>
            </w:pPr>
            <w:r w:rsidRPr="00497C2B">
              <w:rPr>
                <w:b/>
                <w:bCs/>
                <w:sz w:val="18"/>
                <w:szCs w:val="18"/>
              </w:rPr>
              <w:t>Description and reason</w:t>
            </w:r>
          </w:p>
        </w:tc>
      </w:tr>
      <w:tr w:rsidR="00963CE0" w:rsidRPr="00497C2B" w:rsidTr="00497C2B">
        <w:tc>
          <w:tcPr>
            <w:tcW w:w="16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content_type</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963CE0" w:rsidRPr="00497C2B" w:rsidRDefault="002E5194" w:rsidP="004E2597">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Yes</w:t>
            </w:r>
          </w:p>
        </w:tc>
        <w:tc>
          <w:tcPr>
            <w:tcW w:w="4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The single most important field in the schema. </w:t>
            </w:r>
            <w:r w:rsidRPr="00497C2B">
              <w:t xml:space="preserve">Replaces the three-collection design. Every query starts by filtering on this field to narrow the candidate set before vector search. Values: </w:t>
            </w:r>
            <w:r w:rsidRPr="00497C2B">
              <w:rPr>
                <w:rFonts w:eastAsia="Courier New"/>
                <w:sz w:val="18"/>
                <w:szCs w:val="18"/>
              </w:rPr>
              <w:t>code</w:t>
            </w:r>
            <w:r w:rsidRPr="00497C2B">
              <w:t xml:space="preserve"> | </w:t>
            </w:r>
            <w:r w:rsidRPr="00497C2B">
              <w:rPr>
                <w:rFonts w:eastAsia="Courier New"/>
                <w:sz w:val="18"/>
                <w:szCs w:val="18"/>
              </w:rPr>
              <w:t>doc</w:t>
            </w:r>
            <w:r w:rsidRPr="00497C2B">
              <w:t xml:space="preserve"> | </w:t>
            </w:r>
            <w:r w:rsidRPr="00497C2B">
              <w:rPr>
                <w:rFonts w:eastAsia="Courier New"/>
                <w:sz w:val="18"/>
                <w:szCs w:val="18"/>
              </w:rPr>
              <w:t>config</w:t>
            </w:r>
            <w:r w:rsidRPr="00497C2B">
              <w:t xml:space="preserve"> | </w:t>
            </w:r>
            <w:r w:rsidRPr="00497C2B">
              <w:rPr>
                <w:rFonts w:eastAsia="Courier New"/>
                <w:sz w:val="18"/>
                <w:szCs w:val="18"/>
              </w:rPr>
              <w:t>rule</w:t>
            </w:r>
            <w:r w:rsidRPr="00497C2B">
              <w:t xml:space="preserve"> | </w:t>
            </w:r>
            <w:r w:rsidRPr="00497C2B">
              <w:rPr>
                <w:rFonts w:eastAsia="Courier New"/>
                <w:sz w:val="18"/>
                <w:szCs w:val="18"/>
              </w:rPr>
              <w:t>correct_code_example</w:t>
            </w:r>
            <w:r w:rsidRPr="00497C2B">
              <w:t>. Must be indexed in Qdrant — without it, every query scans the entire collection.</w:t>
            </w:r>
          </w:p>
        </w:tc>
      </w:tr>
      <w:tr w:rsidR="00963CE0" w:rsidRPr="00497C2B" w:rsidTr="00497C2B">
        <w:tc>
          <w:tcPr>
            <w:tcW w:w="1664"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repo_name</w:t>
            </w:r>
          </w:p>
        </w:tc>
        <w:tc>
          <w:tcPr>
            <w:tcW w:w="1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963CE0" w:rsidRPr="00497C2B" w:rsidRDefault="002E5194" w:rsidP="004E2597">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Yes</w:t>
            </w:r>
          </w:p>
        </w:tc>
        <w:tc>
          <w:tcPr>
            <w:tcW w:w="462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Repository name. </w:t>
            </w:r>
            <w:r w:rsidRPr="00497C2B">
              <w:t xml:space="preserve">You are ingesting multiple repos, so this field is essential. Example: </w:t>
            </w:r>
            <w:r w:rsidRPr="00497C2B">
              <w:rPr>
                <w:rFonts w:eastAsia="Courier New"/>
                <w:sz w:val="18"/>
                <w:szCs w:val="18"/>
              </w:rPr>
              <w:t>react-toolkit</w:t>
            </w:r>
            <w:r w:rsidRPr="00497C2B">
              <w:t xml:space="preserve">, </w:t>
            </w:r>
            <w:r w:rsidRPr="00497C2B">
              <w:rPr>
                <w:rFonts w:eastAsia="Courier New"/>
                <w:sz w:val="18"/>
                <w:szCs w:val="18"/>
              </w:rPr>
              <w:t>backend-services</w:t>
            </w:r>
            <w:r w:rsidRPr="00497C2B">
              <w:t xml:space="preserve">. Used with </w:t>
            </w:r>
            <w:r w:rsidRPr="00497C2B">
              <w:rPr>
                <w:rFonts w:eastAsia="Courier New"/>
                <w:sz w:val="18"/>
                <w:szCs w:val="18"/>
              </w:rPr>
              <w:t>namespace</w:t>
            </w:r>
            <w:r w:rsidRPr="00497C2B">
              <w:t xml:space="preserve"> for full scoping: first narrow to a repo, then narrow to a package inside it.</w:t>
            </w:r>
          </w:p>
        </w:tc>
      </w:tr>
      <w:tr w:rsidR="00963CE0" w:rsidRPr="00497C2B" w:rsidTr="00497C2B">
        <w:tc>
          <w:tcPr>
            <w:tcW w:w="16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namespace</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963CE0" w:rsidRPr="00497C2B" w:rsidRDefault="002E5194" w:rsidP="004E2597">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Yes</w:t>
            </w:r>
          </w:p>
        </w:tc>
        <w:tc>
          <w:tcPr>
            <w:tcW w:w="4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Package or module name within the repo. </w:t>
            </w:r>
            <w:r w:rsidRPr="00497C2B">
              <w:t xml:space="preserve">Example: </w:t>
            </w:r>
            <w:r w:rsidRPr="00497C2B">
              <w:rPr>
                <w:rFonts w:eastAsia="Courier New"/>
                <w:sz w:val="18"/>
                <w:szCs w:val="18"/>
              </w:rPr>
              <w:t>@msbc/react-toolkit</w:t>
            </w:r>
            <w:r w:rsidRPr="00497C2B">
              <w:t xml:space="preserve">, </w:t>
            </w:r>
            <w:r w:rsidRPr="00497C2B">
              <w:rPr>
                <w:rFonts w:eastAsia="Courier New"/>
                <w:sz w:val="18"/>
                <w:szCs w:val="18"/>
              </w:rPr>
              <w:t>@msbc/utils</w:t>
            </w:r>
            <w:r w:rsidRPr="00497C2B">
              <w:t xml:space="preserve">, </w:t>
            </w:r>
            <w:r w:rsidRPr="00497C2B">
              <w:rPr>
                <w:rFonts w:eastAsia="Courier New"/>
                <w:sz w:val="18"/>
                <w:szCs w:val="18"/>
              </w:rPr>
              <w:t>backend.auth</w:t>
            </w:r>
            <w:r w:rsidRPr="00497C2B">
              <w:t>. Language-agnostic — works for NPM packages, Python modules, Go modules all the same. This is your primary scoping filter: 'show me only results from this package'.</w:t>
            </w:r>
          </w:p>
        </w:tc>
      </w:tr>
      <w:tr w:rsidR="00963CE0" w:rsidRPr="00497C2B" w:rsidTr="00497C2B">
        <w:tc>
          <w:tcPr>
            <w:tcW w:w="1664"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file_path</w:t>
            </w:r>
          </w:p>
        </w:tc>
        <w:tc>
          <w:tcPr>
            <w:tcW w:w="1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963CE0" w:rsidRPr="00497C2B" w:rsidRDefault="002E5194" w:rsidP="004E2597">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Yes</w:t>
            </w:r>
          </w:p>
        </w:tc>
        <w:tc>
          <w:tcPr>
            <w:tcW w:w="462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Relative path from the repo root. </w:t>
            </w:r>
            <w:r w:rsidRPr="00497C2B">
              <w:t xml:space="preserve">Example: </w:t>
            </w:r>
            <w:r w:rsidRPr="00497C2B">
              <w:rPr>
                <w:rFonts w:eastAsia="Courier New"/>
                <w:sz w:val="18"/>
                <w:szCs w:val="18"/>
              </w:rPr>
              <w:t>src/components/Button.tsx</w:t>
            </w:r>
            <w:r w:rsidRPr="00497C2B">
              <w:t xml:space="preserve">, </w:t>
            </w:r>
            <w:r w:rsidRPr="00497C2B">
              <w:rPr>
                <w:rFonts w:eastAsia="Courier New"/>
                <w:sz w:val="18"/>
                <w:szCs w:val="18"/>
              </w:rPr>
              <w:t>services/auth/handler.py</w:t>
            </w:r>
            <w:r w:rsidRPr="00497C2B">
              <w:t>. Serves two purposes: (1) groups all chunks that came from the same file, and (2) used with Qdrant's Scroll API to fetch sibling chunks for file-context expansion — you scroll all points where file_path equals the matched file, ordered by chunk_index.</w:t>
            </w:r>
          </w:p>
        </w:tc>
      </w:tr>
      <w:tr w:rsidR="00963CE0" w:rsidRPr="00497C2B" w:rsidTr="00497C2B">
        <w:tc>
          <w:tcPr>
            <w:tcW w:w="16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file_id</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963CE0" w:rsidRPr="00497C2B" w:rsidRDefault="002E5194" w:rsidP="004E2597">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w:t>
            </w:r>
          </w:p>
        </w:tc>
        <w:tc>
          <w:tcPr>
            <w:tcW w:w="4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SHA-256 hash of the full file content. </w:t>
            </w:r>
            <w:r w:rsidRPr="00497C2B">
              <w:t>This is how incremental sync works: before re-ingesting a file, compare its current SHA-256 against the stored file_id. If they match, skip it — nothing changed. If they differ, re-chunk and upsert. Without this field you would re-embed every file on every pipeline run, which is expensive.</w:t>
            </w:r>
          </w:p>
        </w:tc>
      </w:tr>
      <w:tr w:rsidR="00963CE0" w:rsidRPr="00497C2B" w:rsidTr="00497C2B">
        <w:tc>
          <w:tcPr>
            <w:tcW w:w="1664"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lastRenderedPageBreak/>
              <w:t>chunk_id</w:t>
            </w:r>
          </w:p>
        </w:tc>
        <w:tc>
          <w:tcPr>
            <w:tcW w:w="1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963CE0" w:rsidRPr="00497C2B" w:rsidRDefault="002E5194" w:rsidP="004E2597">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w:t>
            </w:r>
          </w:p>
        </w:tc>
        <w:tc>
          <w:tcPr>
            <w:tcW w:w="462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0C58A8" w:rsidRDefault="002E5194" w:rsidP="005B0154">
            <w:pPr>
              <w:spacing w:before="40" w:after="40"/>
              <w:jc w:val="both"/>
              <w:rPr>
                <w:b/>
                <w:bCs/>
              </w:rPr>
            </w:pPr>
            <w:r w:rsidRPr="00497C2B">
              <w:rPr>
                <w:b/>
                <w:bCs/>
              </w:rPr>
              <w:t>De</w:t>
            </w:r>
            <w:r w:rsidR="000C58A8">
              <w:rPr>
                <w:b/>
                <w:bCs/>
              </w:rPr>
              <w:t xml:space="preserve">terministic SHA-256(file_path + </w:t>
            </w:r>
            <w:r w:rsidR="005B0154">
              <w:rPr>
                <w:b/>
                <w:bCs/>
              </w:rPr>
              <w:t>chunk_index)</w:t>
            </w:r>
            <w:r w:rsidRPr="00497C2B">
              <w:rPr>
                <w:b/>
                <w:bCs/>
              </w:rPr>
              <w:t xml:space="preserve">. Used as the Qdrant point ID. </w:t>
            </w:r>
            <w:r w:rsidRPr="00497C2B">
              <w:t>Because it is computed from the content itself, the same chunk always gets the same ID across re-ingests. This means upserts are always safe — you never create duplicate points. If a chunk's text changes, its hash changes and a new point is created automatically.</w:t>
            </w:r>
          </w:p>
        </w:tc>
      </w:tr>
      <w:tr w:rsidR="00963CE0" w:rsidRPr="00497C2B" w:rsidTr="00497C2B">
        <w:tc>
          <w:tcPr>
            <w:tcW w:w="16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chunk_index</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integer</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963CE0" w:rsidRPr="00497C2B" w:rsidRDefault="002E5194" w:rsidP="004E2597">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w:t>
            </w:r>
          </w:p>
        </w:tc>
        <w:tc>
          <w:tcPr>
            <w:tcW w:w="4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Zero-based position of this chunk within its file. </w:t>
            </w:r>
            <w:r w:rsidRPr="00497C2B">
              <w:t>Required for one specific operation: when you use Qdrant Scroll to fetch all chunks from a file for context expansion, you need to sort them by this field to reconstruct the file in order. Without it, sibling chunks come back in arbitrary order.</w:t>
            </w:r>
          </w:p>
        </w:tc>
      </w:tr>
      <w:tr w:rsidR="00963CE0" w:rsidRPr="00497C2B" w:rsidTr="00497C2B">
        <w:tc>
          <w:tcPr>
            <w:tcW w:w="1664"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total_chunks</w:t>
            </w:r>
          </w:p>
        </w:tc>
        <w:tc>
          <w:tcPr>
            <w:tcW w:w="1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integer</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w:t>
            </w:r>
          </w:p>
        </w:tc>
        <w:tc>
          <w:tcPr>
            <w:tcW w:w="462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Total number of chunks produced from this file. </w:t>
            </w:r>
            <w:r w:rsidRPr="00497C2B">
              <w:t>Useful for two things: (1) display — you can show 'chunk 2 of 5' in the UI, and (2) debugging ingest completeness — if you expect 5 chunks but only find 3 in Qdrant, something went wrong. Very cheap to store. Not needed for retrieval logic itself.</w:t>
            </w:r>
          </w:p>
        </w:tc>
      </w:tr>
      <w:tr w:rsidR="00963CE0" w:rsidRPr="00497C2B" w:rsidTr="00497C2B">
        <w:tc>
          <w:tcPr>
            <w:tcW w:w="16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text_hash</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w:t>
            </w:r>
          </w:p>
        </w:tc>
        <w:tc>
          <w:tcPr>
            <w:tcW w:w="4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SHA-256 of this chunk's text content. </w:t>
            </w:r>
            <w:r w:rsidRPr="00497C2B">
              <w:t>Enables chunk-level change detection. When file_id changes (the file was modified), you don't need to re-embed all chunks — compare each chunk's text_hash against the stored value. Only re-embed chunks whose hash changed. This saves embedding cost on large files with small edits.</w:t>
            </w:r>
          </w:p>
        </w:tc>
      </w:tr>
      <w:tr w:rsidR="00963CE0" w:rsidRPr="00497C2B" w:rsidTr="00497C2B">
        <w:tc>
          <w:tcPr>
            <w:tcW w:w="1664"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language</w:t>
            </w:r>
          </w:p>
        </w:tc>
        <w:tc>
          <w:tcPr>
            <w:tcW w:w="1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963CE0" w:rsidRPr="00497C2B" w:rsidRDefault="002E5194" w:rsidP="004E2597">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Yes</w:t>
            </w:r>
          </w:p>
        </w:tc>
        <w:tc>
          <w:tcPr>
            <w:tcW w:w="462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Primary language or format of the file. </w:t>
            </w:r>
            <w:r w:rsidRPr="00497C2B">
              <w:t xml:space="preserve">Values: </w:t>
            </w:r>
            <w:r w:rsidRPr="00497C2B">
              <w:rPr>
                <w:rFonts w:eastAsia="Courier New"/>
                <w:sz w:val="18"/>
                <w:szCs w:val="18"/>
              </w:rPr>
              <w:t>typescript</w:t>
            </w:r>
            <w:r w:rsidRPr="00497C2B">
              <w:t xml:space="preserve"> | </w:t>
            </w:r>
            <w:r w:rsidRPr="00497C2B">
              <w:rPr>
                <w:rFonts w:eastAsia="Courier New"/>
                <w:sz w:val="18"/>
                <w:szCs w:val="18"/>
              </w:rPr>
              <w:t>javascript</w:t>
            </w:r>
            <w:r w:rsidRPr="00497C2B">
              <w:t xml:space="preserve"> | </w:t>
            </w:r>
            <w:r w:rsidRPr="00497C2B">
              <w:rPr>
                <w:rFonts w:eastAsia="Courier New"/>
                <w:sz w:val="18"/>
                <w:szCs w:val="18"/>
              </w:rPr>
              <w:t>python</w:t>
            </w:r>
            <w:r w:rsidRPr="00497C2B">
              <w:t xml:space="preserve"> | </w:t>
            </w:r>
            <w:r w:rsidRPr="00497C2B">
              <w:rPr>
                <w:rFonts w:eastAsia="Courier New"/>
                <w:sz w:val="18"/>
                <w:szCs w:val="18"/>
              </w:rPr>
              <w:t>markdown</w:t>
            </w:r>
            <w:r w:rsidRPr="00497C2B">
              <w:t xml:space="preserve"> | </w:t>
            </w:r>
            <w:r w:rsidRPr="00497C2B">
              <w:rPr>
                <w:rFonts w:eastAsia="Courier New"/>
                <w:sz w:val="18"/>
                <w:szCs w:val="18"/>
              </w:rPr>
              <w:t>json</w:t>
            </w:r>
            <w:r w:rsidRPr="00497C2B">
              <w:t xml:space="preserve"> | </w:t>
            </w:r>
            <w:r w:rsidRPr="00497C2B">
              <w:rPr>
                <w:rFonts w:eastAsia="Courier New"/>
                <w:sz w:val="18"/>
                <w:szCs w:val="18"/>
              </w:rPr>
              <w:t>yaml</w:t>
            </w:r>
            <w:r w:rsidRPr="00497C2B">
              <w:t xml:space="preserve"> | </w:t>
            </w:r>
            <w:r w:rsidRPr="00497C2B">
              <w:rPr>
                <w:rFonts w:eastAsia="Courier New"/>
                <w:sz w:val="18"/>
                <w:szCs w:val="18"/>
              </w:rPr>
              <w:t>scss</w:t>
            </w:r>
            <w:r w:rsidRPr="00497C2B">
              <w:t xml:space="preserve"> | </w:t>
            </w:r>
            <w:r w:rsidRPr="00497C2B">
              <w:rPr>
                <w:rFonts w:eastAsia="Courier New"/>
                <w:sz w:val="18"/>
                <w:szCs w:val="18"/>
              </w:rPr>
              <w:t>css</w:t>
            </w:r>
            <w:r w:rsidRPr="00497C2B">
              <w:t xml:space="preserve"> | </w:t>
            </w:r>
            <w:r w:rsidRPr="00497C2B">
              <w:rPr>
                <w:rFonts w:eastAsia="Courier New"/>
                <w:sz w:val="18"/>
                <w:szCs w:val="18"/>
              </w:rPr>
              <w:t>other</w:t>
            </w:r>
            <w:r w:rsidRPr="00497C2B">
              <w:t xml:space="preserve">. One of the most-used filters in a polyglot project. Important: for .md doc files, the language is </w:t>
            </w:r>
            <w:r w:rsidRPr="00497C2B">
              <w:rPr>
                <w:rFonts w:eastAsia="Courier New"/>
                <w:sz w:val="18"/>
                <w:szCs w:val="18"/>
              </w:rPr>
              <w:t>markdown</w:t>
            </w:r>
            <w:r w:rsidRPr="00497C2B">
              <w:t xml:space="preserve">, not the language of code blocks inside it — that is captured separately in </w:t>
            </w:r>
            <w:r w:rsidRPr="00497C2B">
              <w:rPr>
                <w:rFonts w:eastAsia="Courier New"/>
                <w:sz w:val="18"/>
                <w:szCs w:val="18"/>
              </w:rPr>
              <w:t>code_language</w:t>
            </w:r>
            <w:r w:rsidRPr="00497C2B">
              <w:t>.</w:t>
            </w:r>
          </w:p>
        </w:tc>
      </w:tr>
      <w:tr w:rsidR="00963CE0" w:rsidRPr="00497C2B" w:rsidTr="00497C2B">
        <w:tc>
          <w:tcPr>
            <w:tcW w:w="16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summary</w:t>
            </w:r>
          </w:p>
        </w:tc>
        <w:tc>
          <w:tcPr>
            <w:tcW w:w="110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w:t>
            </w:r>
          </w:p>
        </w:tc>
        <w:tc>
          <w:tcPr>
            <w:tcW w:w="46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060BA9">
            <w:pPr>
              <w:spacing w:before="40" w:after="40"/>
              <w:jc w:val="both"/>
            </w:pPr>
            <w:r w:rsidRPr="00497C2B">
              <w:rPr>
                <w:b/>
                <w:bCs/>
              </w:rPr>
              <w:t xml:space="preserve">Auto-generated one-liner describing what this chunk contains. </w:t>
            </w:r>
            <w:r w:rsidRPr="00497C2B">
              <w:t xml:space="preserve">Example: </w:t>
            </w:r>
            <w:r w:rsidRPr="00497C2B">
              <w:rPr>
                <w:rFonts w:eastAsia="Courier New"/>
                <w:sz w:val="18"/>
                <w:szCs w:val="18"/>
              </w:rPr>
              <w:t>"Button: function component — exports Button, ButtonProps"</w:t>
            </w:r>
            <w:r w:rsidRPr="00497C2B">
              <w:t xml:space="preserve">. This is not embedded as a vector. Its purpose is to give the LLM reranker fast context about what a chunk is without reading the full chunk text. Improves reranker output quality for a very low storage cost. </w:t>
            </w:r>
            <w:r w:rsidR="00060BA9">
              <w:br/>
              <w:t>(two option to generate: generate by llm during chunking &amp; embedding , generae by combining other fields such as namespace, symbol_name, etc.)</w:t>
            </w:r>
          </w:p>
        </w:tc>
      </w:tr>
      <w:tr w:rsidR="00963CE0" w:rsidRPr="00497C2B" w:rsidTr="00497C2B">
        <w:tc>
          <w:tcPr>
            <w:tcW w:w="1664"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lastRenderedPageBreak/>
              <w:t>ingested_at</w:t>
            </w:r>
            <w:r w:rsidR="000C58A8">
              <w:rPr>
                <w:rFonts w:eastAsia="Courier New"/>
                <w:sz w:val="18"/>
                <w:szCs w:val="18"/>
              </w:rPr>
              <w:t>/</w:t>
            </w:r>
            <w:r w:rsidR="000C58A8">
              <w:rPr>
                <w:rFonts w:eastAsia="Courier New"/>
                <w:sz w:val="18"/>
                <w:szCs w:val="18"/>
              </w:rPr>
              <w:br/>
              <w:t>created_at</w:t>
            </w:r>
          </w:p>
        </w:tc>
        <w:tc>
          <w:tcPr>
            <w:tcW w:w="110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datetime</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w:t>
            </w:r>
          </w:p>
        </w:tc>
        <w:tc>
          <w:tcPr>
            <w:tcW w:w="462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UTC timestamp of when this chunk was written to Qdrant. </w:t>
            </w:r>
            <w:r w:rsidRPr="00497C2B">
              <w:t>Not used for retrieval. Useful for: (1) debugging — find which chunks were added in the last pipeline run, (2) auditing — know when a chunk was last refreshed, (3) diagnosing stale data — if a chunk's ingested_at is weeks old but the file changed yesterday, something is wrong with sync.</w:t>
            </w:r>
          </w:p>
        </w:tc>
      </w:tr>
    </w:tbl>
    <w:p w:rsidR="00963CE0" w:rsidRPr="00497C2B" w:rsidRDefault="00963CE0" w:rsidP="004E2597">
      <w:pPr>
        <w:spacing w:after="80"/>
        <w:jc w:val="both"/>
      </w:pPr>
    </w:p>
    <w:p w:rsidR="00963CE0" w:rsidRPr="00497C2B" w:rsidRDefault="002E5194" w:rsidP="004E2597">
      <w:pPr>
        <w:pStyle w:val="Heading2"/>
        <w:jc w:val="both"/>
      </w:pPr>
      <w:bookmarkStart w:id="7" w:name="_Toc225351014"/>
      <w:r w:rsidRPr="00497C2B">
        <w:t>3.2 Code-specific fields — content_type = "code"</w:t>
      </w:r>
      <w:bookmarkEnd w:id="7"/>
    </w:p>
    <w:p w:rsidR="00963CE0" w:rsidRPr="00497C2B" w:rsidRDefault="002E5194" w:rsidP="004E2597">
      <w:pPr>
        <w:spacing w:before="60" w:after="100"/>
        <w:jc w:val="both"/>
      </w:pPr>
      <w:r w:rsidRPr="00497C2B">
        <w:t xml:space="preserve">These fields are populated only when </w:t>
      </w:r>
      <w:r w:rsidRPr="00497C2B">
        <w:rPr>
          <w:rFonts w:eastAsia="Courier New"/>
          <w:sz w:val="18"/>
          <w:szCs w:val="18"/>
        </w:rPr>
        <w:t>content_type = "code"</w:t>
      </w:r>
      <w:r w:rsidRPr="00497C2B">
        <w:t>. They are absent on doc, config, rule, and example chunks. Qdrant handles absent payload fields natively — no error if a field is missing on a point.</w:t>
      </w:r>
    </w:p>
    <w:p w:rsidR="00963CE0" w:rsidRPr="00497C2B" w:rsidRDefault="00963CE0" w:rsidP="004E2597">
      <w:pPr>
        <w:spacing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3"/>
        <w:gridCol w:w="955"/>
        <w:gridCol w:w="1050"/>
        <w:gridCol w:w="1031"/>
        <w:gridCol w:w="4671"/>
      </w:tblGrid>
      <w:tr w:rsidR="001821A2" w:rsidRPr="00497C2B" w:rsidTr="001821A2">
        <w:trPr>
          <w:tblHeader/>
        </w:trPr>
        <w:tc>
          <w:tcPr>
            <w:tcW w:w="1663"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sidRPr="00497C2B">
              <w:rPr>
                <w:b/>
                <w:bCs/>
                <w:sz w:val="18"/>
                <w:szCs w:val="18"/>
              </w:rPr>
              <w:t>Field name</w:t>
            </w:r>
          </w:p>
        </w:tc>
        <w:tc>
          <w:tcPr>
            <w:tcW w:w="965"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sidRPr="00497C2B">
              <w:rPr>
                <w:b/>
                <w:bCs/>
                <w:sz w:val="18"/>
                <w:szCs w:val="18"/>
              </w:rPr>
              <w:t>Type</w:t>
            </w:r>
          </w:p>
        </w:tc>
        <w:tc>
          <w:tcPr>
            <w:tcW w:w="1050"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sidRPr="00497C2B">
              <w:rPr>
                <w:b/>
                <w:bCs/>
                <w:sz w:val="18"/>
                <w:szCs w:val="18"/>
              </w:rPr>
              <w:t>Status</w:t>
            </w:r>
          </w:p>
        </w:tc>
        <w:tc>
          <w:tcPr>
            <w:tcW w:w="921"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Pr>
                <w:b/>
                <w:bCs/>
                <w:sz w:val="18"/>
                <w:szCs w:val="18"/>
              </w:rPr>
              <w:t>Should</w:t>
            </w:r>
            <w:r>
              <w:rPr>
                <w:b/>
                <w:bCs/>
                <w:sz w:val="18"/>
                <w:szCs w:val="18"/>
              </w:rPr>
              <w:br/>
            </w:r>
            <w:r w:rsidRPr="00497C2B">
              <w:rPr>
                <w:b/>
                <w:bCs/>
                <w:sz w:val="18"/>
                <w:szCs w:val="18"/>
              </w:rPr>
              <w:t>Indexed</w:t>
            </w:r>
            <w:r>
              <w:rPr>
                <w:b/>
                <w:bCs/>
                <w:sz w:val="18"/>
                <w:szCs w:val="18"/>
              </w:rPr>
              <w:t>?</w:t>
            </w:r>
          </w:p>
        </w:tc>
        <w:tc>
          <w:tcPr>
            <w:tcW w:w="4761"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sidRPr="00497C2B">
              <w:rPr>
                <w:b/>
                <w:bCs/>
                <w:sz w:val="18"/>
                <w:szCs w:val="18"/>
              </w:rPr>
              <w:t>Description and reason</w:t>
            </w:r>
          </w:p>
        </w:tc>
      </w:tr>
      <w:tr w:rsidR="00963CE0" w:rsidRPr="00497C2B" w:rsidTr="001821A2">
        <w:tc>
          <w:tcPr>
            <w:tcW w:w="16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file_category</w:t>
            </w:r>
          </w:p>
        </w:tc>
        <w:tc>
          <w:tcPr>
            <w:tcW w:w="9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963CE0" w:rsidRPr="00497C2B" w:rsidRDefault="002E5194" w:rsidP="004E2597">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Yes</w:t>
            </w:r>
          </w:p>
        </w:tc>
        <w:tc>
          <w:tcPr>
            <w:tcW w:w="47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The role or type of this source file. </w:t>
            </w:r>
            <w:r w:rsidRPr="00497C2B">
              <w:t xml:space="preserve">This is the most-used human-intent filter. When a developer says 'show me hook code' or 'show me service files', they are filtering on this field. Values: </w:t>
            </w:r>
            <w:r w:rsidRPr="00497C2B">
              <w:rPr>
                <w:rFonts w:eastAsia="Courier New"/>
                <w:sz w:val="18"/>
                <w:szCs w:val="18"/>
              </w:rPr>
              <w:t>component</w:t>
            </w:r>
            <w:r w:rsidRPr="00497C2B">
              <w:t xml:space="preserve"> | </w:t>
            </w:r>
            <w:r w:rsidRPr="00497C2B">
              <w:rPr>
                <w:rFonts w:eastAsia="Courier New"/>
                <w:sz w:val="18"/>
                <w:szCs w:val="18"/>
              </w:rPr>
              <w:t>hook</w:t>
            </w:r>
            <w:r w:rsidRPr="00497C2B">
              <w:t xml:space="preserve"> | </w:t>
            </w:r>
            <w:r w:rsidRPr="00497C2B">
              <w:rPr>
                <w:rFonts w:eastAsia="Courier New"/>
                <w:sz w:val="18"/>
                <w:szCs w:val="18"/>
              </w:rPr>
              <w:t>service</w:t>
            </w:r>
            <w:r w:rsidRPr="00497C2B">
              <w:t xml:space="preserve"> | </w:t>
            </w:r>
            <w:r w:rsidRPr="00497C2B">
              <w:rPr>
                <w:rFonts w:eastAsia="Courier New"/>
                <w:sz w:val="18"/>
                <w:szCs w:val="18"/>
              </w:rPr>
              <w:t>controller</w:t>
            </w:r>
            <w:r w:rsidRPr="00497C2B">
              <w:t xml:space="preserve"> | </w:t>
            </w:r>
            <w:r w:rsidRPr="00497C2B">
              <w:rPr>
                <w:rFonts w:eastAsia="Courier New"/>
                <w:sz w:val="18"/>
                <w:szCs w:val="18"/>
              </w:rPr>
              <w:t>model</w:t>
            </w:r>
            <w:r w:rsidRPr="00497C2B">
              <w:t xml:space="preserve"> | </w:t>
            </w:r>
            <w:r w:rsidRPr="00497C2B">
              <w:rPr>
                <w:rFonts w:eastAsia="Courier New"/>
                <w:sz w:val="18"/>
                <w:szCs w:val="18"/>
              </w:rPr>
              <w:t>util</w:t>
            </w:r>
            <w:r w:rsidRPr="00497C2B">
              <w:t xml:space="preserve"> | </w:t>
            </w:r>
            <w:r w:rsidRPr="00497C2B">
              <w:rPr>
                <w:rFonts w:eastAsia="Courier New"/>
                <w:sz w:val="18"/>
                <w:szCs w:val="18"/>
              </w:rPr>
              <w:t>test</w:t>
            </w:r>
            <w:r w:rsidRPr="00497C2B">
              <w:t xml:space="preserve"> | </w:t>
            </w:r>
            <w:r w:rsidRPr="00497C2B">
              <w:rPr>
                <w:rFonts w:eastAsia="Courier New"/>
                <w:sz w:val="18"/>
                <w:szCs w:val="18"/>
              </w:rPr>
              <w:t>style</w:t>
            </w:r>
            <w:r w:rsidRPr="00497C2B">
              <w:t xml:space="preserve"> | </w:t>
            </w:r>
            <w:r w:rsidRPr="00497C2B">
              <w:rPr>
                <w:rFonts w:eastAsia="Courier New"/>
                <w:sz w:val="18"/>
                <w:szCs w:val="18"/>
              </w:rPr>
              <w:t>story</w:t>
            </w:r>
            <w:r w:rsidRPr="00497C2B">
              <w:t xml:space="preserve"> | </w:t>
            </w:r>
            <w:r w:rsidRPr="00497C2B">
              <w:rPr>
                <w:rFonts w:eastAsia="Courier New"/>
                <w:sz w:val="18"/>
                <w:szCs w:val="18"/>
              </w:rPr>
              <w:t>type_definition</w:t>
            </w:r>
            <w:r w:rsidRPr="00497C2B">
              <w:t xml:space="preserve">. React component and Python class that serves as a UI element both get </w:t>
            </w:r>
            <w:r w:rsidRPr="00497C2B">
              <w:rPr>
                <w:rFonts w:eastAsia="Courier New"/>
                <w:sz w:val="18"/>
                <w:szCs w:val="18"/>
              </w:rPr>
              <w:t>component</w:t>
            </w:r>
            <w:r w:rsidRPr="00497C2B">
              <w:t xml:space="preserve">. React hook and Python utility function both get </w:t>
            </w:r>
            <w:r w:rsidRPr="00497C2B">
              <w:rPr>
                <w:rFonts w:eastAsia="Courier New"/>
                <w:sz w:val="18"/>
                <w:szCs w:val="18"/>
              </w:rPr>
              <w:t>util</w:t>
            </w:r>
            <w:r w:rsidRPr="00497C2B">
              <w:t>. Same field, both languages.</w:t>
            </w:r>
          </w:p>
        </w:tc>
      </w:tr>
      <w:tr w:rsidR="00963CE0" w:rsidRPr="00497C2B" w:rsidTr="001821A2">
        <w:tc>
          <w:tcPr>
            <w:tcW w:w="16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chunk_type</w:t>
            </w:r>
          </w:p>
        </w:tc>
        <w:tc>
          <w:tcPr>
            <w:tcW w:w="96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963CE0" w:rsidRPr="00497C2B" w:rsidRDefault="002E5194" w:rsidP="004E2597">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Yes</w:t>
            </w:r>
          </w:p>
        </w:tc>
        <w:tc>
          <w:tcPr>
            <w:tcW w:w="476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AST-level declaration type of the code in this chunk. </w:t>
            </w:r>
            <w:r w:rsidRPr="00497C2B">
              <w:t xml:space="preserve">Values: </w:t>
            </w:r>
            <w:r w:rsidRPr="00497C2B">
              <w:rPr>
                <w:rFonts w:eastAsia="Courier New"/>
                <w:sz w:val="18"/>
                <w:szCs w:val="18"/>
              </w:rPr>
              <w:t>function</w:t>
            </w:r>
            <w:r w:rsidRPr="00497C2B">
              <w:t xml:space="preserve"> | </w:t>
            </w:r>
            <w:r w:rsidRPr="00497C2B">
              <w:rPr>
                <w:rFonts w:eastAsia="Courier New"/>
                <w:sz w:val="18"/>
                <w:szCs w:val="18"/>
              </w:rPr>
              <w:t>class</w:t>
            </w:r>
            <w:r w:rsidRPr="00497C2B">
              <w:t xml:space="preserve"> | </w:t>
            </w:r>
            <w:r w:rsidRPr="00497C2B">
              <w:rPr>
                <w:rFonts w:eastAsia="Courier New"/>
                <w:sz w:val="18"/>
                <w:szCs w:val="18"/>
              </w:rPr>
              <w:t>interface</w:t>
            </w:r>
            <w:r w:rsidRPr="00497C2B">
              <w:t xml:space="preserve"> | </w:t>
            </w:r>
            <w:r w:rsidRPr="00497C2B">
              <w:rPr>
                <w:rFonts w:eastAsia="Courier New"/>
                <w:sz w:val="18"/>
                <w:szCs w:val="18"/>
              </w:rPr>
              <w:t>type_alias</w:t>
            </w:r>
            <w:r w:rsidRPr="00497C2B">
              <w:t xml:space="preserve"> | </w:t>
            </w:r>
            <w:r w:rsidRPr="00497C2B">
              <w:rPr>
                <w:rFonts w:eastAsia="Courier New"/>
                <w:sz w:val="18"/>
                <w:szCs w:val="18"/>
              </w:rPr>
              <w:t>enum</w:t>
            </w:r>
            <w:r w:rsidRPr="00497C2B">
              <w:t xml:space="preserve"> | </w:t>
            </w:r>
            <w:r w:rsidRPr="00497C2B">
              <w:rPr>
                <w:rFonts w:eastAsia="Courier New"/>
                <w:sz w:val="18"/>
                <w:szCs w:val="18"/>
              </w:rPr>
              <w:t>decorator</w:t>
            </w:r>
            <w:r w:rsidRPr="00497C2B">
              <w:t xml:space="preserve"> | </w:t>
            </w:r>
            <w:r w:rsidRPr="00497C2B">
              <w:rPr>
                <w:rFonts w:eastAsia="Courier New"/>
                <w:sz w:val="18"/>
                <w:szCs w:val="18"/>
              </w:rPr>
              <w:t>module</w:t>
            </w:r>
            <w:r w:rsidRPr="00497C2B">
              <w:t>. How this maps across languages: React component (function), Python class (class), Python @decorator (decorator), TypeScript interface (interface). Enables precise filters like 'only class definitions' or 'only interfaces', regardless of language.</w:t>
            </w:r>
          </w:p>
        </w:tc>
      </w:tr>
      <w:tr w:rsidR="00963CE0" w:rsidRPr="00497C2B" w:rsidTr="001821A2">
        <w:tc>
          <w:tcPr>
            <w:tcW w:w="16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symbol_name</w:t>
            </w:r>
          </w:p>
        </w:tc>
        <w:tc>
          <w:tcPr>
            <w:tcW w:w="9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963CE0" w:rsidRPr="00497C2B" w:rsidRDefault="002E5194" w:rsidP="004E2597">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Yes</w:t>
            </w:r>
          </w:p>
        </w:tc>
        <w:tc>
          <w:tcPr>
            <w:tcW w:w="47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Name of the top-level declaration in this chunk. </w:t>
            </w:r>
            <w:r w:rsidRPr="00497C2B">
              <w:t xml:space="preserve">Example: </w:t>
            </w:r>
            <w:r w:rsidRPr="00497C2B">
              <w:rPr>
                <w:rFonts w:eastAsia="Courier New"/>
                <w:sz w:val="18"/>
                <w:szCs w:val="18"/>
              </w:rPr>
              <w:t>Button</w:t>
            </w:r>
            <w:r w:rsidRPr="00497C2B">
              <w:t xml:space="preserve">, </w:t>
            </w:r>
            <w:r w:rsidRPr="00497C2B">
              <w:rPr>
                <w:rFonts w:eastAsia="Courier New"/>
                <w:sz w:val="18"/>
                <w:szCs w:val="18"/>
              </w:rPr>
              <w:t>useApiRequest</w:t>
            </w:r>
            <w:r w:rsidRPr="00497C2B">
              <w:t xml:space="preserve">, </w:t>
            </w:r>
            <w:r w:rsidRPr="00497C2B">
              <w:rPr>
                <w:rFonts w:eastAsia="Courier New"/>
                <w:sz w:val="18"/>
                <w:szCs w:val="18"/>
              </w:rPr>
              <w:t>AuthService</w:t>
            </w:r>
            <w:r w:rsidRPr="00497C2B">
              <w:t>. This is the primary field for exact-name lookups: 'show me the Button component', 'find the AuthService class'. The term 'symbol' is used instead of 'component' or 'function' because it covers the same concept across all languages — React component, Python class, Go function, TypeScript hook are all symbols.</w:t>
            </w:r>
          </w:p>
        </w:tc>
      </w:tr>
      <w:tr w:rsidR="00963CE0" w:rsidRPr="00497C2B" w:rsidTr="001821A2">
        <w:tc>
          <w:tcPr>
            <w:tcW w:w="16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module_path</w:t>
            </w:r>
          </w:p>
        </w:tc>
        <w:tc>
          <w:tcPr>
            <w:tcW w:w="96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963CE0" w:rsidRPr="00497C2B" w:rsidRDefault="002E5194" w:rsidP="004E2597">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Yes</w:t>
            </w:r>
          </w:p>
        </w:tc>
        <w:tc>
          <w:tcPr>
            <w:tcW w:w="476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Sub-path within the namespace. </w:t>
            </w:r>
            <w:r w:rsidRPr="00497C2B">
              <w:t xml:space="preserve">Example: </w:t>
            </w:r>
            <w:r w:rsidRPr="00497C2B">
              <w:rPr>
                <w:rFonts w:eastAsia="Courier New"/>
                <w:sz w:val="18"/>
                <w:szCs w:val="18"/>
              </w:rPr>
              <w:t>components/button</w:t>
            </w:r>
            <w:r w:rsidRPr="00497C2B">
              <w:t xml:space="preserve">, </w:t>
            </w:r>
            <w:r w:rsidRPr="00497C2B">
              <w:rPr>
                <w:rFonts w:eastAsia="Courier New"/>
                <w:sz w:val="18"/>
                <w:szCs w:val="18"/>
              </w:rPr>
              <w:t>hooks</w:t>
            </w:r>
            <w:r w:rsidRPr="00497C2B">
              <w:t xml:space="preserve">, </w:t>
            </w:r>
            <w:r w:rsidRPr="00497C2B">
              <w:rPr>
                <w:rFonts w:eastAsia="Courier New"/>
                <w:sz w:val="18"/>
                <w:szCs w:val="18"/>
              </w:rPr>
              <w:t>routes/users</w:t>
            </w:r>
            <w:r w:rsidRPr="00497C2B">
              <w:t xml:space="preserve">. Used for drill-down filtering: 'show me everything in the components/button folder'. More precise than </w:t>
            </w:r>
            <w:r w:rsidRPr="00497C2B">
              <w:lastRenderedPageBreak/>
              <w:t>namespace alone but less precise than file_path. Language-agnostic — a directory path is a directory path.</w:t>
            </w:r>
          </w:p>
        </w:tc>
      </w:tr>
      <w:tr w:rsidR="00963CE0" w:rsidRPr="00497C2B" w:rsidTr="001821A2">
        <w:tc>
          <w:tcPr>
            <w:tcW w:w="16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lastRenderedPageBreak/>
              <w:t>module_layer</w:t>
            </w:r>
          </w:p>
        </w:tc>
        <w:tc>
          <w:tcPr>
            <w:tcW w:w="9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Yes</w:t>
            </w:r>
          </w:p>
        </w:tc>
        <w:tc>
          <w:tcPr>
            <w:tcW w:w="47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Architectural layer this file belongs to. </w:t>
            </w:r>
            <w:r w:rsidRPr="00497C2B">
              <w:t xml:space="preserve">Values: </w:t>
            </w:r>
            <w:r w:rsidRPr="00497C2B">
              <w:rPr>
                <w:rFonts w:eastAsia="Courier New"/>
                <w:sz w:val="18"/>
                <w:szCs w:val="18"/>
              </w:rPr>
              <w:t>ui</w:t>
            </w:r>
            <w:r w:rsidRPr="00497C2B">
              <w:t xml:space="preserve"> | </w:t>
            </w:r>
            <w:r w:rsidRPr="00497C2B">
              <w:rPr>
                <w:rFonts w:eastAsia="Courier New"/>
                <w:sz w:val="18"/>
                <w:szCs w:val="18"/>
              </w:rPr>
              <w:t>logic</w:t>
            </w:r>
            <w:r w:rsidRPr="00497C2B">
              <w:t xml:space="preserve"> | </w:t>
            </w:r>
            <w:r w:rsidRPr="00497C2B">
              <w:rPr>
                <w:rFonts w:eastAsia="Courier New"/>
                <w:sz w:val="18"/>
                <w:szCs w:val="18"/>
              </w:rPr>
              <w:t>data</w:t>
            </w:r>
            <w:r w:rsidRPr="00497C2B">
              <w:t xml:space="preserve"> | </w:t>
            </w:r>
            <w:r w:rsidRPr="00497C2B">
              <w:rPr>
                <w:rFonts w:eastAsia="Courier New"/>
                <w:sz w:val="18"/>
                <w:szCs w:val="18"/>
              </w:rPr>
              <w:t>infra</w:t>
            </w:r>
            <w:r w:rsidRPr="00497C2B">
              <w:t xml:space="preserve"> | </w:t>
            </w:r>
            <w:r w:rsidRPr="00497C2B">
              <w:rPr>
                <w:rFonts w:eastAsia="Courier New"/>
                <w:sz w:val="18"/>
                <w:szCs w:val="18"/>
              </w:rPr>
              <w:t>util</w:t>
            </w:r>
            <w:r w:rsidRPr="00497C2B">
              <w:t xml:space="preserve"> | </w:t>
            </w:r>
            <w:r w:rsidRPr="00497C2B">
              <w:rPr>
                <w:rFonts w:eastAsia="Courier New"/>
                <w:sz w:val="18"/>
                <w:szCs w:val="18"/>
              </w:rPr>
              <w:t>app</w:t>
            </w:r>
            <w:r w:rsidRPr="00497C2B">
              <w:t xml:space="preserve">. React mapping: components → </w:t>
            </w:r>
            <w:r w:rsidRPr="00497C2B">
              <w:rPr>
                <w:rFonts w:eastAsia="Courier New"/>
                <w:sz w:val="18"/>
                <w:szCs w:val="18"/>
              </w:rPr>
              <w:t>ui</w:t>
            </w:r>
            <w:r w:rsidRPr="00497C2B">
              <w:t xml:space="preserve">, hooks/services → </w:t>
            </w:r>
            <w:r w:rsidRPr="00497C2B">
              <w:rPr>
                <w:rFonts w:eastAsia="Courier New"/>
                <w:sz w:val="18"/>
                <w:szCs w:val="18"/>
              </w:rPr>
              <w:t>logic</w:t>
            </w:r>
            <w:r w:rsidRPr="00497C2B">
              <w:t xml:space="preserve">, data-layer → </w:t>
            </w:r>
            <w:r w:rsidRPr="00497C2B">
              <w:rPr>
                <w:rFonts w:eastAsia="Courier New"/>
                <w:sz w:val="18"/>
                <w:szCs w:val="18"/>
              </w:rPr>
              <w:t>data</w:t>
            </w:r>
            <w:r w:rsidRPr="00497C2B">
              <w:t xml:space="preserve">. Python mapping: API routers → </w:t>
            </w:r>
            <w:r w:rsidRPr="00497C2B">
              <w:rPr>
                <w:rFonts w:eastAsia="Courier New"/>
                <w:sz w:val="18"/>
                <w:szCs w:val="18"/>
              </w:rPr>
              <w:t>logic</w:t>
            </w:r>
            <w:r w:rsidRPr="00497C2B">
              <w:t xml:space="preserve">, repositories → </w:t>
            </w:r>
            <w:r w:rsidRPr="00497C2B">
              <w:rPr>
                <w:rFonts w:eastAsia="Courier New"/>
                <w:sz w:val="18"/>
                <w:szCs w:val="18"/>
              </w:rPr>
              <w:t>data</w:t>
            </w:r>
            <w:r w:rsidRPr="00497C2B">
              <w:t xml:space="preserve">, helpers → </w:t>
            </w:r>
            <w:r w:rsidRPr="00497C2B">
              <w:rPr>
                <w:rFonts w:eastAsia="Courier New"/>
                <w:sz w:val="18"/>
                <w:szCs w:val="18"/>
              </w:rPr>
              <w:t>util</w:t>
            </w:r>
            <w:r w:rsidRPr="00497C2B">
              <w:t>. Useful for architecture-level queries like 'show me all logic-layer files'. Mark optional — populate it if your file structure makes this easy to infer, skip it if not.</w:t>
            </w:r>
          </w:p>
        </w:tc>
      </w:tr>
      <w:tr w:rsidR="00963CE0" w:rsidRPr="00497C2B" w:rsidTr="001821A2">
        <w:tc>
          <w:tcPr>
            <w:tcW w:w="16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parameters</w:t>
            </w:r>
          </w:p>
        </w:tc>
        <w:tc>
          <w:tcPr>
            <w:tcW w:w="96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497C2B" w:rsidP="004E2597">
            <w:pPr>
              <w:spacing w:before="40" w:after="40"/>
              <w:jc w:val="both"/>
            </w:pPr>
            <w:r>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w:t>
            </w:r>
          </w:p>
        </w:tc>
        <w:tc>
          <w:tcPr>
            <w:tcW w:w="476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Names of the parameters, arguments, or props this declaration accepts. </w:t>
            </w:r>
            <w:r w:rsidRPr="00497C2B">
              <w:t xml:space="preserve">Example for React: </w:t>
            </w:r>
            <w:r w:rsidRPr="00497C2B">
              <w:rPr>
                <w:rFonts w:eastAsia="Courier New"/>
                <w:sz w:val="18"/>
                <w:szCs w:val="18"/>
              </w:rPr>
              <w:t>["onClick", "disabled", "variant"]</w:t>
            </w:r>
            <w:r w:rsidRPr="00497C2B">
              <w:t xml:space="preserve">. Example for Python: </w:t>
            </w:r>
            <w:r w:rsidRPr="00497C2B">
              <w:rPr>
                <w:rFonts w:eastAsia="Courier New"/>
                <w:sz w:val="18"/>
                <w:szCs w:val="18"/>
              </w:rPr>
              <w:t>["user_id", "role"]</w:t>
            </w:r>
            <w:r w:rsidRPr="00497C2B">
              <w:t>. Store names only — the types are already in the embedded text. 'Props' in React and 'parameters' in Python are the same concept; this field uses the universal term. Helps answer 'what does this component accept' without reading the full chunk.</w:t>
            </w:r>
          </w:p>
        </w:tc>
      </w:tr>
      <w:tr w:rsidR="00963CE0" w:rsidRPr="00497C2B" w:rsidTr="001821A2">
        <w:tc>
          <w:tcPr>
            <w:tcW w:w="16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returns</w:t>
            </w:r>
          </w:p>
        </w:tc>
        <w:tc>
          <w:tcPr>
            <w:tcW w:w="9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w:t>
            </w:r>
          </w:p>
        </w:tc>
        <w:tc>
          <w:tcPr>
            <w:tcW w:w="47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What this function, method, or component returns. </w:t>
            </w:r>
            <w:r w:rsidRPr="00497C2B">
              <w:t xml:space="preserve">Example: </w:t>
            </w:r>
            <w:r w:rsidRPr="00497C2B">
              <w:rPr>
                <w:rFonts w:eastAsia="Courier New"/>
                <w:sz w:val="18"/>
                <w:szCs w:val="18"/>
              </w:rPr>
              <w:t>JSX.Element</w:t>
            </w:r>
            <w:r w:rsidRPr="00497C2B">
              <w:t xml:space="preserve">, </w:t>
            </w:r>
            <w:r w:rsidRPr="00497C2B">
              <w:rPr>
                <w:rFonts w:eastAsia="Courier New"/>
                <w:sz w:val="18"/>
                <w:szCs w:val="18"/>
              </w:rPr>
              <w:t>Promise&lt;User&gt;</w:t>
            </w:r>
            <w:r w:rsidRPr="00497C2B">
              <w:t xml:space="preserve">, </w:t>
            </w:r>
            <w:r w:rsidRPr="00497C2B">
              <w:rPr>
                <w:rFonts w:eastAsia="Courier New"/>
                <w:sz w:val="18"/>
                <w:szCs w:val="18"/>
              </w:rPr>
              <w:t>void</w:t>
            </w:r>
            <w:r w:rsidRPr="00497C2B">
              <w:t xml:space="preserve">, </w:t>
            </w:r>
            <w:r w:rsidRPr="00497C2B">
              <w:rPr>
                <w:rFonts w:eastAsia="Courier New"/>
                <w:sz w:val="18"/>
                <w:szCs w:val="18"/>
              </w:rPr>
              <w:t>dict</w:t>
            </w:r>
            <w:r w:rsidRPr="00497C2B">
              <w:t>. Store the return type as a string. In Python this comes from type hints; in TypeScript from the return type annotation. Useful for queries like 'find functions that return a User object'. Not extractable from all code — mark as optional and skip if the parser cannot determine it.</w:t>
            </w:r>
          </w:p>
        </w:tc>
      </w:tr>
      <w:tr w:rsidR="00963CE0" w:rsidRPr="00497C2B" w:rsidTr="001821A2">
        <w:tc>
          <w:tcPr>
            <w:tcW w:w="16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exports</w:t>
            </w:r>
          </w:p>
        </w:tc>
        <w:tc>
          <w:tcPr>
            <w:tcW w:w="96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497C2B" w:rsidP="004E2597">
            <w:pPr>
              <w:spacing w:before="40" w:after="40"/>
              <w:jc w:val="both"/>
            </w:pPr>
            <w:r>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w:t>
            </w:r>
          </w:p>
        </w:tc>
        <w:tc>
          <w:tcPr>
            <w:tcW w:w="476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Exported or public symbols from this file. </w:t>
            </w:r>
            <w:r w:rsidRPr="00497C2B">
              <w:t xml:space="preserve">Example: </w:t>
            </w:r>
            <w:r w:rsidRPr="00497C2B">
              <w:rPr>
                <w:rFonts w:eastAsia="Courier New"/>
                <w:sz w:val="18"/>
                <w:szCs w:val="18"/>
              </w:rPr>
              <w:t>["Button", "ButtonProps"]</w:t>
            </w:r>
            <w:r w:rsidRPr="00497C2B">
              <w:t xml:space="preserve">. Works for JavaScript/TypeScript named exports, Python </w:t>
            </w:r>
            <w:r w:rsidRPr="00497C2B">
              <w:rPr>
                <w:rFonts w:eastAsia="Courier New"/>
                <w:sz w:val="18"/>
                <w:szCs w:val="18"/>
              </w:rPr>
              <w:t>__all__</w:t>
            </w:r>
            <w:r w:rsidRPr="00497C2B">
              <w:t>, Go exported names (PascalCase convention). Useful for 'what does this module expose?' queries. Different from symbol_name which is the name of this specific chunk's declaration — exports lists everything the file makes available.</w:t>
            </w:r>
          </w:p>
        </w:tc>
      </w:tr>
      <w:tr w:rsidR="00963CE0" w:rsidRPr="00497C2B" w:rsidTr="001821A2">
        <w:tc>
          <w:tcPr>
            <w:tcW w:w="166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dependencies</w:t>
            </w:r>
          </w:p>
        </w:tc>
        <w:tc>
          <w:tcPr>
            <w:tcW w:w="9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1F71D8" w:rsidP="004E2597">
            <w:pPr>
              <w:spacing w:before="40" w:after="40"/>
              <w:jc w:val="both"/>
            </w:pPr>
            <w:r>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w:t>
            </w:r>
          </w:p>
        </w:tc>
        <w:tc>
          <w:tcPr>
            <w:tcW w:w="476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Resolved package-level dependencies this file uses. </w:t>
            </w:r>
            <w:r w:rsidRPr="00497C2B">
              <w:t xml:space="preserve">Example: </w:t>
            </w:r>
            <w:r w:rsidRPr="00497C2B">
              <w:rPr>
                <w:rFonts w:eastAsia="Courier New"/>
                <w:sz w:val="18"/>
                <w:szCs w:val="18"/>
              </w:rPr>
              <w:t>["@msbc/utils", "react"]</w:t>
            </w:r>
            <w:r w:rsidRPr="00497C2B">
              <w:t xml:space="preserve"> or </w:t>
            </w:r>
            <w:r w:rsidRPr="00497C2B">
              <w:rPr>
                <w:rFonts w:eastAsia="Courier New"/>
                <w:sz w:val="18"/>
                <w:szCs w:val="18"/>
              </w:rPr>
              <w:t>["fastapi", "sqlalchemy"]</w:t>
            </w:r>
            <w:r w:rsidRPr="00497C2B">
              <w:t>. Useful for cross-reference queries: 'find all files that depend on @msbc/utils'. Requires your ingest pipeline to parse and resolve imports — that is extra compute, so this is optional. Start without it and add it when you need dependency-graph queries.</w:t>
            </w:r>
          </w:p>
        </w:tc>
      </w:tr>
      <w:tr w:rsidR="00963CE0" w:rsidRPr="00497C2B" w:rsidTr="001821A2">
        <w:tc>
          <w:tcPr>
            <w:tcW w:w="1663"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related_files</w:t>
            </w:r>
          </w:p>
        </w:tc>
        <w:tc>
          <w:tcPr>
            <w:tcW w:w="965"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1F71D8" w:rsidP="004E2597">
            <w:pPr>
              <w:spacing w:before="40" w:after="40"/>
              <w:jc w:val="both"/>
            </w:pPr>
            <w:r>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w:t>
            </w:r>
          </w:p>
        </w:tc>
        <w:tc>
          <w:tcPr>
            <w:tcW w:w="476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Other files in the same directory that are related to this one. </w:t>
            </w:r>
            <w:r w:rsidRPr="00497C2B">
              <w:t xml:space="preserve">Example: </w:t>
            </w:r>
            <w:r w:rsidRPr="00497C2B">
              <w:rPr>
                <w:rFonts w:eastAsia="Courier New"/>
                <w:sz w:val="18"/>
                <w:szCs w:val="18"/>
              </w:rPr>
              <w:t xml:space="preserve">["Button.types.ts", </w:t>
            </w:r>
            <w:r w:rsidRPr="00497C2B">
              <w:rPr>
                <w:rFonts w:eastAsia="Courier New"/>
                <w:sz w:val="18"/>
                <w:szCs w:val="18"/>
              </w:rPr>
              <w:lastRenderedPageBreak/>
              <w:t>"Button.stories.tsx", "Button.scss"]</w:t>
            </w:r>
            <w:r w:rsidRPr="00497C2B">
              <w:t>. Tells the LLM what companion files exist without fetching them. Helps generate complete answers: 'here is the component code, and here are the type and style files alongside it'. Requires a directory scan per file at ingest. Worthwhile if your toolkit has a consistent co-location pattern (component + types + stories in the same folder).</w:t>
            </w:r>
          </w:p>
        </w:tc>
      </w:tr>
    </w:tbl>
    <w:p w:rsidR="00963CE0" w:rsidRPr="00497C2B" w:rsidRDefault="00963CE0" w:rsidP="004E2597">
      <w:pPr>
        <w:spacing w:after="80"/>
        <w:jc w:val="both"/>
      </w:pPr>
    </w:p>
    <w:p w:rsidR="00963CE0" w:rsidRPr="00497C2B" w:rsidRDefault="002E5194" w:rsidP="004E2597">
      <w:pPr>
        <w:pStyle w:val="Heading2"/>
        <w:jc w:val="both"/>
      </w:pPr>
      <w:bookmarkStart w:id="8" w:name="_Toc225351015"/>
      <w:r w:rsidRPr="00497C2B">
        <w:t>3.3 Doc-specific fields — content_type = "doc"</w:t>
      </w:r>
      <w:bookmarkEnd w:id="8"/>
    </w:p>
    <w:p w:rsidR="00963CE0" w:rsidRPr="00497C2B" w:rsidRDefault="002E5194" w:rsidP="004E2597">
      <w:pPr>
        <w:spacing w:before="60" w:after="100"/>
        <w:jc w:val="both"/>
      </w:pPr>
      <w:r w:rsidRPr="00497C2B">
        <w:t xml:space="preserve">These fields are populated only when </w:t>
      </w:r>
      <w:r w:rsidRPr="00497C2B">
        <w:rPr>
          <w:rFonts w:eastAsia="Courier New"/>
          <w:sz w:val="18"/>
          <w:szCs w:val="18"/>
        </w:rPr>
        <w:t>content_type = "doc"</w:t>
      </w:r>
      <w:r w:rsidRPr="00497C2B">
        <w:t>. Covers README files, tutorials, API references, usage examples, changelogs.</w:t>
      </w:r>
    </w:p>
    <w:p w:rsidR="00963CE0" w:rsidRPr="00497C2B" w:rsidRDefault="00963CE0" w:rsidP="004E2597">
      <w:pPr>
        <w:spacing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2"/>
        <w:gridCol w:w="971"/>
        <w:gridCol w:w="1050"/>
        <w:gridCol w:w="1031"/>
        <w:gridCol w:w="4446"/>
      </w:tblGrid>
      <w:tr w:rsidR="001821A2" w:rsidRPr="00497C2B" w:rsidTr="001821A2">
        <w:trPr>
          <w:tblHeader/>
        </w:trPr>
        <w:tc>
          <w:tcPr>
            <w:tcW w:w="1862"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sidRPr="00497C2B">
              <w:rPr>
                <w:b/>
                <w:bCs/>
                <w:sz w:val="18"/>
                <w:szCs w:val="18"/>
              </w:rPr>
              <w:t>Field name</w:t>
            </w:r>
          </w:p>
        </w:tc>
        <w:tc>
          <w:tcPr>
            <w:tcW w:w="976"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sidRPr="00497C2B">
              <w:rPr>
                <w:b/>
                <w:bCs/>
                <w:sz w:val="18"/>
                <w:szCs w:val="18"/>
              </w:rPr>
              <w:t>Type</w:t>
            </w:r>
          </w:p>
        </w:tc>
        <w:tc>
          <w:tcPr>
            <w:tcW w:w="1050"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sidRPr="00497C2B">
              <w:rPr>
                <w:b/>
                <w:bCs/>
                <w:sz w:val="18"/>
                <w:szCs w:val="18"/>
              </w:rPr>
              <w:t>Status</w:t>
            </w:r>
          </w:p>
        </w:tc>
        <w:tc>
          <w:tcPr>
            <w:tcW w:w="921"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Pr>
                <w:b/>
                <w:bCs/>
                <w:sz w:val="18"/>
                <w:szCs w:val="18"/>
              </w:rPr>
              <w:t>Should</w:t>
            </w:r>
            <w:r>
              <w:rPr>
                <w:b/>
                <w:bCs/>
                <w:sz w:val="18"/>
                <w:szCs w:val="18"/>
              </w:rPr>
              <w:br/>
            </w:r>
            <w:r w:rsidRPr="00497C2B">
              <w:rPr>
                <w:b/>
                <w:bCs/>
                <w:sz w:val="18"/>
                <w:szCs w:val="18"/>
              </w:rPr>
              <w:t>Indexed</w:t>
            </w:r>
            <w:r>
              <w:rPr>
                <w:b/>
                <w:bCs/>
                <w:sz w:val="18"/>
                <w:szCs w:val="18"/>
              </w:rPr>
              <w:t>?</w:t>
            </w:r>
          </w:p>
        </w:tc>
        <w:tc>
          <w:tcPr>
            <w:tcW w:w="4551"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sidRPr="00497C2B">
              <w:rPr>
                <w:b/>
                <w:bCs/>
                <w:sz w:val="18"/>
                <w:szCs w:val="18"/>
              </w:rPr>
              <w:t>Description and reason</w:t>
            </w:r>
          </w:p>
        </w:tc>
      </w:tr>
      <w:tr w:rsidR="00963CE0" w:rsidRPr="00497C2B" w:rsidTr="001821A2">
        <w:tc>
          <w:tcPr>
            <w:tcW w:w="18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doc_type</w:t>
            </w:r>
          </w:p>
        </w:tc>
        <w:tc>
          <w:tcPr>
            <w:tcW w:w="9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963CE0" w:rsidRPr="00497C2B" w:rsidRDefault="002E5194" w:rsidP="004E2597">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Yes</w:t>
            </w:r>
          </w:p>
        </w:tc>
        <w:tc>
          <w:tcPr>
            <w:tcW w:w="4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Type of documentation file. </w:t>
            </w:r>
            <w:r w:rsidRPr="00497C2B">
              <w:t xml:space="preserve">Values: </w:t>
            </w:r>
            <w:r w:rsidRPr="00497C2B">
              <w:rPr>
                <w:rFonts w:eastAsia="Courier New"/>
                <w:sz w:val="18"/>
                <w:szCs w:val="18"/>
              </w:rPr>
              <w:t>readme</w:t>
            </w:r>
            <w:r w:rsidRPr="00497C2B">
              <w:t xml:space="preserve"> | </w:t>
            </w:r>
            <w:r w:rsidRPr="00497C2B">
              <w:rPr>
                <w:rFonts w:eastAsia="Courier New"/>
                <w:sz w:val="18"/>
                <w:szCs w:val="18"/>
              </w:rPr>
              <w:t>tutorial</w:t>
            </w:r>
            <w:r w:rsidRPr="00497C2B">
              <w:t xml:space="preserve"> | </w:t>
            </w:r>
            <w:r w:rsidRPr="00497C2B">
              <w:rPr>
                <w:rFonts w:eastAsia="Courier New"/>
                <w:sz w:val="18"/>
                <w:szCs w:val="18"/>
              </w:rPr>
              <w:t>api_reference</w:t>
            </w:r>
            <w:r w:rsidRPr="00497C2B">
              <w:t xml:space="preserve"> | </w:t>
            </w:r>
            <w:r w:rsidRPr="00497C2B">
              <w:rPr>
                <w:rFonts w:eastAsia="Courier New"/>
                <w:sz w:val="18"/>
                <w:szCs w:val="18"/>
              </w:rPr>
              <w:t>usage_example</w:t>
            </w:r>
            <w:r w:rsidRPr="00497C2B">
              <w:t xml:space="preserve"> | </w:t>
            </w:r>
            <w:r w:rsidRPr="00497C2B">
              <w:rPr>
                <w:rFonts w:eastAsia="Courier New"/>
                <w:sz w:val="18"/>
                <w:szCs w:val="18"/>
              </w:rPr>
              <w:t>coding_rules</w:t>
            </w:r>
            <w:r w:rsidRPr="00497C2B">
              <w:t xml:space="preserve"> | </w:t>
            </w:r>
            <w:r w:rsidRPr="00497C2B">
              <w:rPr>
                <w:rFonts w:eastAsia="Courier New"/>
                <w:sz w:val="18"/>
                <w:szCs w:val="18"/>
              </w:rPr>
              <w:t>changelog</w:t>
            </w:r>
            <w:r w:rsidRPr="00497C2B">
              <w:t xml:space="preserve"> | </w:t>
            </w:r>
            <w:r w:rsidRPr="00497C2B">
              <w:rPr>
                <w:rFonts w:eastAsia="Courier New"/>
                <w:sz w:val="18"/>
                <w:szCs w:val="18"/>
              </w:rPr>
              <w:t>package_manifest</w:t>
            </w:r>
            <w:r w:rsidRPr="00497C2B">
              <w:t xml:space="preserve">. Useful for broad filtering: 'only look in README files' or 'only look in API reference docs'. Note: </w:t>
            </w:r>
            <w:r w:rsidRPr="00497C2B">
              <w:rPr>
                <w:rFonts w:eastAsia="Courier New"/>
                <w:sz w:val="18"/>
                <w:szCs w:val="18"/>
              </w:rPr>
              <w:t>coding_rules</w:t>
            </w:r>
            <w:r w:rsidRPr="00497C2B">
              <w:t xml:space="preserve"> is for written rule documents. If you want structured, machine-readable rules with severity and scope, use the separate </w:t>
            </w:r>
            <w:r w:rsidRPr="00497C2B">
              <w:rPr>
                <w:rFonts w:eastAsia="Courier New"/>
                <w:sz w:val="18"/>
                <w:szCs w:val="18"/>
              </w:rPr>
              <w:t>rule</w:t>
            </w:r>
            <w:r w:rsidRPr="00497C2B">
              <w:t xml:space="preserve"> content type instead.</w:t>
            </w:r>
          </w:p>
        </w:tc>
      </w:tr>
      <w:tr w:rsidR="00963CE0" w:rsidRPr="00497C2B" w:rsidTr="001821A2">
        <w:tc>
          <w:tcPr>
            <w:tcW w:w="1862"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section_title</w:t>
            </w:r>
          </w:p>
        </w:tc>
        <w:tc>
          <w:tcPr>
            <w:tcW w:w="97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Yes</w:t>
            </w:r>
          </w:p>
        </w:tc>
        <w:tc>
          <w:tcPr>
            <w:tcW w:w="455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The heading text for this chunk's section. </w:t>
            </w:r>
            <w:r w:rsidRPr="00497C2B">
              <w:t xml:space="preserve">Example: </w:t>
            </w:r>
            <w:r w:rsidRPr="00497C2B">
              <w:rPr>
                <w:rFonts w:eastAsia="Courier New"/>
                <w:sz w:val="18"/>
                <w:szCs w:val="18"/>
              </w:rPr>
              <w:t>"Button Component"</w:t>
            </w:r>
            <w:r w:rsidRPr="00497C2B">
              <w:t xml:space="preserve">, </w:t>
            </w:r>
            <w:r w:rsidRPr="00497C2B">
              <w:rPr>
                <w:rFonts w:eastAsia="Courier New"/>
                <w:sz w:val="18"/>
                <w:szCs w:val="18"/>
              </w:rPr>
              <w:t>"Installation"</w:t>
            </w:r>
            <w:r w:rsidRPr="00497C2B">
              <w:t xml:space="preserve">, </w:t>
            </w:r>
            <w:r w:rsidRPr="00497C2B">
              <w:rPr>
                <w:rFonts w:eastAsia="Courier New"/>
                <w:sz w:val="18"/>
                <w:szCs w:val="18"/>
              </w:rPr>
              <w:t>"Props Reference"</w:t>
            </w:r>
            <w:r w:rsidRPr="00497C2B">
              <w:t>. Indexed as a text index in Qdrant so you can do keyword searches within headings. Primary display field — used to show the user which section of a doc a result came from.</w:t>
            </w:r>
          </w:p>
        </w:tc>
      </w:tr>
      <w:tr w:rsidR="00963CE0" w:rsidRPr="00497C2B" w:rsidTr="001821A2">
        <w:tc>
          <w:tcPr>
            <w:tcW w:w="18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heading_level</w:t>
            </w:r>
          </w:p>
        </w:tc>
        <w:tc>
          <w:tcPr>
            <w:tcW w:w="9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integer</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Yes</w:t>
            </w:r>
          </w:p>
        </w:tc>
        <w:tc>
          <w:tcPr>
            <w:tcW w:w="4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Depth of the heading: 1 for H1, 2 for H2, 3 for H3, 0 for non-heading prose. </w:t>
            </w:r>
            <w:r w:rsidRPr="00497C2B">
              <w:t>H1 sections are typically the most complete and self-contained. Filtering to heading_level=1 gives you the highest-level, most comprehensive sections. Also useful for ranking: an H1 match is generally more relevant than an H3 match for the same query.</w:t>
            </w:r>
          </w:p>
        </w:tc>
      </w:tr>
      <w:tr w:rsidR="00963CE0" w:rsidRPr="00497C2B" w:rsidTr="001821A2">
        <w:tc>
          <w:tcPr>
            <w:tcW w:w="1862"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section_path</w:t>
            </w:r>
          </w:p>
        </w:tc>
        <w:tc>
          <w:tcPr>
            <w:tcW w:w="97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w:t>
            </w:r>
          </w:p>
        </w:tc>
        <w:tc>
          <w:tcPr>
            <w:tcW w:w="455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Full breadcrumb path showing where this section lives in the document. </w:t>
            </w:r>
            <w:r w:rsidRPr="00497C2B">
              <w:t xml:space="preserve">Example: </w:t>
            </w:r>
            <w:r w:rsidRPr="00497C2B">
              <w:rPr>
                <w:rFonts w:eastAsia="Courier New"/>
                <w:sz w:val="18"/>
                <w:szCs w:val="18"/>
              </w:rPr>
              <w:t>"Components &gt; Button &gt; Props"</w:t>
            </w:r>
            <w:r w:rsidRPr="00497C2B">
              <w:t xml:space="preserve">. A section titled 'Usage' is ambiguous on its own. With section_path it becomes 'Button &gt; Usage' and the LLM understands the context. This directly </w:t>
            </w:r>
            <w:r w:rsidRPr="00497C2B">
              <w:lastRenderedPageBreak/>
              <w:t>improves the quality of LLM-generated answers because the model knows which part of the documentation it is reading.</w:t>
            </w:r>
          </w:p>
        </w:tc>
      </w:tr>
      <w:tr w:rsidR="00963CE0" w:rsidRPr="00497C2B" w:rsidTr="001821A2">
        <w:tc>
          <w:tcPr>
            <w:tcW w:w="18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lastRenderedPageBreak/>
              <w:t>has_code_example</w:t>
            </w:r>
          </w:p>
        </w:tc>
        <w:tc>
          <w:tcPr>
            <w:tcW w:w="9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boolean</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Yes</w:t>
            </w:r>
          </w:p>
        </w:tc>
        <w:tc>
          <w:tcPr>
            <w:tcW w:w="4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True if this doc section contains at least one fenced code block. </w:t>
            </w:r>
            <w:r w:rsidRPr="00497C2B">
              <w:t xml:space="preserve">One of the most valuable doc filters. When a developer asks 'how do I use X?', they want sections with actual code, not just prose descriptions. This single boolean lets you filter </w:t>
            </w:r>
            <w:r w:rsidRPr="00497C2B">
              <w:rPr>
                <w:rFonts w:eastAsia="Courier New"/>
                <w:sz w:val="18"/>
                <w:szCs w:val="18"/>
              </w:rPr>
              <w:t>has_code_example = true</w:t>
            </w:r>
            <w:r w:rsidRPr="00497C2B">
              <w:t xml:space="preserve"> to instantly focus only on sections that show code. Very cheap to compute at ingest — just check if the text contains a fenced code block.</w:t>
            </w:r>
          </w:p>
        </w:tc>
      </w:tr>
      <w:tr w:rsidR="00963CE0" w:rsidRPr="00497C2B" w:rsidTr="001821A2">
        <w:tc>
          <w:tcPr>
            <w:tcW w:w="1862"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mentioned_symbols</w:t>
            </w:r>
          </w:p>
        </w:tc>
        <w:tc>
          <w:tcPr>
            <w:tcW w:w="976"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453991" w:rsidP="004E2597">
            <w:pPr>
              <w:spacing w:before="40" w:after="40"/>
              <w:jc w:val="both"/>
            </w:pPr>
            <w:r>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w:t>
            </w:r>
          </w:p>
        </w:tc>
        <w:tc>
          <w:tcPr>
            <w:tcW w:w="455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Symbol names found in this doc section's text. </w:t>
            </w:r>
            <w:r w:rsidRPr="00497C2B">
              <w:t xml:space="preserve">Example: </w:t>
            </w:r>
            <w:r w:rsidRPr="00497C2B">
              <w:rPr>
                <w:rFonts w:eastAsia="Courier New"/>
                <w:sz w:val="18"/>
                <w:szCs w:val="18"/>
              </w:rPr>
              <w:t>["Button", "AuthService", "useApiRequest"]</w:t>
            </w:r>
            <w:r w:rsidRPr="00497C2B">
              <w:t>. Renamed from 'mentioned_components' — 'symbol' covers React component names, Python class names, function names across any language. Creates a link from doc chunks to code chunks: you can find all doc sections that mention a specific symbol. Useful for cross-type enrichment at retrieval time.</w:t>
            </w:r>
          </w:p>
        </w:tc>
      </w:tr>
      <w:tr w:rsidR="00963CE0" w:rsidRPr="00497C2B" w:rsidTr="001821A2">
        <w:tc>
          <w:tcPr>
            <w:tcW w:w="18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mentioned_modules</w:t>
            </w:r>
          </w:p>
        </w:tc>
        <w:tc>
          <w:tcPr>
            <w:tcW w:w="9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w:t>
            </w:r>
          </w:p>
        </w:tc>
        <w:tc>
          <w:tcPr>
            <w:tcW w:w="45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Internal module or package names mentioned in this section's text. </w:t>
            </w:r>
            <w:r w:rsidRPr="00497C2B">
              <w:t xml:space="preserve">Example: </w:t>
            </w:r>
            <w:r w:rsidRPr="00497C2B">
              <w:rPr>
                <w:rFonts w:eastAsia="Courier New"/>
                <w:sz w:val="18"/>
                <w:szCs w:val="18"/>
              </w:rPr>
              <w:t>["@msbc/utils", "backend.auth"]</w:t>
            </w:r>
            <w:r w:rsidRPr="00497C2B">
              <w:t>. Renamed from 'mentioned_packages' which only searched for @msbc/* prefix. This version captures any internal namespace name; you filter at query time by your project's own prefix. Useful for 'find all doc sections that talk about the auth module'.</w:t>
            </w:r>
          </w:p>
        </w:tc>
      </w:tr>
    </w:tbl>
    <w:p w:rsidR="00963CE0" w:rsidRPr="00497C2B" w:rsidRDefault="00963CE0" w:rsidP="004E2597">
      <w:pPr>
        <w:spacing w:after="80"/>
        <w:jc w:val="both"/>
      </w:pPr>
    </w:p>
    <w:p w:rsidR="00963CE0" w:rsidRPr="00497C2B" w:rsidRDefault="002E5194" w:rsidP="004E2597">
      <w:pPr>
        <w:pStyle w:val="Heading2"/>
        <w:jc w:val="both"/>
      </w:pPr>
      <w:bookmarkStart w:id="9" w:name="_Toc225351016"/>
      <w:r w:rsidRPr="00497C2B">
        <w:t>3.4 Config-specific fields — content_type = "config"</w:t>
      </w:r>
      <w:bookmarkEnd w:id="9"/>
    </w:p>
    <w:p w:rsidR="00963CE0" w:rsidRPr="00497C2B" w:rsidRDefault="002E5194" w:rsidP="004E2597">
      <w:pPr>
        <w:spacing w:before="60" w:after="100"/>
        <w:jc w:val="both"/>
      </w:pPr>
      <w:r w:rsidRPr="00497C2B">
        <w:t xml:space="preserve">These fields are populated only when </w:t>
      </w:r>
      <w:r w:rsidRPr="00497C2B">
        <w:rPr>
          <w:rFonts w:eastAsia="Courier New"/>
          <w:sz w:val="18"/>
          <w:szCs w:val="18"/>
        </w:rPr>
        <w:t>content_type = "config"</w:t>
      </w:r>
      <w:r w:rsidRPr="00497C2B">
        <w:t>. Covers TypeScript interfaces and type aliases, Python dataclasses and Pydantic models, Go structs, JSON schemas, protobuf definitions, enums.</w:t>
      </w:r>
    </w:p>
    <w:p w:rsidR="00963CE0" w:rsidRPr="00497C2B" w:rsidRDefault="00963CE0" w:rsidP="004E2597">
      <w:pPr>
        <w:spacing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3"/>
        <w:gridCol w:w="967"/>
        <w:gridCol w:w="1050"/>
        <w:gridCol w:w="1031"/>
        <w:gridCol w:w="4629"/>
      </w:tblGrid>
      <w:tr w:rsidR="001821A2" w:rsidRPr="00497C2B" w:rsidTr="001821A2">
        <w:trPr>
          <w:tblHeader/>
        </w:trPr>
        <w:tc>
          <w:tcPr>
            <w:tcW w:w="1687"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sidRPr="00497C2B">
              <w:rPr>
                <w:b/>
                <w:bCs/>
                <w:sz w:val="18"/>
                <w:szCs w:val="18"/>
              </w:rPr>
              <w:t>Field name</w:t>
            </w:r>
          </w:p>
        </w:tc>
        <w:tc>
          <w:tcPr>
            <w:tcW w:w="974"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sidRPr="00497C2B">
              <w:rPr>
                <w:b/>
                <w:bCs/>
                <w:sz w:val="18"/>
                <w:szCs w:val="18"/>
              </w:rPr>
              <w:t>Type</w:t>
            </w:r>
          </w:p>
        </w:tc>
        <w:tc>
          <w:tcPr>
            <w:tcW w:w="1050"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sidRPr="00497C2B">
              <w:rPr>
                <w:b/>
                <w:bCs/>
                <w:sz w:val="18"/>
                <w:szCs w:val="18"/>
              </w:rPr>
              <w:t>Status</w:t>
            </w:r>
          </w:p>
        </w:tc>
        <w:tc>
          <w:tcPr>
            <w:tcW w:w="921"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Pr>
                <w:b/>
                <w:bCs/>
                <w:sz w:val="18"/>
                <w:szCs w:val="18"/>
              </w:rPr>
              <w:t>Should</w:t>
            </w:r>
            <w:r>
              <w:rPr>
                <w:b/>
                <w:bCs/>
                <w:sz w:val="18"/>
                <w:szCs w:val="18"/>
              </w:rPr>
              <w:br/>
            </w:r>
            <w:r w:rsidRPr="00497C2B">
              <w:rPr>
                <w:b/>
                <w:bCs/>
                <w:sz w:val="18"/>
                <w:szCs w:val="18"/>
              </w:rPr>
              <w:t>Indexed</w:t>
            </w:r>
            <w:r>
              <w:rPr>
                <w:b/>
                <w:bCs/>
                <w:sz w:val="18"/>
                <w:szCs w:val="18"/>
              </w:rPr>
              <w:t>?</w:t>
            </w:r>
          </w:p>
        </w:tc>
        <w:tc>
          <w:tcPr>
            <w:tcW w:w="4728"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sidRPr="00497C2B">
              <w:rPr>
                <w:b/>
                <w:bCs/>
                <w:sz w:val="18"/>
                <w:szCs w:val="18"/>
              </w:rPr>
              <w:t>Description and reason</w:t>
            </w:r>
          </w:p>
        </w:tc>
      </w:tr>
      <w:tr w:rsidR="001821A2" w:rsidRPr="00497C2B" w:rsidTr="001821A2">
        <w:tc>
          <w:tcPr>
            <w:tcW w:w="16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config_type</w:t>
            </w:r>
          </w:p>
        </w:tc>
        <w:tc>
          <w:tcPr>
            <w:tcW w:w="9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1821A2" w:rsidRPr="00497C2B" w:rsidRDefault="001821A2" w:rsidP="001821A2">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Yes</w:t>
            </w:r>
          </w:p>
        </w:tc>
        <w:tc>
          <w:tcPr>
            <w:tcW w:w="47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b/>
                <w:bCs/>
              </w:rPr>
              <w:t xml:space="preserve">The kind of definition in this chunk. </w:t>
            </w:r>
            <w:r w:rsidRPr="00497C2B">
              <w:t xml:space="preserve">Values: </w:t>
            </w:r>
            <w:r w:rsidRPr="00497C2B">
              <w:rPr>
                <w:rFonts w:eastAsia="Courier New"/>
                <w:sz w:val="18"/>
                <w:szCs w:val="18"/>
              </w:rPr>
              <w:t>interface</w:t>
            </w:r>
            <w:r w:rsidRPr="00497C2B">
              <w:t xml:space="preserve"> | </w:t>
            </w:r>
            <w:r w:rsidRPr="00497C2B">
              <w:rPr>
                <w:rFonts w:eastAsia="Courier New"/>
                <w:sz w:val="18"/>
                <w:szCs w:val="18"/>
              </w:rPr>
              <w:t>type_alias</w:t>
            </w:r>
            <w:r w:rsidRPr="00497C2B">
              <w:t xml:space="preserve"> | </w:t>
            </w:r>
            <w:r w:rsidRPr="00497C2B">
              <w:rPr>
                <w:rFonts w:eastAsia="Courier New"/>
                <w:sz w:val="18"/>
                <w:szCs w:val="18"/>
              </w:rPr>
              <w:t>enum</w:t>
            </w:r>
            <w:r w:rsidRPr="00497C2B">
              <w:t xml:space="preserve"> | </w:t>
            </w:r>
            <w:r w:rsidRPr="00497C2B">
              <w:rPr>
                <w:rFonts w:eastAsia="Courier New"/>
                <w:sz w:val="18"/>
                <w:szCs w:val="18"/>
              </w:rPr>
              <w:t>dataclass</w:t>
            </w:r>
            <w:r w:rsidRPr="00497C2B">
              <w:t xml:space="preserve"> | </w:t>
            </w:r>
            <w:r w:rsidRPr="00497C2B">
              <w:rPr>
                <w:rFonts w:eastAsia="Courier New"/>
                <w:sz w:val="18"/>
                <w:szCs w:val="18"/>
              </w:rPr>
              <w:t>pydantic_model</w:t>
            </w:r>
            <w:r w:rsidRPr="00497C2B">
              <w:t xml:space="preserve"> | </w:t>
            </w:r>
            <w:r w:rsidRPr="00497C2B">
              <w:rPr>
                <w:rFonts w:eastAsia="Courier New"/>
                <w:sz w:val="18"/>
                <w:szCs w:val="18"/>
              </w:rPr>
              <w:t>json_config</w:t>
            </w:r>
            <w:r w:rsidRPr="00497C2B">
              <w:t xml:space="preserve"> | </w:t>
            </w:r>
            <w:r w:rsidRPr="00497C2B">
              <w:rPr>
                <w:rFonts w:eastAsia="Courier New"/>
                <w:sz w:val="18"/>
                <w:szCs w:val="18"/>
              </w:rPr>
              <w:t>json_schema</w:t>
            </w:r>
            <w:r w:rsidRPr="00497C2B">
              <w:t xml:space="preserve"> | </w:t>
            </w:r>
            <w:r w:rsidRPr="00497C2B">
              <w:rPr>
                <w:rFonts w:eastAsia="Courier New"/>
                <w:sz w:val="18"/>
                <w:szCs w:val="18"/>
              </w:rPr>
              <w:t>protobuf</w:t>
            </w:r>
            <w:r w:rsidRPr="00497C2B">
              <w:t xml:space="preserve">. This is the primary filter for config content. When you add Python, </w:t>
            </w:r>
            <w:r w:rsidRPr="00497C2B">
              <w:rPr>
                <w:rFonts w:eastAsia="Courier New"/>
                <w:sz w:val="18"/>
                <w:szCs w:val="18"/>
              </w:rPr>
              <w:t>dataclass</w:t>
            </w:r>
            <w:r w:rsidRPr="00497C2B">
              <w:t xml:space="preserve"> and </w:t>
            </w:r>
            <w:r w:rsidRPr="00497C2B">
              <w:rPr>
                <w:rFonts w:eastAsia="Courier New"/>
                <w:sz w:val="18"/>
                <w:szCs w:val="18"/>
              </w:rPr>
              <w:t>pydantic_model</w:t>
            </w:r>
            <w:r w:rsidRPr="00497C2B">
              <w:t xml:space="preserve"> cover @dataclass definitions and FastAPI request/response schemas respectively. No schema changes needed.</w:t>
            </w:r>
          </w:p>
        </w:tc>
      </w:tr>
      <w:tr w:rsidR="001821A2" w:rsidRPr="00497C2B" w:rsidTr="001821A2">
        <w:tc>
          <w:tcPr>
            <w:tcW w:w="1687"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lastRenderedPageBreak/>
              <w:t>schema_name</w:t>
            </w:r>
          </w:p>
        </w:tc>
        <w:tc>
          <w:tcPr>
            <w:tcW w:w="974"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1821A2" w:rsidRPr="00497C2B" w:rsidRDefault="001821A2" w:rsidP="001821A2">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Yes</w:t>
            </w:r>
          </w:p>
        </w:tc>
        <w:tc>
          <w:tcPr>
            <w:tcW w:w="4728"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b/>
                <w:bCs/>
              </w:rPr>
              <w:t xml:space="preserve">Name of the type, interface, or class defined in this chunk. </w:t>
            </w:r>
            <w:r w:rsidRPr="00497C2B">
              <w:t xml:space="preserve">Example: </w:t>
            </w:r>
            <w:r w:rsidRPr="00497C2B">
              <w:rPr>
                <w:rFonts w:eastAsia="Courier New"/>
                <w:sz w:val="18"/>
                <w:szCs w:val="18"/>
              </w:rPr>
              <w:t>ButtonProps</w:t>
            </w:r>
            <w:r w:rsidRPr="00497C2B">
              <w:t xml:space="preserve">, </w:t>
            </w:r>
            <w:r w:rsidRPr="00497C2B">
              <w:rPr>
                <w:rFonts w:eastAsia="Courier New"/>
                <w:sz w:val="18"/>
                <w:szCs w:val="18"/>
              </w:rPr>
              <w:t>UserModel</w:t>
            </w:r>
            <w:r w:rsidRPr="00497C2B">
              <w:t xml:space="preserve">, </w:t>
            </w:r>
            <w:r w:rsidRPr="00497C2B">
              <w:rPr>
                <w:rFonts w:eastAsia="Courier New"/>
                <w:sz w:val="18"/>
                <w:szCs w:val="18"/>
              </w:rPr>
              <w:t>AuthConfig</w:t>
            </w:r>
            <w:r w:rsidRPr="00497C2B">
              <w:t xml:space="preserve">. Primary lookup field for config content. 'What fields does ButtonProps have?' is answered by filtering </w:t>
            </w:r>
            <w:r w:rsidRPr="00497C2B">
              <w:rPr>
                <w:rFonts w:eastAsia="Courier New"/>
                <w:sz w:val="18"/>
                <w:szCs w:val="18"/>
              </w:rPr>
              <w:t>schema_name = "ButtonProps"</w:t>
            </w:r>
            <w:r w:rsidRPr="00497C2B">
              <w:t xml:space="preserve"> and reading the </w:t>
            </w:r>
            <w:r w:rsidRPr="00497C2B">
              <w:rPr>
                <w:rFonts w:eastAsia="Courier New"/>
                <w:sz w:val="18"/>
                <w:szCs w:val="18"/>
              </w:rPr>
              <w:t>fields</w:t>
            </w:r>
            <w:r w:rsidRPr="00497C2B">
              <w:t xml:space="preserve"> payload directly — no vector search needed for exact-name lookups.</w:t>
            </w:r>
          </w:p>
        </w:tc>
      </w:tr>
      <w:tr w:rsidR="001821A2" w:rsidRPr="00497C2B" w:rsidTr="001821A2">
        <w:tc>
          <w:tcPr>
            <w:tcW w:w="16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fields</w:t>
            </w:r>
          </w:p>
        </w:tc>
        <w:tc>
          <w:tcPr>
            <w:tcW w:w="9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1821A2" w:rsidRPr="00497C2B" w:rsidRDefault="001821A2" w:rsidP="001821A2">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w:t>
            </w:r>
          </w:p>
        </w:tc>
        <w:tc>
          <w:tcPr>
            <w:tcW w:w="47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b/>
                <w:bCs/>
              </w:rPr>
              <w:t xml:space="preserve">Property or attribute names in this type definition. </w:t>
            </w:r>
            <w:r w:rsidRPr="00497C2B">
              <w:t xml:space="preserve">Example for React: </w:t>
            </w:r>
            <w:r w:rsidRPr="00497C2B">
              <w:rPr>
                <w:rFonts w:eastAsia="Courier New"/>
                <w:sz w:val="18"/>
                <w:szCs w:val="18"/>
              </w:rPr>
              <w:t>["onClick", "disabled", "variant", "size"]</w:t>
            </w:r>
            <w:r w:rsidRPr="00497C2B">
              <w:t xml:space="preserve">. Example for Python: </w:t>
            </w:r>
            <w:r w:rsidRPr="00497C2B">
              <w:rPr>
                <w:rFonts w:eastAsia="Courier New"/>
                <w:sz w:val="18"/>
                <w:szCs w:val="18"/>
              </w:rPr>
              <w:t>["user_id", "role", "created_at"]</w:t>
            </w:r>
            <w:r w:rsidRPr="00497C2B">
              <w:t>. Store names only, not types — types are in the embedded text. Works the same way for TypeScript interfaces, Python dataclasses, Pydantic models, Go structs. The most valuable field in config content. Do NOT store a separate field_count — derive it as len(fields) when you need it.</w:t>
            </w:r>
          </w:p>
        </w:tc>
      </w:tr>
      <w:tr w:rsidR="001821A2" w:rsidRPr="00497C2B" w:rsidTr="001821A2">
        <w:tc>
          <w:tcPr>
            <w:tcW w:w="1687"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Default="001821A2" w:rsidP="001821A2">
            <w:pPr>
              <w:spacing w:before="40" w:after="40"/>
              <w:jc w:val="both"/>
            </w:pPr>
            <w:r w:rsidRPr="00497C2B">
              <w:rPr>
                <w:rFonts w:eastAsia="Courier New"/>
                <w:sz w:val="18"/>
                <w:szCs w:val="18"/>
              </w:rPr>
              <w:t>extends</w:t>
            </w:r>
          </w:p>
          <w:p w:rsidR="001821A2" w:rsidRDefault="001821A2" w:rsidP="001821A2"/>
          <w:p w:rsidR="001821A2" w:rsidRPr="000C58A8" w:rsidRDefault="001821A2" w:rsidP="001821A2">
            <w:pPr>
              <w:jc w:val="center"/>
            </w:pPr>
          </w:p>
        </w:tc>
        <w:tc>
          <w:tcPr>
            <w:tcW w:w="974"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w:t>
            </w:r>
          </w:p>
        </w:tc>
        <w:tc>
          <w:tcPr>
            <w:tcW w:w="4728"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b/>
                <w:bCs/>
              </w:rPr>
              <w:t xml:space="preserve">Base types or classes this definition inherits from. </w:t>
            </w:r>
            <w:r w:rsidRPr="00497C2B">
              <w:t xml:space="preserve">Example: </w:t>
            </w:r>
            <w:r w:rsidRPr="00497C2B">
              <w:rPr>
                <w:rFonts w:eastAsia="Courier New"/>
                <w:sz w:val="18"/>
                <w:szCs w:val="18"/>
              </w:rPr>
              <w:t>["BaseProps", "HTMLButtonElement"]</w:t>
            </w:r>
            <w:r w:rsidRPr="00497C2B">
              <w:t>. Works for TypeScript ex</w:t>
            </w:r>
            <w:r>
              <w:t>tends, Python class inheritance</w:t>
            </w:r>
            <w:r w:rsidRPr="00497C2B">
              <w:t>. Store when your parser can extract it. Useful for understanding inheritance chains without reading the full chunk.</w:t>
            </w:r>
          </w:p>
        </w:tc>
      </w:tr>
      <w:tr w:rsidR="001821A2" w:rsidRPr="00497C2B" w:rsidTr="001821A2">
        <w:tc>
          <w:tcPr>
            <w:tcW w:w="16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used_by_symbol</w:t>
            </w:r>
          </w:p>
        </w:tc>
        <w:tc>
          <w:tcPr>
            <w:tcW w:w="9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w:t>
            </w:r>
          </w:p>
        </w:tc>
        <w:tc>
          <w:tcPr>
            <w:tcW w:w="47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b/>
                <w:bCs/>
              </w:rPr>
              <w:t xml:space="preserve">The primary code symbol that consumes this type. </w:t>
            </w:r>
            <w:r w:rsidRPr="00497C2B">
              <w:t xml:space="preserve">Example: </w:t>
            </w:r>
            <w:r w:rsidRPr="00497C2B">
              <w:rPr>
                <w:rFonts w:eastAsia="Courier New"/>
                <w:sz w:val="18"/>
                <w:szCs w:val="18"/>
              </w:rPr>
              <w:t>Button</w:t>
            </w:r>
            <w:r w:rsidRPr="00497C2B">
              <w:t xml:space="preserve"> uses </w:t>
            </w:r>
            <w:r w:rsidRPr="00497C2B">
              <w:rPr>
                <w:rFonts w:eastAsia="Courier New"/>
                <w:sz w:val="18"/>
                <w:szCs w:val="18"/>
              </w:rPr>
              <w:t>ButtonProps</w:t>
            </w:r>
            <w:r w:rsidRPr="00497C2B">
              <w:t xml:space="preserve">; </w:t>
            </w:r>
            <w:r w:rsidRPr="00497C2B">
              <w:rPr>
                <w:rFonts w:eastAsia="Courier New"/>
                <w:sz w:val="18"/>
                <w:szCs w:val="18"/>
              </w:rPr>
              <w:t>AuthService</w:t>
            </w:r>
            <w:r w:rsidRPr="00497C2B">
              <w:t xml:space="preserve"> uses </w:t>
            </w:r>
            <w:r w:rsidRPr="00497C2B">
              <w:rPr>
                <w:rFonts w:eastAsia="Courier New"/>
                <w:sz w:val="18"/>
                <w:szCs w:val="18"/>
              </w:rPr>
              <w:t>AuthConfig</w:t>
            </w:r>
            <w:r w:rsidRPr="00497C2B">
              <w:t>. This is the key cross-content link from config → code. A Python function using a Pydantic model</w:t>
            </w:r>
            <w:r>
              <w:t>,</w:t>
            </w:r>
            <w:r w:rsidRPr="00497C2B">
              <w:t xml:space="preserve"> all captured the same way. Helps the LLM understand which component or function this type definition belongs to.</w:t>
            </w:r>
          </w:p>
        </w:tc>
      </w:tr>
      <w:tr w:rsidR="001821A2" w:rsidRPr="00497C2B" w:rsidTr="001821A2">
        <w:tc>
          <w:tcPr>
            <w:tcW w:w="1687"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related_types</w:t>
            </w:r>
          </w:p>
        </w:tc>
        <w:tc>
          <w:tcPr>
            <w:tcW w:w="974"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w:t>
            </w:r>
          </w:p>
        </w:tc>
        <w:tc>
          <w:tcPr>
            <w:tcW w:w="4728"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b/>
                <w:bCs/>
              </w:rPr>
              <w:t xml:space="preserve">Names of other type definitions in the same file. </w:t>
            </w:r>
            <w:r w:rsidRPr="00497C2B">
              <w:t xml:space="preserve">Example: </w:t>
            </w:r>
            <w:r w:rsidRPr="00497C2B">
              <w:rPr>
                <w:rFonts w:eastAsia="Courier New"/>
                <w:sz w:val="18"/>
                <w:szCs w:val="18"/>
              </w:rPr>
              <w:t>["ButtonVariant", "ButtonSize", "ButtonState"]</w:t>
            </w:r>
            <w:r w:rsidRPr="00497C2B">
              <w:t>. Type files often define many related types together. When a user asks about ButtonProps, they should also know that ButtonVariant and ButtonSize exist in the same file. Store just names — cheap. Helps the LLM give complete answers.</w:t>
            </w:r>
          </w:p>
        </w:tc>
      </w:tr>
    </w:tbl>
    <w:p w:rsidR="00963CE0" w:rsidRPr="00497C2B" w:rsidRDefault="00963CE0" w:rsidP="004E2597">
      <w:pPr>
        <w:spacing w:after="80"/>
        <w:jc w:val="both"/>
      </w:pPr>
    </w:p>
    <w:p w:rsidR="00963CE0" w:rsidRPr="00497C2B" w:rsidRDefault="002E5194" w:rsidP="004E2597">
      <w:pPr>
        <w:pStyle w:val="Heading2"/>
        <w:jc w:val="both"/>
      </w:pPr>
      <w:bookmarkStart w:id="10" w:name="_Toc225351017"/>
      <w:r w:rsidRPr="00497C2B">
        <w:t>3.5 Rule-specific fields — content_type = "rule"</w:t>
      </w:r>
      <w:bookmarkEnd w:id="10"/>
    </w:p>
    <w:p w:rsidR="00963CE0" w:rsidRPr="00497C2B" w:rsidRDefault="002E5194" w:rsidP="004E2597">
      <w:pPr>
        <w:spacing w:before="60" w:after="100"/>
        <w:jc w:val="both"/>
      </w:pPr>
      <w:r w:rsidRPr="00497C2B">
        <w:t xml:space="preserve">These fields are populated only when </w:t>
      </w:r>
      <w:r w:rsidRPr="00497C2B">
        <w:rPr>
          <w:rFonts w:eastAsia="Courier New"/>
          <w:sz w:val="18"/>
          <w:szCs w:val="18"/>
        </w:rPr>
        <w:t>content_type = "rule"</w:t>
      </w:r>
      <w:r w:rsidRPr="00497C2B">
        <w:t>. Rule chunks are your coding standards, naming conventions, and architectural guidelines. Mostly textual, so embed with your text vector.</w:t>
      </w:r>
    </w:p>
    <w:p w:rsidR="00963CE0" w:rsidRPr="00497C2B" w:rsidRDefault="00963CE0" w:rsidP="004E2597">
      <w:pPr>
        <w:spacing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983"/>
        <w:gridCol w:w="875"/>
        <w:gridCol w:w="921"/>
        <w:gridCol w:w="4894"/>
      </w:tblGrid>
      <w:tr w:rsidR="00963CE0" w:rsidRPr="00497C2B">
        <w:trPr>
          <w:tblHeader/>
        </w:trPr>
        <w:tc>
          <w:tcPr>
            <w:tcW w:w="1700"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963CE0" w:rsidRPr="00497C2B" w:rsidRDefault="002E5194" w:rsidP="004E2597">
            <w:pPr>
              <w:spacing w:before="60" w:after="100"/>
              <w:jc w:val="both"/>
            </w:pPr>
            <w:r w:rsidRPr="00497C2B">
              <w:rPr>
                <w:b/>
                <w:bCs/>
                <w:sz w:val="18"/>
                <w:szCs w:val="18"/>
              </w:rPr>
              <w:lastRenderedPageBreak/>
              <w:t>Field name</w:t>
            </w:r>
          </w:p>
        </w:tc>
        <w:tc>
          <w:tcPr>
            <w:tcW w:w="1000"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963CE0" w:rsidRPr="00497C2B" w:rsidRDefault="002E5194" w:rsidP="004E2597">
            <w:pPr>
              <w:spacing w:before="60" w:after="100"/>
              <w:jc w:val="both"/>
            </w:pPr>
            <w:r w:rsidRPr="00497C2B">
              <w:rPr>
                <w:b/>
                <w:bCs/>
                <w:sz w:val="18"/>
                <w:szCs w:val="18"/>
              </w:rPr>
              <w:t>Type</w:t>
            </w:r>
          </w:p>
        </w:tc>
        <w:tc>
          <w:tcPr>
            <w:tcW w:w="880"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963CE0" w:rsidRPr="00497C2B" w:rsidRDefault="002E5194" w:rsidP="004E2597">
            <w:pPr>
              <w:spacing w:before="60" w:after="100"/>
              <w:jc w:val="both"/>
            </w:pPr>
            <w:r w:rsidRPr="00497C2B">
              <w:rPr>
                <w:b/>
                <w:bCs/>
                <w:sz w:val="18"/>
                <w:szCs w:val="18"/>
              </w:rPr>
              <w:t>Status</w:t>
            </w:r>
          </w:p>
        </w:tc>
        <w:tc>
          <w:tcPr>
            <w:tcW w:w="700"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963CE0" w:rsidRPr="00497C2B" w:rsidRDefault="002E5194" w:rsidP="004E2597">
            <w:pPr>
              <w:spacing w:before="60" w:after="100"/>
              <w:jc w:val="both"/>
            </w:pPr>
            <w:r w:rsidRPr="00497C2B">
              <w:rPr>
                <w:b/>
                <w:bCs/>
                <w:sz w:val="18"/>
                <w:szCs w:val="18"/>
              </w:rPr>
              <w:t>Indexed</w:t>
            </w:r>
          </w:p>
        </w:tc>
        <w:tc>
          <w:tcPr>
            <w:tcW w:w="5080"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963CE0" w:rsidRPr="00497C2B" w:rsidRDefault="002E5194" w:rsidP="004E2597">
            <w:pPr>
              <w:spacing w:before="60" w:after="100"/>
              <w:jc w:val="both"/>
            </w:pPr>
            <w:r w:rsidRPr="00497C2B">
              <w:rPr>
                <w:b/>
                <w:bCs/>
                <w:sz w:val="18"/>
                <w:szCs w:val="18"/>
              </w:rPr>
              <w:t>Description and reason</w:t>
            </w:r>
          </w:p>
        </w:tc>
      </w:tr>
      <w:tr w:rsidR="00963CE0" w:rsidRPr="00497C2B">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rule_title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88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963CE0" w:rsidRPr="00497C2B" w:rsidRDefault="002E5194" w:rsidP="004E2597">
            <w:pPr>
              <w:spacing w:before="40" w:after="40"/>
              <w:jc w:val="both"/>
            </w:pPr>
            <w:r w:rsidRPr="00497C2B">
              <w:rPr>
                <w:b/>
                <w:bCs/>
                <w:sz w:val="16"/>
                <w:szCs w:val="16"/>
              </w:rPr>
              <w:t>CORE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w:t>
            </w:r>
          </w:p>
        </w:tc>
        <w:tc>
          <w:tcPr>
            <w:tcW w:w="5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Short human-readable name for this rule. </w:t>
            </w:r>
            <w:r w:rsidRPr="00497C2B">
              <w:t xml:space="preserve">Example: </w:t>
            </w:r>
            <w:r w:rsidRPr="00497C2B">
              <w:rPr>
                <w:rFonts w:eastAsia="Courier New"/>
                <w:sz w:val="18"/>
                <w:szCs w:val="18"/>
              </w:rPr>
              <w:t>"Component naming convention"</w:t>
            </w:r>
            <w:r w:rsidRPr="00497C2B">
              <w:t xml:space="preserve">, </w:t>
            </w:r>
            <w:r w:rsidRPr="00497C2B">
              <w:rPr>
                <w:rFonts w:eastAsia="Courier New"/>
                <w:sz w:val="18"/>
                <w:szCs w:val="18"/>
              </w:rPr>
              <w:t>"No direct DOM manipulation"</w:t>
            </w:r>
            <w:r w:rsidRPr="00497C2B">
              <w:t xml:space="preserve">, </w:t>
            </w:r>
            <w:r w:rsidRPr="00497C2B">
              <w:rPr>
                <w:rFonts w:eastAsia="Courier New"/>
                <w:sz w:val="18"/>
                <w:szCs w:val="18"/>
              </w:rPr>
              <w:t>"Always type function return values"</w:t>
            </w:r>
            <w:r w:rsidRPr="00497C2B">
              <w:t>. Primary identifier for a rule chunk. Used for display and for the LLM to understand which rule it is applying when generating code.</w:t>
            </w:r>
          </w:p>
        </w:tc>
      </w:tr>
      <w:tr w:rsidR="00963CE0" w:rsidRPr="00497C2B">
        <w:tc>
          <w:tcPr>
            <w:tcW w:w="1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rule_scope</w:t>
            </w:r>
          </w:p>
        </w:tc>
        <w:tc>
          <w:tcPr>
            <w:tcW w:w="1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88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963CE0" w:rsidRPr="00497C2B" w:rsidRDefault="002E5194" w:rsidP="004E2597">
            <w:pPr>
              <w:spacing w:before="40" w:after="40"/>
              <w:jc w:val="both"/>
            </w:pPr>
            <w:r w:rsidRPr="00497C2B">
              <w:rPr>
                <w:b/>
                <w:bCs/>
                <w:sz w:val="16"/>
                <w:szCs w:val="16"/>
              </w:rPr>
              <w:t>CORE</w:t>
            </w:r>
          </w:p>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Yes</w:t>
            </w:r>
          </w:p>
        </w:tc>
        <w:tc>
          <w:tcPr>
            <w:tcW w:w="508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The category of concern this rule addresses. </w:t>
            </w:r>
            <w:r w:rsidRPr="00497C2B">
              <w:t xml:space="preserve">Values: </w:t>
            </w:r>
            <w:r w:rsidRPr="00497C2B">
              <w:rPr>
                <w:rFonts w:eastAsia="Courier New"/>
                <w:sz w:val="18"/>
                <w:szCs w:val="18"/>
              </w:rPr>
              <w:t>naming</w:t>
            </w:r>
            <w:r w:rsidRPr="00497C2B">
              <w:t xml:space="preserve"> | </w:t>
            </w:r>
            <w:r w:rsidRPr="00497C2B">
              <w:rPr>
                <w:rFonts w:eastAsia="Courier New"/>
                <w:sz w:val="18"/>
                <w:szCs w:val="18"/>
              </w:rPr>
              <w:t>formatting</w:t>
            </w:r>
            <w:r w:rsidRPr="00497C2B">
              <w:t xml:space="preserve"> | </w:t>
            </w:r>
            <w:r w:rsidRPr="00497C2B">
              <w:rPr>
                <w:rFonts w:eastAsia="Courier New"/>
                <w:sz w:val="18"/>
                <w:szCs w:val="18"/>
              </w:rPr>
              <w:t>architecture</w:t>
            </w:r>
            <w:r w:rsidRPr="00497C2B">
              <w:t xml:space="preserve"> | </w:t>
            </w:r>
            <w:r w:rsidRPr="00497C2B">
              <w:rPr>
                <w:rFonts w:eastAsia="Courier New"/>
                <w:sz w:val="18"/>
                <w:szCs w:val="18"/>
              </w:rPr>
              <w:t>testing</w:t>
            </w:r>
            <w:r w:rsidRPr="00497C2B">
              <w:t xml:space="preserve"> | </w:t>
            </w:r>
            <w:r w:rsidRPr="00497C2B">
              <w:rPr>
                <w:rFonts w:eastAsia="Courier New"/>
                <w:sz w:val="18"/>
                <w:szCs w:val="18"/>
              </w:rPr>
              <w:t>security</w:t>
            </w:r>
            <w:r w:rsidRPr="00497C2B">
              <w:t xml:space="preserve"> | </w:t>
            </w:r>
            <w:r w:rsidRPr="00497C2B">
              <w:rPr>
                <w:rFonts w:eastAsia="Courier New"/>
                <w:sz w:val="18"/>
                <w:szCs w:val="18"/>
              </w:rPr>
              <w:t>performance</w:t>
            </w:r>
            <w:r w:rsidRPr="00497C2B">
              <w:t xml:space="preserve"> | </w:t>
            </w:r>
            <w:r w:rsidRPr="00497C2B">
              <w:rPr>
                <w:rFonts w:eastAsia="Courier New"/>
                <w:sz w:val="18"/>
                <w:szCs w:val="18"/>
              </w:rPr>
              <w:t>accessibility</w:t>
            </w:r>
            <w:r w:rsidRPr="00497C2B">
              <w:t xml:space="preserve"> | </w:t>
            </w:r>
            <w:r w:rsidRPr="00497C2B">
              <w:rPr>
                <w:rFonts w:eastAsia="Courier New"/>
                <w:sz w:val="18"/>
                <w:szCs w:val="18"/>
              </w:rPr>
              <w:t>general</w:t>
            </w:r>
            <w:r w:rsidRPr="00497C2B">
              <w:t>. Indexed so you can fetch all security rules, or all naming rules efficiently. Useful for rule-specific injection: when generating a component, you might fetch naming + architecture rules; when generating a test, you fetch testing rules.</w:t>
            </w:r>
          </w:p>
        </w:tc>
      </w:tr>
      <w:tr w:rsidR="00963CE0" w:rsidRPr="00497C2B">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rule_applies_to</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453991" w:rsidP="004E2597">
            <w:pPr>
              <w:spacing w:before="40" w:after="40"/>
              <w:jc w:val="both"/>
            </w:pPr>
            <w:r>
              <w:rPr>
                <w:rFonts w:eastAsia="Courier New"/>
                <w:sz w:val="18"/>
                <w:szCs w:val="18"/>
              </w:rPr>
              <w:t>string</w:t>
            </w:r>
          </w:p>
        </w:tc>
        <w:tc>
          <w:tcPr>
            <w:tcW w:w="88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963CE0" w:rsidRPr="00497C2B" w:rsidRDefault="002E5194" w:rsidP="004E2597">
            <w:pPr>
              <w:spacing w:before="40" w:after="40"/>
              <w:jc w:val="both"/>
            </w:pPr>
            <w:r w:rsidRPr="00497C2B">
              <w:rPr>
                <w:b/>
                <w:bCs/>
                <w:sz w:val="16"/>
                <w:szCs w:val="16"/>
              </w:rPr>
              <w:t>CORE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w:t>
            </w:r>
          </w:p>
        </w:tc>
        <w:tc>
          <w:tcPr>
            <w:tcW w:w="5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Which content types this rule governs. </w:t>
            </w:r>
            <w:r w:rsidRPr="00497C2B">
              <w:t xml:space="preserve">Example: </w:t>
            </w:r>
            <w:r w:rsidRPr="00497C2B">
              <w:rPr>
                <w:rFonts w:eastAsia="Courier New"/>
                <w:sz w:val="18"/>
                <w:szCs w:val="18"/>
              </w:rPr>
              <w:t>["code"]</w:t>
            </w:r>
            <w:r w:rsidRPr="00497C2B">
              <w:t xml:space="preserve"> or </w:t>
            </w:r>
            <w:r w:rsidRPr="00497C2B">
              <w:rPr>
                <w:rFonts w:eastAsia="Courier New"/>
                <w:sz w:val="18"/>
                <w:szCs w:val="18"/>
              </w:rPr>
              <w:t>["code", "config"]</w:t>
            </w:r>
            <w:r w:rsidRPr="00497C2B">
              <w:t>. Used at retrieval time: when generating code, fetch rules where rule_applies_to contains 'code'. When generating a type definition, fetch rules where it contains 'config'. This lets you inject only the relevant rules into each generation prompt.</w:t>
            </w:r>
          </w:p>
        </w:tc>
      </w:tr>
      <w:tr w:rsidR="00963CE0" w:rsidRPr="00497C2B">
        <w:tc>
          <w:tcPr>
            <w:tcW w:w="1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rule_severity</w:t>
            </w:r>
          </w:p>
        </w:tc>
        <w:tc>
          <w:tcPr>
            <w:tcW w:w="1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string</w:t>
            </w:r>
          </w:p>
        </w:tc>
        <w:tc>
          <w:tcPr>
            <w:tcW w:w="88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963CE0" w:rsidRPr="00497C2B" w:rsidRDefault="002E5194" w:rsidP="004E2597">
            <w:pPr>
              <w:spacing w:before="40" w:after="40"/>
              <w:jc w:val="both"/>
            </w:pPr>
            <w:r w:rsidRPr="00497C2B">
              <w:rPr>
                <w:b/>
                <w:bCs/>
                <w:sz w:val="16"/>
                <w:szCs w:val="16"/>
              </w:rPr>
              <w:t>CORE</w:t>
            </w:r>
          </w:p>
        </w:tc>
        <w:tc>
          <w:tcPr>
            <w:tcW w:w="7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sz w:val="16"/>
                <w:szCs w:val="16"/>
              </w:rPr>
              <w:t>Yes</w:t>
            </w:r>
          </w:p>
        </w:tc>
        <w:tc>
          <w:tcPr>
            <w:tcW w:w="508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b/>
                <w:bCs/>
              </w:rPr>
              <w:t xml:space="preserve">How strictly this rule must be followed. </w:t>
            </w:r>
            <w:r w:rsidRPr="00497C2B">
              <w:t xml:space="preserve">Values: </w:t>
            </w:r>
            <w:r w:rsidRPr="00497C2B">
              <w:rPr>
                <w:rFonts w:eastAsia="Courier New"/>
                <w:sz w:val="18"/>
                <w:szCs w:val="18"/>
              </w:rPr>
              <w:t>must</w:t>
            </w:r>
            <w:r w:rsidRPr="00497C2B">
              <w:t xml:space="preserve"> | </w:t>
            </w:r>
            <w:r w:rsidRPr="00497C2B">
              <w:rPr>
                <w:rFonts w:eastAsia="Courier New"/>
                <w:sz w:val="18"/>
                <w:szCs w:val="18"/>
              </w:rPr>
              <w:t>should</w:t>
            </w:r>
            <w:r w:rsidRPr="00497C2B">
              <w:t xml:space="preserve"> | </w:t>
            </w:r>
            <w:r w:rsidRPr="00497C2B">
              <w:rPr>
                <w:rFonts w:eastAsia="Courier New"/>
                <w:sz w:val="18"/>
                <w:szCs w:val="18"/>
              </w:rPr>
              <w:t>may</w:t>
            </w:r>
            <w:r w:rsidRPr="00497C2B">
              <w:t xml:space="preserve">. This field drives the injection strategy: </w:t>
            </w:r>
            <w:r w:rsidRPr="00497C2B">
              <w:rPr>
                <w:rFonts w:eastAsia="Courier New"/>
                <w:sz w:val="18"/>
                <w:szCs w:val="18"/>
              </w:rPr>
              <w:t>must</w:t>
            </w:r>
            <w:r w:rsidRPr="00497C2B">
              <w:t xml:space="preserve"> rules are injected unconditionally into every code generation prompt. </w:t>
            </w:r>
            <w:r w:rsidRPr="00497C2B">
              <w:rPr>
                <w:rFonts w:eastAsia="Courier New"/>
                <w:sz w:val="18"/>
                <w:szCs w:val="18"/>
              </w:rPr>
              <w:t>should</w:t>
            </w:r>
            <w:r w:rsidRPr="00497C2B">
              <w:t xml:space="preserve"> rules are injected when semantically relevant. </w:t>
            </w:r>
            <w:r w:rsidRPr="00497C2B">
              <w:rPr>
                <w:rFonts w:eastAsia="Courier New"/>
                <w:sz w:val="18"/>
                <w:szCs w:val="18"/>
              </w:rPr>
              <w:t>may</w:t>
            </w:r>
            <w:r w:rsidRPr="00497C2B">
              <w:t xml:space="preserve"> rules are informational only. Indexed because you will often filter </w:t>
            </w:r>
            <w:r w:rsidRPr="00497C2B">
              <w:rPr>
                <w:rFonts w:eastAsia="Courier New"/>
                <w:sz w:val="18"/>
                <w:szCs w:val="18"/>
              </w:rPr>
              <w:t>rule_severity = "must"</w:t>
            </w:r>
            <w:r w:rsidRPr="00497C2B">
              <w:t xml:space="preserve"> to get the mandatory rules first.</w:t>
            </w:r>
          </w:p>
        </w:tc>
      </w:tr>
    </w:tbl>
    <w:p w:rsidR="00963CE0" w:rsidRPr="00497C2B" w:rsidRDefault="00963CE0" w:rsidP="004E2597">
      <w:pPr>
        <w:spacing w:after="80"/>
        <w:jc w:val="both"/>
      </w:pPr>
    </w:p>
    <w:p w:rsidR="00963CE0" w:rsidRPr="00497C2B" w:rsidRDefault="002E5194" w:rsidP="005B0154">
      <w:pPr>
        <w:pStyle w:val="Heading2"/>
      </w:pPr>
      <w:bookmarkStart w:id="11" w:name="_Toc225351018"/>
      <w:r w:rsidRPr="00497C2B">
        <w:t>3.6 Correct code example fields — content_type = "correct_code_example"</w:t>
      </w:r>
      <w:bookmarkEnd w:id="11"/>
    </w:p>
    <w:p w:rsidR="00963CE0" w:rsidRPr="00497C2B" w:rsidRDefault="002E5194" w:rsidP="004E2597">
      <w:pPr>
        <w:spacing w:before="60" w:after="100"/>
        <w:jc w:val="both"/>
      </w:pPr>
      <w:r w:rsidRPr="00497C2B">
        <w:t>These are verified, reference-quality code examples that demonstrate the right way to implement something in your toolkit. Separate from code chunks because a code chunk is a piece of real source code — an example chunk is a teaching artifact, reviewed and confirmed. The fields below include the example-specific ones plus the most important universal and code fields that also apply here.</w:t>
      </w:r>
    </w:p>
    <w:p w:rsidR="00963CE0" w:rsidRPr="00497C2B" w:rsidRDefault="00963CE0" w:rsidP="004E2597">
      <w:pPr>
        <w:spacing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1"/>
        <w:gridCol w:w="965"/>
        <w:gridCol w:w="1050"/>
        <w:gridCol w:w="1031"/>
        <w:gridCol w:w="4213"/>
      </w:tblGrid>
      <w:tr w:rsidR="001821A2" w:rsidRPr="00497C2B" w:rsidTr="001821A2">
        <w:trPr>
          <w:tblHeader/>
        </w:trPr>
        <w:tc>
          <w:tcPr>
            <w:tcW w:w="2101"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sidRPr="00497C2B">
              <w:rPr>
                <w:b/>
                <w:bCs/>
                <w:sz w:val="18"/>
                <w:szCs w:val="18"/>
              </w:rPr>
              <w:t>Field name</w:t>
            </w:r>
          </w:p>
        </w:tc>
        <w:tc>
          <w:tcPr>
            <w:tcW w:w="969"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sidRPr="00497C2B">
              <w:rPr>
                <w:b/>
                <w:bCs/>
                <w:sz w:val="18"/>
                <w:szCs w:val="18"/>
              </w:rPr>
              <w:t>Type</w:t>
            </w:r>
          </w:p>
        </w:tc>
        <w:tc>
          <w:tcPr>
            <w:tcW w:w="1050"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sidRPr="00497C2B">
              <w:rPr>
                <w:b/>
                <w:bCs/>
                <w:sz w:val="18"/>
                <w:szCs w:val="18"/>
              </w:rPr>
              <w:t>Status</w:t>
            </w:r>
          </w:p>
        </w:tc>
        <w:tc>
          <w:tcPr>
            <w:tcW w:w="921"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Pr>
                <w:b/>
                <w:bCs/>
                <w:sz w:val="18"/>
                <w:szCs w:val="18"/>
              </w:rPr>
              <w:t>Should</w:t>
            </w:r>
            <w:r>
              <w:rPr>
                <w:b/>
                <w:bCs/>
                <w:sz w:val="18"/>
                <w:szCs w:val="18"/>
              </w:rPr>
              <w:br/>
            </w:r>
            <w:r w:rsidRPr="00497C2B">
              <w:rPr>
                <w:b/>
                <w:bCs/>
                <w:sz w:val="18"/>
                <w:szCs w:val="18"/>
              </w:rPr>
              <w:t>Indexed</w:t>
            </w:r>
            <w:r>
              <w:rPr>
                <w:b/>
                <w:bCs/>
                <w:sz w:val="18"/>
                <w:szCs w:val="18"/>
              </w:rPr>
              <w:t>?</w:t>
            </w:r>
          </w:p>
        </w:tc>
        <w:tc>
          <w:tcPr>
            <w:tcW w:w="4319"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1821A2" w:rsidRPr="00497C2B" w:rsidRDefault="001821A2" w:rsidP="001821A2">
            <w:pPr>
              <w:spacing w:before="60" w:after="100"/>
              <w:jc w:val="both"/>
            </w:pPr>
            <w:r w:rsidRPr="00497C2B">
              <w:rPr>
                <w:b/>
                <w:bCs/>
                <w:sz w:val="18"/>
                <w:szCs w:val="18"/>
              </w:rPr>
              <w:t>Description and reason</w:t>
            </w:r>
          </w:p>
        </w:tc>
      </w:tr>
      <w:tr w:rsidR="001821A2" w:rsidRPr="00497C2B" w:rsidTr="001821A2">
        <w:tc>
          <w:tcPr>
            <w:tcW w:w="21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content_type</w:t>
            </w:r>
          </w:p>
        </w:tc>
        <w:tc>
          <w:tcPr>
            <w:tcW w:w="9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1821A2" w:rsidRPr="00497C2B" w:rsidRDefault="001821A2" w:rsidP="001821A2">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Yes</w:t>
            </w:r>
          </w:p>
        </w:tc>
        <w:tc>
          <w:tcPr>
            <w:tcW w:w="43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t xml:space="preserve">Always </w:t>
            </w:r>
            <w:r w:rsidRPr="00497C2B">
              <w:rPr>
                <w:rFonts w:eastAsia="Courier New"/>
                <w:sz w:val="18"/>
                <w:szCs w:val="18"/>
              </w:rPr>
              <w:t>"correct_code_example"</w:t>
            </w:r>
            <w:r w:rsidRPr="00497C2B">
              <w:t xml:space="preserve"> for this content type. Same universal field, same index.</w:t>
            </w:r>
          </w:p>
        </w:tc>
      </w:tr>
      <w:tr w:rsidR="001821A2" w:rsidRPr="00497C2B" w:rsidTr="001821A2">
        <w:tc>
          <w:tcPr>
            <w:tcW w:w="210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is_verified</w:t>
            </w:r>
          </w:p>
        </w:tc>
        <w:tc>
          <w:tcPr>
            <w:tcW w:w="96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boolean</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1821A2" w:rsidRPr="00497C2B" w:rsidRDefault="001821A2" w:rsidP="001821A2">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Yes</w:t>
            </w:r>
          </w:p>
        </w:tc>
        <w:tc>
          <w:tcPr>
            <w:tcW w:w="431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b/>
                <w:bCs/>
              </w:rPr>
              <w:t xml:space="preserve">Whether this example has been manually reviewed and confirmed correct. </w:t>
            </w:r>
            <w:r w:rsidRPr="00497C2B">
              <w:t xml:space="preserve">True = reviewed by a human and confirmed to follow all standards. False = auto-extracted, not yet </w:t>
            </w:r>
            <w:r w:rsidRPr="00497C2B">
              <w:lastRenderedPageBreak/>
              <w:t>reviewed. Indexed so you can filter to only verified examples when generating code. Use unverified examples as lower-priority context.</w:t>
            </w:r>
          </w:p>
        </w:tc>
      </w:tr>
      <w:tr w:rsidR="001821A2" w:rsidRPr="00497C2B" w:rsidTr="001821A2">
        <w:tc>
          <w:tcPr>
            <w:tcW w:w="21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lastRenderedPageBreak/>
              <w:t>use_case</w:t>
            </w:r>
          </w:p>
        </w:tc>
        <w:tc>
          <w:tcPr>
            <w:tcW w:w="9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1821A2" w:rsidRPr="00497C2B" w:rsidRDefault="001821A2" w:rsidP="001821A2">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w:t>
            </w:r>
          </w:p>
        </w:tc>
        <w:tc>
          <w:tcPr>
            <w:tcW w:w="43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b/>
                <w:bCs/>
              </w:rPr>
              <w:t xml:space="preserve">A short description of what this example demonstrates. </w:t>
            </w:r>
            <w:r w:rsidRPr="00497C2B">
              <w:t xml:space="preserve">Example: </w:t>
            </w:r>
            <w:r w:rsidRPr="00497C2B">
              <w:rPr>
                <w:rFonts w:eastAsia="Courier New"/>
                <w:sz w:val="18"/>
                <w:szCs w:val="18"/>
              </w:rPr>
              <w:t>"Button with loading state and disabled prop"</w:t>
            </w:r>
            <w:r w:rsidRPr="00497C2B">
              <w:t xml:space="preserve">, </w:t>
            </w:r>
            <w:r w:rsidRPr="00497C2B">
              <w:rPr>
                <w:rFonts w:eastAsia="Courier New"/>
                <w:sz w:val="18"/>
                <w:szCs w:val="18"/>
              </w:rPr>
              <w:t>"Python service class with dependency injection"</w:t>
            </w:r>
            <w:r w:rsidRPr="00497C2B">
              <w:t>. This is the primary field the vector search scores against for this content type — write it clearly so semantic search finds the right examples for the right queries</w:t>
            </w:r>
            <w:r>
              <w:t>.</w:t>
            </w:r>
          </w:p>
        </w:tc>
      </w:tr>
      <w:tr w:rsidR="001821A2" w:rsidRPr="00497C2B" w:rsidTr="001821A2">
        <w:tc>
          <w:tcPr>
            <w:tcW w:w="210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demonstrated_symbols</w:t>
            </w:r>
          </w:p>
        </w:tc>
        <w:tc>
          <w:tcPr>
            <w:tcW w:w="96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1821A2" w:rsidRPr="00497C2B" w:rsidRDefault="001821A2" w:rsidP="001821A2">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w:t>
            </w:r>
          </w:p>
        </w:tc>
        <w:tc>
          <w:tcPr>
            <w:tcW w:w="431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b/>
                <w:bCs/>
              </w:rPr>
              <w:t xml:space="preserve">What kinds of constructs this example shows. </w:t>
            </w:r>
            <w:r w:rsidRPr="00497C2B">
              <w:t xml:space="preserve">Example: </w:t>
            </w:r>
            <w:r w:rsidRPr="00497C2B">
              <w:rPr>
                <w:rFonts w:eastAsia="Courier New"/>
                <w:sz w:val="18"/>
                <w:szCs w:val="18"/>
              </w:rPr>
              <w:t>["function_component", "hook", "props"]</w:t>
            </w:r>
            <w:r w:rsidRPr="00497C2B">
              <w:t xml:space="preserve"> or </w:t>
            </w:r>
            <w:r w:rsidRPr="00497C2B">
              <w:rPr>
                <w:rFonts w:eastAsia="Courier New"/>
                <w:sz w:val="18"/>
                <w:szCs w:val="18"/>
              </w:rPr>
              <w:t>["class", "method", "decorator"]</w:t>
            </w:r>
            <w:r w:rsidRPr="00497C2B">
              <w:t>. Tells the LLM what this example is teaching. When generating a React hook, prefer examples that demonstrate hooks. When generating a Python class with methods, prefer examples that demonstrate that pattern.</w:t>
            </w:r>
          </w:p>
        </w:tc>
      </w:tr>
      <w:tr w:rsidR="001821A2" w:rsidRPr="00497C2B" w:rsidTr="001821A2">
        <w:tc>
          <w:tcPr>
            <w:tcW w:w="21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language</w:t>
            </w:r>
          </w:p>
        </w:tc>
        <w:tc>
          <w:tcPr>
            <w:tcW w:w="9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1821A2" w:rsidRPr="00497C2B" w:rsidRDefault="001821A2" w:rsidP="001821A2">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Yes</w:t>
            </w:r>
          </w:p>
        </w:tc>
        <w:tc>
          <w:tcPr>
            <w:tcW w:w="43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t>Same as the universal language field. Required here too — you always need to know which language an example is in before injecting it into a prompt.</w:t>
            </w:r>
          </w:p>
        </w:tc>
      </w:tr>
      <w:tr w:rsidR="001821A2" w:rsidRPr="00497C2B" w:rsidTr="001821A2">
        <w:tc>
          <w:tcPr>
            <w:tcW w:w="210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namespace</w:t>
            </w:r>
          </w:p>
        </w:tc>
        <w:tc>
          <w:tcPr>
            <w:tcW w:w="96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EAEAEA"/>
            <w:tcMar>
              <w:top w:w="80" w:type="dxa"/>
              <w:left w:w="140" w:type="dxa"/>
              <w:bottom w:w="80" w:type="dxa"/>
              <w:right w:w="100" w:type="dxa"/>
            </w:tcMar>
          </w:tcPr>
          <w:p w:rsidR="001821A2" w:rsidRPr="00497C2B" w:rsidRDefault="001821A2" w:rsidP="001821A2">
            <w:pPr>
              <w:spacing w:before="40" w:after="40"/>
              <w:jc w:val="both"/>
            </w:pPr>
            <w:r w:rsidRPr="00497C2B">
              <w:rPr>
                <w:b/>
                <w:bCs/>
                <w:sz w:val="16"/>
                <w:szCs w:val="16"/>
              </w:rPr>
              <w:t>CORE</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Yes</w:t>
            </w:r>
          </w:p>
        </w:tc>
        <w:tc>
          <w:tcPr>
            <w:tcW w:w="431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t>Same as the universal namespace field. Scope examples to a specific package when relevant.</w:t>
            </w:r>
          </w:p>
        </w:tc>
      </w:tr>
      <w:tr w:rsidR="001821A2" w:rsidRPr="00497C2B" w:rsidTr="001821A2">
        <w:tc>
          <w:tcPr>
            <w:tcW w:w="21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file_category</w:t>
            </w:r>
          </w:p>
        </w:tc>
        <w:tc>
          <w:tcPr>
            <w:tcW w:w="9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Yes</w:t>
            </w:r>
          </w:p>
        </w:tc>
        <w:tc>
          <w:tcPr>
            <w:tcW w:w="43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t>Same values as the code file_category field. Tells you what kind of file this example came from — component, hook, service, etc.</w:t>
            </w:r>
          </w:p>
        </w:tc>
      </w:tr>
      <w:tr w:rsidR="001821A2" w:rsidRPr="00497C2B" w:rsidTr="001821A2">
        <w:tc>
          <w:tcPr>
            <w:tcW w:w="210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chunk_type</w:t>
            </w:r>
          </w:p>
        </w:tc>
        <w:tc>
          <w:tcPr>
            <w:tcW w:w="96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w:t>
            </w:r>
          </w:p>
        </w:tc>
        <w:tc>
          <w:tcPr>
            <w:tcW w:w="431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1821A2" w:rsidRPr="00497C2B" w:rsidRDefault="001821A2" w:rsidP="001821A2">
            <w:pPr>
              <w:spacing w:before="40" w:after="40"/>
              <w:jc w:val="both"/>
            </w:pPr>
            <w:r w:rsidRPr="00497C2B">
              <w:t>Same values as the code chunk_type field. The AST-level declaration type shown in this example — function, class, interface, decorator, etc.</w:t>
            </w:r>
          </w:p>
        </w:tc>
      </w:tr>
      <w:tr w:rsidR="001821A2" w:rsidRPr="00497C2B" w:rsidTr="001821A2">
        <w:tc>
          <w:tcPr>
            <w:tcW w:w="21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module_layer</w:t>
            </w:r>
          </w:p>
        </w:tc>
        <w:tc>
          <w:tcPr>
            <w:tcW w:w="9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rFonts w:eastAsia="Courier New"/>
                <w:sz w:val="18"/>
                <w:szCs w:val="18"/>
              </w:rPr>
              <w:t>string</w:t>
            </w:r>
          </w:p>
        </w:tc>
        <w:tc>
          <w:tcPr>
            <w:tcW w:w="105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OPTIONAL</w:t>
            </w:r>
          </w:p>
        </w:tc>
        <w:tc>
          <w:tcPr>
            <w:tcW w:w="9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rPr>
                <w:sz w:val="16"/>
                <w:szCs w:val="16"/>
              </w:rPr>
              <w:t>—</w:t>
            </w:r>
          </w:p>
        </w:tc>
        <w:tc>
          <w:tcPr>
            <w:tcW w:w="43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1821A2" w:rsidRPr="00497C2B" w:rsidRDefault="001821A2" w:rsidP="001821A2">
            <w:pPr>
              <w:spacing w:before="40" w:after="40"/>
              <w:jc w:val="both"/>
            </w:pPr>
            <w:r w:rsidRPr="00497C2B">
              <w:t>Same values as the code module_layer field. Helps match examples to the right architectural layer.</w:t>
            </w:r>
          </w:p>
        </w:tc>
      </w:tr>
    </w:tbl>
    <w:p w:rsidR="00963CE0" w:rsidRPr="00497C2B" w:rsidRDefault="00963CE0" w:rsidP="004E2597">
      <w:pPr>
        <w:spacing w:after="80"/>
        <w:jc w:val="both"/>
      </w:pPr>
    </w:p>
    <w:p w:rsidR="000224BF" w:rsidRPr="00497C2B" w:rsidRDefault="000224BF" w:rsidP="004E2597">
      <w:pPr>
        <w:pStyle w:val="Heading1"/>
        <w:pBdr>
          <w:bottom w:val="single" w:sz="4" w:space="4" w:color="555555"/>
        </w:pBdr>
        <w:jc w:val="both"/>
      </w:pPr>
      <w:bookmarkStart w:id="12" w:name="_Toc225351020"/>
      <w:r w:rsidRPr="00497C2B">
        <w:t>4. Payload Filtering — Which Fields to Filter and When</w:t>
      </w:r>
      <w:bookmarkEnd w:id="12"/>
    </w:p>
    <w:p w:rsidR="00963CE0" w:rsidRPr="00497C2B" w:rsidRDefault="002E5194" w:rsidP="004E2597">
      <w:pPr>
        <w:spacing w:before="60" w:after="100"/>
        <w:jc w:val="both"/>
      </w:pPr>
      <w:r w:rsidRPr="00497C2B">
        <w:lastRenderedPageBreak/>
        <w:t>Payload filtering is the main Qdrant feature this schema exploits. You create payload indexes at collection setup time so Qdrant can filter points efficiently without a full scan. This section explains what index to create on each field, what filter condition to use, and when to apply it.</w:t>
      </w:r>
    </w:p>
    <w:p w:rsidR="00963CE0" w:rsidRPr="00497C2B" w:rsidRDefault="00963CE0" w:rsidP="004E2597">
      <w:pPr>
        <w:spacing w:after="4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3CE0" w:rsidRPr="00497C2B">
        <w:tc>
          <w:tcPr>
            <w:tcW w:w="9360" w:type="dxa"/>
            <w:tcBorders>
              <w:top w:val="none" w:sz="0" w:space="0" w:color="FFFFFF"/>
              <w:left w:val="single" w:sz="12" w:space="0" w:color="888888"/>
              <w:bottom w:val="none" w:sz="0" w:space="0" w:color="FFFFFF"/>
              <w:right w:val="none" w:sz="0" w:space="0" w:color="FFFFFF"/>
            </w:tcBorders>
            <w:shd w:val="clear" w:color="auto" w:fill="F5F5F5"/>
            <w:tcMar>
              <w:top w:w="80" w:type="dxa"/>
              <w:left w:w="200" w:type="dxa"/>
              <w:bottom w:w="80" w:type="dxa"/>
              <w:right w:w="120" w:type="dxa"/>
            </w:tcMar>
          </w:tcPr>
          <w:p w:rsidR="00963CE0" w:rsidRPr="00497C2B" w:rsidRDefault="002E5194" w:rsidP="004E2597">
            <w:pPr>
              <w:spacing w:before="30" w:after="30"/>
              <w:jc w:val="both"/>
            </w:pPr>
            <w:r w:rsidRPr="00497C2B">
              <w:rPr>
                <w:b/>
                <w:bCs/>
              </w:rPr>
              <w:t xml:space="preserve">How pre-filtering works in Qdrant: </w:t>
            </w:r>
            <w:r w:rsidRPr="00497C2B">
              <w:t>When you send a search request with a filter, Qdrant applies the filter first to reduce the candidate set, then runs ANN search only on the filtered subset. This means a good pre-filter makes your vector search both faster (fewer candidates) and more precise (only relevant content types are compared). Always apply content_type as the first filter.</w:t>
            </w:r>
          </w:p>
        </w:tc>
      </w:tr>
    </w:tbl>
    <w:p w:rsidR="00963CE0" w:rsidRPr="00497C2B" w:rsidRDefault="00963CE0" w:rsidP="004E2597">
      <w:pPr>
        <w:spacing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2"/>
        <w:gridCol w:w="911"/>
        <w:gridCol w:w="2739"/>
        <w:gridCol w:w="3908"/>
      </w:tblGrid>
      <w:tr w:rsidR="00963CE0" w:rsidRPr="00497C2B" w:rsidTr="000224BF">
        <w:trPr>
          <w:tblHeader/>
        </w:trPr>
        <w:tc>
          <w:tcPr>
            <w:tcW w:w="1802"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963CE0" w:rsidRPr="00497C2B" w:rsidRDefault="002E5194" w:rsidP="004E2597">
            <w:pPr>
              <w:spacing w:before="60" w:after="100"/>
              <w:jc w:val="both"/>
            </w:pPr>
            <w:r w:rsidRPr="00497C2B">
              <w:rPr>
                <w:b/>
                <w:bCs/>
                <w:sz w:val="18"/>
                <w:szCs w:val="18"/>
              </w:rPr>
              <w:t>Field</w:t>
            </w:r>
          </w:p>
        </w:tc>
        <w:tc>
          <w:tcPr>
            <w:tcW w:w="911"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963CE0" w:rsidRPr="00497C2B" w:rsidRDefault="002E5194" w:rsidP="004E2597">
            <w:pPr>
              <w:spacing w:before="60" w:after="100"/>
              <w:jc w:val="both"/>
            </w:pPr>
            <w:r w:rsidRPr="00497C2B">
              <w:rPr>
                <w:b/>
                <w:bCs/>
                <w:sz w:val="18"/>
                <w:szCs w:val="18"/>
              </w:rPr>
              <w:t>Index type</w:t>
            </w:r>
          </w:p>
        </w:tc>
        <w:tc>
          <w:tcPr>
            <w:tcW w:w="2739"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963CE0" w:rsidRPr="00497C2B" w:rsidRDefault="002E5194" w:rsidP="004E2597">
            <w:pPr>
              <w:spacing w:before="60" w:after="100"/>
              <w:jc w:val="both"/>
            </w:pPr>
            <w:r w:rsidRPr="00497C2B">
              <w:rPr>
                <w:b/>
                <w:bCs/>
                <w:sz w:val="18"/>
                <w:szCs w:val="18"/>
              </w:rPr>
              <w:t>Example filter condition</w:t>
            </w:r>
          </w:p>
        </w:tc>
        <w:tc>
          <w:tcPr>
            <w:tcW w:w="3908" w:type="dxa"/>
            <w:tcBorders>
              <w:top w:val="single" w:sz="1" w:space="0" w:color="555555"/>
              <w:left w:val="single" w:sz="1" w:space="0" w:color="555555"/>
              <w:bottom w:val="single" w:sz="1" w:space="0" w:color="555555"/>
              <w:right w:val="single" w:sz="1" w:space="0" w:color="555555"/>
            </w:tcBorders>
            <w:shd w:val="clear" w:color="auto" w:fill="EEEEEE"/>
            <w:tcMar>
              <w:top w:w="80" w:type="dxa"/>
              <w:left w:w="140" w:type="dxa"/>
              <w:bottom w:w="80" w:type="dxa"/>
              <w:right w:w="100" w:type="dxa"/>
            </w:tcMar>
          </w:tcPr>
          <w:p w:rsidR="00963CE0" w:rsidRPr="00497C2B" w:rsidRDefault="002E5194" w:rsidP="004E2597">
            <w:pPr>
              <w:spacing w:before="60" w:after="100"/>
              <w:jc w:val="both"/>
            </w:pPr>
            <w:r w:rsidRPr="00497C2B">
              <w:rPr>
                <w:b/>
                <w:bCs/>
                <w:sz w:val="18"/>
                <w:szCs w:val="18"/>
              </w:rPr>
              <w:t>When to apply this filter</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content_type</w:t>
            </w:r>
          </w:p>
        </w:tc>
        <w:tc>
          <w:tcPr>
            <w:tcW w:w="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keyword</w:t>
            </w:r>
          </w:p>
        </w:tc>
        <w:tc>
          <w:tcPr>
            <w:tcW w:w="27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content_type = "code"</w:t>
            </w:r>
          </w:p>
        </w:tc>
        <w:tc>
          <w:tcPr>
            <w:tcW w:w="3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Every query uses this. Apply it first to narrow the candidate set before vector search.</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repo_name</w:t>
            </w:r>
          </w:p>
        </w:tc>
        <w:tc>
          <w:tcPr>
            <w:tcW w:w="91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keyword</w:t>
            </w:r>
          </w:p>
        </w:tc>
        <w:tc>
          <w:tcPr>
            <w:tcW w:w="273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t>repo_name = "react-toolkit"</w:t>
            </w:r>
          </w:p>
        </w:tc>
        <w:tc>
          <w:tcPr>
            <w:tcW w:w="3908"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t>Use when the user's query is scoped to one repo. Combine with namespace for full precision.</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namespace</w:t>
            </w:r>
          </w:p>
        </w:tc>
        <w:tc>
          <w:tcPr>
            <w:tcW w:w="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keyword</w:t>
            </w:r>
          </w:p>
        </w:tc>
        <w:tc>
          <w:tcPr>
            <w:tcW w:w="27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namespace = "@msbc/utils"</w:t>
            </w:r>
          </w:p>
        </w:tc>
        <w:tc>
          <w:tcPr>
            <w:tcW w:w="3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Use when the query is about a specific package. Prevents returning results from unrelated packages.</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language</w:t>
            </w:r>
          </w:p>
        </w:tc>
        <w:tc>
          <w:tcPr>
            <w:tcW w:w="91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keyword</w:t>
            </w:r>
          </w:p>
        </w:tc>
        <w:tc>
          <w:tcPr>
            <w:tcW w:w="273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t>language = "python"</w:t>
            </w:r>
          </w:p>
        </w:tc>
        <w:tc>
          <w:tcPr>
            <w:tcW w:w="3908"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t>Use when the query is language-specific. 'Show me Python service classes' requires this filter.</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file_path</w:t>
            </w:r>
          </w:p>
        </w:tc>
        <w:tc>
          <w:tcPr>
            <w:tcW w:w="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keyword</w:t>
            </w:r>
          </w:p>
        </w:tc>
        <w:tc>
          <w:tcPr>
            <w:tcW w:w="27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file_path = "src/components/Button.tsx"</w:t>
            </w:r>
          </w:p>
        </w:tc>
        <w:tc>
          <w:tcPr>
            <w:tcW w:w="3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Used for file-context expansion via Scroll API. Fetch all chunks of a specific file.</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file_category</w:t>
            </w:r>
          </w:p>
        </w:tc>
        <w:tc>
          <w:tcPr>
            <w:tcW w:w="91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keyword</w:t>
            </w:r>
          </w:p>
        </w:tc>
        <w:tc>
          <w:tcPr>
            <w:tcW w:w="273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t>file_category = "hook"</w:t>
            </w:r>
          </w:p>
        </w:tc>
        <w:tc>
          <w:tcPr>
            <w:tcW w:w="3908"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t>Use when the user's intent is about a specific type of file. Most-used human-intent filter.</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symbol_name</w:t>
            </w:r>
          </w:p>
        </w:tc>
        <w:tc>
          <w:tcPr>
            <w:tcW w:w="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keyword</w:t>
            </w:r>
          </w:p>
        </w:tc>
        <w:tc>
          <w:tcPr>
            <w:tcW w:w="27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symbol_name = "Button"</w:t>
            </w:r>
          </w:p>
        </w:tc>
        <w:tc>
          <w:tcPr>
            <w:tcW w:w="3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Use for exact symbol lookups. 'Show me the Button component' should filter on this, not rely on semantic search alone.</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chunk_type</w:t>
            </w:r>
          </w:p>
        </w:tc>
        <w:tc>
          <w:tcPr>
            <w:tcW w:w="91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keyword</w:t>
            </w:r>
          </w:p>
        </w:tc>
        <w:tc>
          <w:tcPr>
            <w:tcW w:w="273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t>chunk_type = "class"</w:t>
            </w:r>
          </w:p>
        </w:tc>
        <w:tc>
          <w:tcPr>
            <w:tcW w:w="3908"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t>Use when the query is declaration-type specific. 'Find all class definitions' or 'only interfaces'.</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module_layer</w:t>
            </w:r>
          </w:p>
        </w:tc>
        <w:tc>
          <w:tcPr>
            <w:tcW w:w="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keyword</w:t>
            </w:r>
          </w:p>
        </w:tc>
        <w:tc>
          <w:tcPr>
            <w:tcW w:w="27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module_layer = "logic"</w:t>
            </w:r>
          </w:p>
        </w:tc>
        <w:tc>
          <w:tcPr>
            <w:tcW w:w="3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Use for architecture-level queries. 'Show me only logic-layer code'.</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module_path</w:t>
            </w:r>
          </w:p>
        </w:tc>
        <w:tc>
          <w:tcPr>
            <w:tcW w:w="91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keyword</w:t>
            </w:r>
          </w:p>
        </w:tc>
        <w:tc>
          <w:tcPr>
            <w:tcW w:w="273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t>module_path = "components/button"</w:t>
            </w:r>
          </w:p>
        </w:tc>
        <w:tc>
          <w:tcPr>
            <w:tcW w:w="3908"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t>Use for folder-level drill-down. More precise than namespace, less precise than file_path.</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doc_type</w:t>
            </w:r>
          </w:p>
        </w:tc>
        <w:tc>
          <w:tcPr>
            <w:tcW w:w="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keyword</w:t>
            </w:r>
          </w:p>
        </w:tc>
        <w:tc>
          <w:tcPr>
            <w:tcW w:w="27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doc_type = "readme"</w:t>
            </w:r>
          </w:p>
        </w:tc>
        <w:tc>
          <w:tcPr>
            <w:tcW w:w="3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Use when the user wants a specific type of documentation. 'Search only in README files'.</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lastRenderedPageBreak/>
              <w:t>section_title</w:t>
            </w:r>
          </w:p>
        </w:tc>
        <w:tc>
          <w:tcPr>
            <w:tcW w:w="91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text</w:t>
            </w:r>
          </w:p>
        </w:tc>
        <w:tc>
          <w:tcPr>
            <w:tcW w:w="273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1821A2" w:rsidP="001821A2">
            <w:pPr>
              <w:spacing w:before="40" w:after="40"/>
            </w:pPr>
            <w:r>
              <w:t xml:space="preserve">section_title </w:t>
            </w:r>
            <w:r w:rsidR="002E5194" w:rsidRPr="00497C2B">
              <w:t>LIKE "Installation"</w:t>
            </w:r>
          </w:p>
        </w:tc>
        <w:tc>
          <w:tcPr>
            <w:tcW w:w="3908"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t>Use for heading keyword search within docs. Text index (not keyword) so it supports partial matching.</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heading_level</w:t>
            </w:r>
          </w:p>
        </w:tc>
        <w:tc>
          <w:tcPr>
            <w:tcW w:w="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integer</w:t>
            </w:r>
          </w:p>
        </w:tc>
        <w:tc>
          <w:tcPr>
            <w:tcW w:w="27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heading_level = 1</w:t>
            </w:r>
          </w:p>
        </w:tc>
        <w:tc>
          <w:tcPr>
            <w:tcW w:w="3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Use to prefer top-level sections. Filter heading_level &lt;= 2 to skip deep subsections.</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has_code_example</w:t>
            </w:r>
          </w:p>
        </w:tc>
        <w:tc>
          <w:tcPr>
            <w:tcW w:w="91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bool</w:t>
            </w:r>
          </w:p>
        </w:tc>
        <w:tc>
          <w:tcPr>
            <w:tcW w:w="273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t>has_code_example = true</w:t>
            </w:r>
          </w:p>
        </w:tc>
        <w:tc>
          <w:tcPr>
            <w:tcW w:w="3908"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t>Use whenever the user wants practical examples, not just prose explanations.</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rule_severity</w:t>
            </w:r>
          </w:p>
        </w:tc>
        <w:tc>
          <w:tcPr>
            <w:tcW w:w="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keyword</w:t>
            </w:r>
          </w:p>
        </w:tc>
        <w:tc>
          <w:tcPr>
            <w:tcW w:w="27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rule_severity = "must"</w:t>
            </w:r>
          </w:p>
        </w:tc>
        <w:tc>
          <w:tcPr>
            <w:tcW w:w="3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Use to fetch mandatory rules separately from suggestions. Must-rules are injected unconditionally.</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rule_scope</w:t>
            </w:r>
          </w:p>
        </w:tc>
        <w:tc>
          <w:tcPr>
            <w:tcW w:w="91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keyword</w:t>
            </w:r>
          </w:p>
        </w:tc>
        <w:tc>
          <w:tcPr>
            <w:tcW w:w="273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t>rule_scope = "naming"</w:t>
            </w:r>
          </w:p>
        </w:tc>
        <w:tc>
          <w:tcPr>
            <w:tcW w:w="3908"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t>Use to fetch only the category of rules relevant to the current generation task.</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is_verified</w:t>
            </w:r>
          </w:p>
        </w:tc>
        <w:tc>
          <w:tcPr>
            <w:tcW w:w="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bool</w:t>
            </w:r>
          </w:p>
        </w:tc>
        <w:tc>
          <w:tcPr>
            <w:tcW w:w="27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is_verified = true</w:t>
            </w:r>
          </w:p>
        </w:tc>
        <w:tc>
          <w:tcPr>
            <w:tcW w:w="3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Use to prefer human-reviewed examples over auto-extracted ones in generation prompts.</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config_type</w:t>
            </w:r>
          </w:p>
        </w:tc>
        <w:tc>
          <w:tcPr>
            <w:tcW w:w="911"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keyword</w:t>
            </w:r>
          </w:p>
        </w:tc>
        <w:tc>
          <w:tcPr>
            <w:tcW w:w="2739"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1821A2">
            <w:pPr>
              <w:spacing w:before="40" w:after="40"/>
            </w:pPr>
            <w:r w:rsidRPr="00497C2B">
              <w:t>config_type = "pydantic_model"</w:t>
            </w:r>
          </w:p>
        </w:tc>
        <w:tc>
          <w:tcPr>
            <w:tcW w:w="3908" w:type="dxa"/>
            <w:tcBorders>
              <w:top w:val="single" w:sz="1" w:space="0" w:color="AAAAAA"/>
              <w:left w:val="single" w:sz="1" w:space="0" w:color="AAAAAA"/>
              <w:bottom w:val="single" w:sz="1" w:space="0" w:color="AAAAAA"/>
              <w:right w:val="single" w:sz="1" w:space="0" w:color="AAAAAA"/>
            </w:tcBorders>
            <w:shd w:val="clear" w:color="auto" w:fill="F7F7F7"/>
            <w:tcMar>
              <w:top w:w="80" w:type="dxa"/>
              <w:left w:w="140" w:type="dxa"/>
              <w:bottom w:w="80" w:type="dxa"/>
              <w:right w:w="100" w:type="dxa"/>
            </w:tcMar>
          </w:tcPr>
          <w:p w:rsidR="00963CE0" w:rsidRPr="00497C2B" w:rsidRDefault="002E5194" w:rsidP="004E2597">
            <w:pPr>
              <w:spacing w:before="40" w:after="40"/>
              <w:jc w:val="both"/>
            </w:pPr>
            <w:r w:rsidRPr="00497C2B">
              <w:t>Use when querying config content by declaration kind. 'Find all Pydantic models'.</w:t>
            </w:r>
          </w:p>
        </w:tc>
      </w:tr>
      <w:tr w:rsidR="00963CE0" w:rsidRPr="00497C2B" w:rsidTr="000224BF">
        <w:tc>
          <w:tcPr>
            <w:tcW w:w="18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schema_name</w:t>
            </w:r>
          </w:p>
        </w:tc>
        <w:tc>
          <w:tcPr>
            <w:tcW w:w="91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rPr>
                <w:rFonts w:eastAsia="Courier New"/>
                <w:sz w:val="18"/>
                <w:szCs w:val="18"/>
              </w:rPr>
              <w:t>keyword</w:t>
            </w:r>
          </w:p>
        </w:tc>
        <w:tc>
          <w:tcPr>
            <w:tcW w:w="273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1821A2">
            <w:pPr>
              <w:spacing w:before="40" w:after="40"/>
            </w:pPr>
            <w:r w:rsidRPr="00497C2B">
              <w:t>schema_name = "ButtonProps"</w:t>
            </w:r>
          </w:p>
        </w:tc>
        <w:tc>
          <w:tcPr>
            <w:tcW w:w="39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00" w:type="dxa"/>
            </w:tcMar>
          </w:tcPr>
          <w:p w:rsidR="00963CE0" w:rsidRPr="00497C2B" w:rsidRDefault="002E5194" w:rsidP="004E2597">
            <w:pPr>
              <w:spacing w:before="40" w:after="40"/>
              <w:jc w:val="both"/>
            </w:pPr>
            <w:r w:rsidRPr="00497C2B">
              <w:t>Use for exact type definition lookups. Can answer 'what fields does X have?' directly from payload.</w:t>
            </w:r>
          </w:p>
        </w:tc>
      </w:tr>
    </w:tbl>
    <w:p w:rsidR="00963CE0" w:rsidRDefault="00963CE0"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E2597">
      <w:pPr>
        <w:jc w:val="both"/>
      </w:pPr>
    </w:p>
    <w:p w:rsidR="0040615B" w:rsidRDefault="0040615B" w:rsidP="0040615B">
      <w:pPr>
        <w:pStyle w:val="NormalWeb"/>
      </w:pPr>
      <w:r>
        <w:lastRenderedPageBreak/>
        <w:t xml:space="preserve">Yes — now that you’ve clarified requirements extractor, toolkit reuse, vector search, and manifest, this is the right moment to define a </w:t>
      </w:r>
      <w:r>
        <w:rPr>
          <w:rStyle w:val="Strong"/>
        </w:rPr>
        <w:t>clean end-to-end project flow</w:t>
      </w:r>
      <w:r>
        <w:t xml:space="preserve"> so you can implement without confusion or rework. Below is the </w:t>
      </w:r>
      <w:r>
        <w:rPr>
          <w:rStyle w:val="Strong"/>
        </w:rPr>
        <w:t>exact build order</w:t>
      </w:r>
      <w:r>
        <w:t xml:space="preserve"> you should follow.</w:t>
      </w:r>
    </w:p>
    <w:p w:rsidR="0040615B" w:rsidRDefault="0040615B" w:rsidP="0040615B">
      <w:r>
        <w:pict>
          <v:rect id="_x0000_i1025" style="width:0;height:1.5pt" o:hralign="center" o:hrstd="t" o:hr="t" fillcolor="#a0a0a0" stroked="f"/>
        </w:pict>
      </w:r>
    </w:p>
    <w:p w:rsidR="0040615B" w:rsidRDefault="0040615B" w:rsidP="0040615B">
      <w:pPr>
        <w:pStyle w:val="Heading1"/>
      </w:pPr>
      <w:r>
        <w:t>🧭 High-Level Architecture Flow</w:t>
      </w:r>
    </w:p>
    <w:p w:rsidR="0040615B" w:rsidRDefault="0040615B" w:rsidP="0040615B">
      <w:pPr>
        <w:pStyle w:val="NormalWeb"/>
      </w:pPr>
      <w:r>
        <w:t>Your AI coding agent should operate like this:</w:t>
      </w:r>
    </w:p>
    <w:p w:rsidR="0040615B" w:rsidRDefault="0040615B" w:rsidP="0040615B">
      <w:pPr>
        <w:pStyle w:val="HTMLPreformatted"/>
        <w:rPr>
          <w:rStyle w:val="HTMLCode"/>
        </w:rPr>
      </w:pPr>
      <w:r>
        <w:rPr>
          <w:rStyle w:val="HTMLCode"/>
        </w:rPr>
        <w:t>User Story PDF</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Text Parser</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Requirement Extractor (JSON)</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Planner</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File Manifest</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Query Builder</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Embedding + Vector Search</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Context Assembly</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Code Generation</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Validator</w:t>
      </w:r>
    </w:p>
    <w:p w:rsidR="0040615B" w:rsidRDefault="0040615B" w:rsidP="0040615B">
      <w:pPr>
        <w:pStyle w:val="NormalWeb"/>
      </w:pPr>
      <w:r>
        <w:t>You already completed:</w:t>
      </w:r>
      <w:r>
        <w:br/>
      </w:r>
      <w:r>
        <w:rPr>
          <w:rFonts w:ascii="Segoe UI Symbol" w:hAnsi="Segoe UI Symbol" w:cs="Segoe UI Symbol"/>
        </w:rPr>
        <w:t>✅</w:t>
      </w:r>
      <w:r>
        <w:t xml:space="preserve"> Requirement Extractor API</w:t>
      </w:r>
    </w:p>
    <w:p w:rsidR="0040615B" w:rsidRDefault="0040615B" w:rsidP="0040615B">
      <w:pPr>
        <w:pStyle w:val="NormalWeb"/>
      </w:pPr>
      <w:r>
        <w:t>So we start from there.</w:t>
      </w:r>
    </w:p>
    <w:p w:rsidR="0040615B" w:rsidRDefault="0040615B" w:rsidP="0040615B">
      <w:r>
        <w:pict>
          <v:rect id="_x0000_i1026" style="width:0;height:1.5pt" o:hralign="center" o:hrstd="t" o:hr="t" fillcolor="#a0a0a0" stroked="f"/>
        </w:pict>
      </w:r>
    </w:p>
    <w:p w:rsidR="0040615B" w:rsidRDefault="0040615B" w:rsidP="0040615B">
      <w:pPr>
        <w:pStyle w:val="Heading1"/>
      </w:pPr>
      <w:r>
        <w:t>🧱 Phase 1 — Input Processing (You’ve completed most of this)</w:t>
      </w:r>
    </w:p>
    <w:p w:rsidR="0040615B" w:rsidRDefault="0040615B" w:rsidP="0040615B">
      <w:pPr>
        <w:pStyle w:val="Heading2"/>
      </w:pPr>
      <w:r>
        <w:t>Step 1 — PDF → Raw Text</w:t>
      </w:r>
    </w:p>
    <w:p w:rsidR="0040615B" w:rsidRDefault="0040615B" w:rsidP="0040615B">
      <w:pPr>
        <w:pStyle w:val="NormalWeb"/>
      </w:pPr>
      <w:r>
        <w:rPr>
          <w:rStyle w:val="Strong"/>
        </w:rPr>
        <w:t>Goal:</w:t>
      </w:r>
      <w:r>
        <w:t xml:space="preserve"> Extract plain text from user stories.</w:t>
      </w:r>
    </w:p>
    <w:p w:rsidR="0040615B" w:rsidRDefault="0040615B" w:rsidP="0040615B">
      <w:pPr>
        <w:pStyle w:val="NormalWeb"/>
      </w:pPr>
      <w:r>
        <w:t>Output:</w:t>
      </w:r>
    </w:p>
    <w:p w:rsidR="0040615B" w:rsidRDefault="0040615B" w:rsidP="0040615B">
      <w:pPr>
        <w:pStyle w:val="HTMLPreformatted"/>
        <w:rPr>
          <w:rStyle w:val="HTMLCode"/>
        </w:rPr>
      </w:pPr>
      <w:r>
        <w:rPr>
          <w:rStyle w:val="HTMLCode"/>
        </w:rPr>
        <w:t>story_text.txt</w:t>
      </w:r>
    </w:p>
    <w:p w:rsidR="0040615B" w:rsidRDefault="0040615B" w:rsidP="0040615B">
      <w:pPr>
        <w:pStyle w:val="NormalWeb"/>
      </w:pPr>
      <w:r>
        <w:t>Libraries:</w:t>
      </w:r>
    </w:p>
    <w:p w:rsidR="0040615B" w:rsidRDefault="0040615B" w:rsidP="0040615B">
      <w:pPr>
        <w:pStyle w:val="NormalWeb"/>
        <w:numPr>
          <w:ilvl w:val="0"/>
          <w:numId w:val="3"/>
        </w:numPr>
      </w:pPr>
      <w:r>
        <w:rPr>
          <w:rStyle w:val="HTMLCode"/>
        </w:rPr>
        <w:lastRenderedPageBreak/>
        <w:t>pdfplumber</w:t>
      </w:r>
    </w:p>
    <w:p w:rsidR="0040615B" w:rsidRDefault="0040615B" w:rsidP="0040615B">
      <w:pPr>
        <w:pStyle w:val="NormalWeb"/>
        <w:numPr>
          <w:ilvl w:val="0"/>
          <w:numId w:val="3"/>
        </w:numPr>
      </w:pPr>
      <w:r>
        <w:rPr>
          <w:rStyle w:val="HTMLCode"/>
        </w:rPr>
        <w:t>pymupdf</w:t>
      </w:r>
    </w:p>
    <w:p w:rsidR="0040615B" w:rsidRDefault="0040615B" w:rsidP="0040615B">
      <w:pPr>
        <w:pStyle w:val="NormalWeb"/>
      </w:pPr>
      <w:r>
        <w:t>This step is deterministic and should not use LLMs.</w:t>
      </w:r>
    </w:p>
    <w:p w:rsidR="0040615B" w:rsidRDefault="0040615B" w:rsidP="0040615B">
      <w:r>
        <w:pict>
          <v:rect id="_x0000_i1027" style="width:0;height:1.5pt" o:hralign="center" o:hrstd="t" o:hr="t" fillcolor="#a0a0a0" stroked="f"/>
        </w:pict>
      </w:r>
    </w:p>
    <w:p w:rsidR="0040615B" w:rsidRDefault="0040615B" w:rsidP="0040615B">
      <w:pPr>
        <w:pStyle w:val="Heading2"/>
      </w:pPr>
      <w:r>
        <w:t>Step 2 — Requirement Extractor (Completed)</w:t>
      </w:r>
    </w:p>
    <w:p w:rsidR="0040615B" w:rsidRDefault="0040615B" w:rsidP="0040615B">
      <w:pPr>
        <w:pStyle w:val="NormalWeb"/>
      </w:pPr>
      <w:r>
        <w:t>You already built:</w:t>
      </w:r>
    </w:p>
    <w:p w:rsidR="0040615B" w:rsidRDefault="0040615B" w:rsidP="0040615B">
      <w:pPr>
        <w:pStyle w:val="HTMLPreformatted"/>
        <w:rPr>
          <w:rStyle w:val="HTMLCode"/>
        </w:rPr>
      </w:pPr>
      <w:r>
        <w:rPr>
          <w:rStyle w:val="HTMLCode"/>
        </w:rPr>
        <w:t>POST /extract-requirements</w:t>
      </w:r>
    </w:p>
    <w:p w:rsidR="0040615B" w:rsidRDefault="0040615B" w:rsidP="0040615B">
      <w:pPr>
        <w:pStyle w:val="NormalWeb"/>
      </w:pPr>
      <w:r>
        <w:t>Output:</w:t>
      </w:r>
    </w:p>
    <w:p w:rsidR="0040615B" w:rsidRDefault="0040615B" w:rsidP="0040615B">
      <w:pPr>
        <w:pStyle w:val="HTMLPreformatted"/>
        <w:rPr>
          <w:rStyle w:val="HTMLCode"/>
        </w:rPr>
      </w:pPr>
      <w:r>
        <w:rPr>
          <w:rStyle w:val="HTMLCode"/>
        </w:rPr>
        <w:t>{</w:t>
      </w:r>
    </w:p>
    <w:p w:rsidR="0040615B" w:rsidRDefault="0040615B" w:rsidP="0040615B">
      <w:pPr>
        <w:pStyle w:val="HTMLPreformatted"/>
        <w:rPr>
          <w:rStyle w:val="HTMLCode"/>
        </w:rPr>
      </w:pPr>
      <w:r>
        <w:rPr>
          <w:rStyle w:val="HTMLCode"/>
        </w:rPr>
        <w:t xml:space="preserve">  "modules": [</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 xml:space="preserve">      "name": "Order Management",</w:t>
      </w:r>
    </w:p>
    <w:p w:rsidR="0040615B" w:rsidRDefault="0040615B" w:rsidP="0040615B">
      <w:pPr>
        <w:pStyle w:val="HTMLPreformatted"/>
        <w:rPr>
          <w:rStyle w:val="HTMLCode"/>
        </w:rPr>
      </w:pPr>
      <w:r>
        <w:rPr>
          <w:rStyle w:val="HTMLCode"/>
        </w:rPr>
        <w:t xml:space="preserve">      "features": ["view orders", "filter by date", "export csv"]</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w:t>
      </w:r>
    </w:p>
    <w:p w:rsidR="0040615B" w:rsidRDefault="0040615B" w:rsidP="0040615B">
      <w:pPr>
        <w:pStyle w:val="NormalWeb"/>
      </w:pPr>
      <w:r>
        <w:t xml:space="preserve">This is the </w:t>
      </w:r>
      <w:r>
        <w:rPr>
          <w:rStyle w:val="Strong"/>
        </w:rPr>
        <w:t>source of truth</w:t>
      </w:r>
      <w:r>
        <w:t xml:space="preserve"> for all downstream steps.</w:t>
      </w:r>
      <w:r>
        <w:br/>
        <w:t>Everything else must derive from this JSON.</w:t>
      </w:r>
    </w:p>
    <w:p w:rsidR="0040615B" w:rsidRDefault="0040615B" w:rsidP="0040615B">
      <w:r>
        <w:pict>
          <v:rect id="_x0000_i1028" style="width:0;height:1.5pt" o:hralign="center" o:hrstd="t" o:hr="t" fillcolor="#a0a0a0" stroked="f"/>
        </w:pict>
      </w:r>
    </w:p>
    <w:p w:rsidR="0040615B" w:rsidRDefault="0040615B" w:rsidP="0040615B">
      <w:pPr>
        <w:pStyle w:val="Heading1"/>
      </w:pPr>
      <w:r>
        <w:t>🧠 Phase 2 — Planning (This is your next implementation)</w:t>
      </w:r>
    </w:p>
    <w:p w:rsidR="0040615B" w:rsidRDefault="0040615B" w:rsidP="0040615B">
      <w:pPr>
        <w:pStyle w:val="Heading2"/>
      </w:pPr>
      <w:r>
        <w:t>Step 3 — Planner Agent</w:t>
      </w:r>
    </w:p>
    <w:p w:rsidR="0040615B" w:rsidRDefault="0040615B" w:rsidP="0040615B">
      <w:pPr>
        <w:pStyle w:val="NormalWeb"/>
      </w:pPr>
      <w:r>
        <w:t xml:space="preserve">This converts requirements into </w:t>
      </w:r>
      <w:r>
        <w:rPr>
          <w:rStyle w:val="Strong"/>
        </w:rPr>
        <w:t>implementation plan</w:t>
      </w:r>
      <w:r>
        <w:t>.</w:t>
      </w:r>
    </w:p>
    <w:p w:rsidR="0040615B" w:rsidRDefault="0040615B" w:rsidP="0040615B">
      <w:pPr>
        <w:pStyle w:val="NormalWeb"/>
      </w:pPr>
      <w:r>
        <w:t>Input:</w:t>
      </w:r>
    </w:p>
    <w:p w:rsidR="0040615B" w:rsidRDefault="0040615B" w:rsidP="0040615B">
      <w:pPr>
        <w:pStyle w:val="HTMLPreformatted"/>
        <w:rPr>
          <w:rStyle w:val="HTMLCode"/>
        </w:rPr>
      </w:pPr>
      <w:r>
        <w:rPr>
          <w:rStyle w:val="HTMLCode"/>
        </w:rPr>
        <w:t>requirements.json</w:t>
      </w:r>
    </w:p>
    <w:p w:rsidR="0040615B" w:rsidRDefault="0040615B" w:rsidP="0040615B">
      <w:pPr>
        <w:pStyle w:val="NormalWeb"/>
      </w:pPr>
      <w:r>
        <w:t>Output:</w:t>
      </w:r>
    </w:p>
    <w:p w:rsidR="0040615B" w:rsidRDefault="0040615B" w:rsidP="0040615B">
      <w:pPr>
        <w:pStyle w:val="HTMLPreformatted"/>
        <w:rPr>
          <w:rStyle w:val="HTMLCode"/>
        </w:rPr>
      </w:pPr>
      <w:r>
        <w:rPr>
          <w:rStyle w:val="HTMLCode"/>
        </w:rPr>
        <w:t>{</w:t>
      </w:r>
    </w:p>
    <w:p w:rsidR="0040615B" w:rsidRDefault="0040615B" w:rsidP="0040615B">
      <w:pPr>
        <w:pStyle w:val="HTMLPreformatted"/>
        <w:rPr>
          <w:rStyle w:val="HTMLCode"/>
        </w:rPr>
      </w:pPr>
      <w:r>
        <w:rPr>
          <w:rStyle w:val="HTMLCode"/>
        </w:rPr>
        <w:t xml:space="preserve">  "screens": [</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 xml:space="preserve">      "name": "OrderDashboard",</w:t>
      </w:r>
    </w:p>
    <w:p w:rsidR="0040615B" w:rsidRDefault="0040615B" w:rsidP="0040615B">
      <w:pPr>
        <w:pStyle w:val="HTMLPreformatted"/>
        <w:rPr>
          <w:rStyle w:val="HTMLCode"/>
        </w:rPr>
      </w:pPr>
      <w:r>
        <w:rPr>
          <w:rStyle w:val="HTMLCode"/>
        </w:rPr>
        <w:t xml:space="preserve">      "entity": "Order",</w:t>
      </w:r>
    </w:p>
    <w:p w:rsidR="0040615B" w:rsidRDefault="0040615B" w:rsidP="0040615B">
      <w:pPr>
        <w:pStyle w:val="HTMLPreformatted"/>
        <w:rPr>
          <w:rStyle w:val="HTMLCode"/>
        </w:rPr>
      </w:pPr>
      <w:r>
        <w:rPr>
          <w:rStyle w:val="HTMLCode"/>
        </w:rPr>
        <w:t xml:space="preserve">      "features": ["list", "filter", "export"]</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lastRenderedPageBreak/>
        <w:t xml:space="preserve">  ],</w:t>
      </w:r>
    </w:p>
    <w:p w:rsidR="0040615B" w:rsidRDefault="0040615B" w:rsidP="0040615B">
      <w:pPr>
        <w:pStyle w:val="HTMLPreformatted"/>
        <w:rPr>
          <w:rStyle w:val="HTMLCode"/>
        </w:rPr>
      </w:pPr>
      <w:r>
        <w:rPr>
          <w:rStyle w:val="HTMLCode"/>
        </w:rPr>
        <w:t xml:space="preserve">  "apis": [</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 xml:space="preserve">      "name": "useOrders",</w:t>
      </w:r>
    </w:p>
    <w:p w:rsidR="0040615B" w:rsidRDefault="0040615B" w:rsidP="0040615B">
      <w:pPr>
        <w:pStyle w:val="HTMLPreformatted"/>
        <w:rPr>
          <w:rStyle w:val="HTMLCode"/>
        </w:rPr>
      </w:pPr>
      <w:r>
        <w:rPr>
          <w:rStyle w:val="HTMLCode"/>
        </w:rPr>
        <w:t xml:space="preserve">      "entity": "Order"</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w:t>
      </w:r>
    </w:p>
    <w:p w:rsidR="0040615B" w:rsidRDefault="0040615B" w:rsidP="0040615B">
      <w:pPr>
        <w:pStyle w:val="Heading3"/>
      </w:pPr>
      <w:r>
        <w:t>Why planner exists</w:t>
      </w:r>
    </w:p>
    <w:p w:rsidR="0040615B" w:rsidRDefault="0040615B" w:rsidP="0040615B">
      <w:pPr>
        <w:pStyle w:val="NormalWeb"/>
      </w:pPr>
      <w:r>
        <w:t>Because requirements say:</w:t>
      </w:r>
    </w:p>
    <w:p w:rsidR="0040615B" w:rsidRDefault="0040615B" w:rsidP="0040615B">
      <w:pPr>
        <w:pStyle w:val="HTMLPreformatted"/>
        <w:rPr>
          <w:rStyle w:val="HTMLCode"/>
        </w:rPr>
      </w:pPr>
      <w:r>
        <w:rPr>
          <w:rStyle w:val="HTMLCode"/>
        </w:rPr>
        <w:t>User can view and filter orders</w:t>
      </w:r>
    </w:p>
    <w:p w:rsidR="0040615B" w:rsidRDefault="0040615B" w:rsidP="0040615B">
      <w:pPr>
        <w:pStyle w:val="NormalWeb"/>
      </w:pPr>
      <w:r>
        <w:t>But code needs:</w:t>
      </w:r>
    </w:p>
    <w:p w:rsidR="0040615B" w:rsidRDefault="0040615B" w:rsidP="0040615B">
      <w:pPr>
        <w:pStyle w:val="HTMLPreformatted"/>
        <w:rPr>
          <w:rStyle w:val="HTMLCode"/>
        </w:rPr>
      </w:pPr>
      <w:r>
        <w:rPr>
          <w:rStyle w:val="HTMLCode"/>
        </w:rPr>
        <w:t>OrdersScreen.tsx</w:t>
      </w:r>
    </w:p>
    <w:p w:rsidR="0040615B" w:rsidRDefault="0040615B" w:rsidP="0040615B">
      <w:pPr>
        <w:pStyle w:val="HTMLPreformatted"/>
        <w:rPr>
          <w:rStyle w:val="HTMLCode"/>
        </w:rPr>
      </w:pPr>
      <w:r>
        <w:rPr>
          <w:rStyle w:val="HTMLCode"/>
        </w:rPr>
        <w:t>useOrders.ts</w:t>
      </w:r>
    </w:p>
    <w:p w:rsidR="0040615B" w:rsidRDefault="0040615B" w:rsidP="0040615B">
      <w:pPr>
        <w:pStyle w:val="HTMLPreformatted"/>
        <w:rPr>
          <w:rStyle w:val="HTMLCode"/>
        </w:rPr>
      </w:pPr>
      <w:r>
        <w:rPr>
          <w:rStyle w:val="HTMLCode"/>
        </w:rPr>
        <w:t>types/order.ts</w:t>
      </w:r>
    </w:p>
    <w:p w:rsidR="0040615B" w:rsidRDefault="0040615B" w:rsidP="0040615B">
      <w:pPr>
        <w:pStyle w:val="NormalWeb"/>
      </w:pPr>
      <w:r>
        <w:t xml:space="preserve">Planner translates </w:t>
      </w:r>
      <w:r>
        <w:rPr>
          <w:rStyle w:val="Strong"/>
        </w:rPr>
        <w:t>business language → technical units</w:t>
      </w:r>
      <w:r>
        <w:t xml:space="preserve"> 🧠</w:t>
      </w:r>
    </w:p>
    <w:p w:rsidR="0040615B" w:rsidRDefault="0040615B" w:rsidP="0040615B">
      <w:r>
        <w:pict>
          <v:rect id="_x0000_i1029" style="width:0;height:1.5pt" o:hralign="center" o:hrstd="t" o:hr="t" fillcolor="#a0a0a0" stroked="f"/>
        </w:pict>
      </w:r>
    </w:p>
    <w:p w:rsidR="0040615B" w:rsidRDefault="0040615B" w:rsidP="0040615B">
      <w:pPr>
        <w:pStyle w:val="Heading1"/>
      </w:pPr>
      <w:r>
        <w:t>🧱 Phase 3 — File Manifest (After planner)</w:t>
      </w:r>
    </w:p>
    <w:p w:rsidR="0040615B" w:rsidRDefault="0040615B" w:rsidP="0040615B">
      <w:pPr>
        <w:pStyle w:val="Heading2"/>
      </w:pPr>
      <w:r>
        <w:t>Step 4 — File Manifest Generator</w:t>
      </w:r>
    </w:p>
    <w:p w:rsidR="0040615B" w:rsidRDefault="0040615B" w:rsidP="0040615B">
      <w:pPr>
        <w:pStyle w:val="NormalWeb"/>
      </w:pPr>
      <w:r>
        <w:t>This step converts plan into actual filesystem structure.</w:t>
      </w:r>
    </w:p>
    <w:p w:rsidR="0040615B" w:rsidRDefault="0040615B" w:rsidP="0040615B">
      <w:pPr>
        <w:pStyle w:val="NormalWeb"/>
      </w:pPr>
      <w:r>
        <w:t>Input:</w:t>
      </w:r>
    </w:p>
    <w:p w:rsidR="0040615B" w:rsidRDefault="0040615B" w:rsidP="0040615B">
      <w:pPr>
        <w:pStyle w:val="HTMLPreformatted"/>
        <w:rPr>
          <w:rStyle w:val="HTMLCode"/>
        </w:rPr>
      </w:pPr>
      <w:r>
        <w:rPr>
          <w:rStyle w:val="HTMLCode"/>
        </w:rPr>
        <w:t>plan.json</w:t>
      </w:r>
    </w:p>
    <w:p w:rsidR="0040615B" w:rsidRDefault="0040615B" w:rsidP="0040615B">
      <w:pPr>
        <w:pStyle w:val="NormalWeb"/>
      </w:pPr>
      <w:r>
        <w:t>Output:</w:t>
      </w:r>
    </w:p>
    <w:p w:rsidR="0040615B" w:rsidRDefault="0040615B" w:rsidP="0040615B">
      <w:pPr>
        <w:pStyle w:val="HTMLPreformatted"/>
        <w:rPr>
          <w:rStyle w:val="HTMLCode"/>
        </w:rPr>
      </w:pPr>
      <w:r>
        <w:rPr>
          <w:rStyle w:val="HTMLCode"/>
        </w:rPr>
        <w:t>{</w:t>
      </w:r>
    </w:p>
    <w:p w:rsidR="0040615B" w:rsidRDefault="0040615B" w:rsidP="0040615B">
      <w:pPr>
        <w:pStyle w:val="HTMLPreformatted"/>
        <w:rPr>
          <w:rStyle w:val="HTMLCode"/>
        </w:rPr>
      </w:pPr>
      <w:r>
        <w:rPr>
          <w:rStyle w:val="HTMLCode"/>
        </w:rPr>
        <w:t xml:space="preserve">  "files": [</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 xml:space="preserve">      "path": "src/screens/OrderDashboard.tsx",</w:t>
      </w:r>
    </w:p>
    <w:p w:rsidR="0040615B" w:rsidRDefault="0040615B" w:rsidP="0040615B">
      <w:pPr>
        <w:pStyle w:val="HTMLPreformatted"/>
        <w:rPr>
          <w:rStyle w:val="HTMLCode"/>
        </w:rPr>
      </w:pPr>
      <w:r>
        <w:rPr>
          <w:rStyle w:val="HTMLCode"/>
        </w:rPr>
        <w:t xml:space="preserve">      "type": "screen",</w:t>
      </w:r>
    </w:p>
    <w:p w:rsidR="0040615B" w:rsidRDefault="0040615B" w:rsidP="0040615B">
      <w:pPr>
        <w:pStyle w:val="HTMLPreformatted"/>
        <w:rPr>
          <w:rStyle w:val="HTMLCode"/>
        </w:rPr>
      </w:pPr>
      <w:r>
        <w:rPr>
          <w:rStyle w:val="HTMLCode"/>
        </w:rPr>
        <w:t xml:space="preserve">      "entity": "Order",</w:t>
      </w:r>
    </w:p>
    <w:p w:rsidR="0040615B" w:rsidRDefault="0040615B" w:rsidP="0040615B">
      <w:pPr>
        <w:pStyle w:val="HTMLPreformatted"/>
        <w:rPr>
          <w:rStyle w:val="HTMLCode"/>
        </w:rPr>
      </w:pPr>
      <w:r>
        <w:rPr>
          <w:rStyle w:val="HTMLCode"/>
        </w:rPr>
        <w:t xml:space="preserve">      "toolkit": ["Dashboard", "DataGrid", "DatePicker"]</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 xml:space="preserve">      "path": "src/hooks/useOrders.ts",</w:t>
      </w:r>
    </w:p>
    <w:p w:rsidR="0040615B" w:rsidRDefault="0040615B" w:rsidP="0040615B">
      <w:pPr>
        <w:pStyle w:val="HTMLPreformatted"/>
        <w:rPr>
          <w:rStyle w:val="HTMLCode"/>
        </w:rPr>
      </w:pPr>
      <w:r>
        <w:rPr>
          <w:rStyle w:val="HTMLCode"/>
        </w:rPr>
        <w:t xml:space="preserve">      "type": "hook"</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w:t>
      </w:r>
    </w:p>
    <w:p w:rsidR="0040615B" w:rsidRDefault="0040615B" w:rsidP="0040615B">
      <w:pPr>
        <w:pStyle w:val="NormalWeb"/>
      </w:pPr>
      <w:r>
        <w:lastRenderedPageBreak/>
        <w:t xml:space="preserve">This is where your </w:t>
      </w:r>
      <w:r>
        <w:rPr>
          <w:rStyle w:val="Strong"/>
        </w:rPr>
        <w:t>toolkit awareness</w:t>
      </w:r>
      <w:r>
        <w:t xml:space="preserve"> is applied.</w:t>
      </w:r>
    </w:p>
    <w:p w:rsidR="0040615B" w:rsidRDefault="0040615B" w:rsidP="0040615B">
      <w:pPr>
        <w:pStyle w:val="NormalWeb"/>
      </w:pPr>
      <w:r>
        <w:t>Example logic:</w:t>
      </w:r>
    </w:p>
    <w:p w:rsidR="0040615B" w:rsidRDefault="0040615B" w:rsidP="0040615B">
      <w:pPr>
        <w:pStyle w:val="HTMLPreformatted"/>
        <w:rPr>
          <w:rStyle w:val="HTMLCode"/>
        </w:rPr>
      </w:pPr>
      <w:r>
        <w:rPr>
          <w:rStyle w:val="HTMLCode"/>
        </w:rPr>
        <w:t>if feature == "list" → use DataGrid</w:t>
      </w:r>
    </w:p>
    <w:p w:rsidR="0040615B" w:rsidRDefault="0040615B" w:rsidP="0040615B">
      <w:pPr>
        <w:pStyle w:val="HTMLPreformatted"/>
        <w:rPr>
          <w:rStyle w:val="HTMLCode"/>
        </w:rPr>
      </w:pPr>
      <w:r>
        <w:rPr>
          <w:rStyle w:val="HTMLCode"/>
        </w:rPr>
        <w:t>if feature == "filter by date" → use DatePicker</w:t>
      </w:r>
    </w:p>
    <w:p w:rsidR="0040615B" w:rsidRDefault="0040615B" w:rsidP="0040615B">
      <w:pPr>
        <w:pStyle w:val="NormalWeb"/>
      </w:pPr>
      <w:r>
        <w:t>So manifest is where you decide:</w:t>
      </w:r>
    </w:p>
    <w:p w:rsidR="0040615B" w:rsidRDefault="0040615B" w:rsidP="0040615B">
      <w:pPr>
        <w:pStyle w:val="NormalWeb"/>
        <w:numPr>
          <w:ilvl w:val="0"/>
          <w:numId w:val="4"/>
        </w:numPr>
      </w:pPr>
      <w:r>
        <w:t>which toolkit components to reuse</w:t>
      </w:r>
    </w:p>
    <w:p w:rsidR="0040615B" w:rsidRDefault="0040615B" w:rsidP="0040615B">
      <w:pPr>
        <w:pStyle w:val="NormalWeb"/>
        <w:numPr>
          <w:ilvl w:val="0"/>
          <w:numId w:val="4"/>
        </w:numPr>
      </w:pPr>
      <w:r>
        <w:t>which files must be generated</w:t>
      </w:r>
    </w:p>
    <w:p w:rsidR="0040615B" w:rsidRDefault="0040615B" w:rsidP="0040615B">
      <w:pPr>
        <w:pStyle w:val="NormalWeb"/>
      </w:pPr>
      <w:r>
        <w:t xml:space="preserve">This avoids generating duplicate UI components </w:t>
      </w:r>
      <w:r>
        <w:rPr>
          <w:rFonts w:ascii="Segoe UI Symbol" w:hAnsi="Segoe UI Symbol" w:cs="Segoe UI Symbol"/>
        </w:rPr>
        <w:t>🚫</w:t>
      </w:r>
    </w:p>
    <w:p w:rsidR="0040615B" w:rsidRDefault="0040615B" w:rsidP="0040615B">
      <w:r>
        <w:pict>
          <v:rect id="_x0000_i1030" style="width:0;height:1.5pt" o:hralign="center" o:hrstd="t" o:hr="t" fillcolor="#a0a0a0" stroked="f"/>
        </w:pict>
      </w:r>
    </w:p>
    <w:p w:rsidR="0040615B" w:rsidRDefault="0040615B" w:rsidP="0040615B">
      <w:pPr>
        <w:pStyle w:val="Heading1"/>
      </w:pPr>
      <w:r>
        <w:t>🧠 Phase 4 — Retrieval Preparation</w:t>
      </w:r>
    </w:p>
    <w:p w:rsidR="0040615B" w:rsidRDefault="0040615B" w:rsidP="0040615B">
      <w:pPr>
        <w:pStyle w:val="Heading2"/>
      </w:pPr>
      <w:r>
        <w:t>Step 5 — Query Builder (Deterministic)</w:t>
      </w:r>
    </w:p>
    <w:p w:rsidR="0040615B" w:rsidRDefault="0040615B" w:rsidP="0040615B">
      <w:pPr>
        <w:pStyle w:val="NormalWeb"/>
      </w:pPr>
      <w:r>
        <w:t>Now you convert manifest entries into search queries.</w:t>
      </w:r>
    </w:p>
    <w:p w:rsidR="0040615B" w:rsidRDefault="0040615B" w:rsidP="0040615B">
      <w:pPr>
        <w:pStyle w:val="NormalWeb"/>
      </w:pPr>
      <w:r>
        <w:t>Input:</w:t>
      </w:r>
    </w:p>
    <w:p w:rsidR="0040615B" w:rsidRDefault="0040615B" w:rsidP="0040615B">
      <w:pPr>
        <w:pStyle w:val="HTMLPreformatted"/>
        <w:rPr>
          <w:rStyle w:val="HTMLCode"/>
        </w:rPr>
      </w:pPr>
      <w:r>
        <w:rPr>
          <w:rStyle w:val="HTMLCode"/>
        </w:rPr>
        <w:t>{</w:t>
      </w:r>
    </w:p>
    <w:p w:rsidR="0040615B" w:rsidRDefault="0040615B" w:rsidP="0040615B">
      <w:pPr>
        <w:pStyle w:val="HTMLPreformatted"/>
        <w:rPr>
          <w:rStyle w:val="HTMLCode"/>
        </w:rPr>
      </w:pPr>
      <w:r>
        <w:rPr>
          <w:rStyle w:val="HTMLCode"/>
        </w:rPr>
        <w:t xml:space="preserve">  "type": "screen",</w:t>
      </w:r>
    </w:p>
    <w:p w:rsidR="0040615B" w:rsidRDefault="0040615B" w:rsidP="0040615B">
      <w:pPr>
        <w:pStyle w:val="HTMLPreformatted"/>
        <w:rPr>
          <w:rStyle w:val="HTMLCode"/>
        </w:rPr>
      </w:pPr>
      <w:r>
        <w:rPr>
          <w:rStyle w:val="HTMLCode"/>
        </w:rPr>
        <w:t xml:space="preserve">  "entity": "Order",</w:t>
      </w:r>
    </w:p>
    <w:p w:rsidR="0040615B" w:rsidRDefault="0040615B" w:rsidP="0040615B">
      <w:pPr>
        <w:pStyle w:val="HTMLPreformatted"/>
        <w:rPr>
          <w:rStyle w:val="HTMLCode"/>
        </w:rPr>
      </w:pPr>
      <w:r>
        <w:rPr>
          <w:rStyle w:val="HTMLCode"/>
        </w:rPr>
        <w:t xml:space="preserve">  "toolkit": ["DataGrid", "DatePicker"]</w:t>
      </w:r>
    </w:p>
    <w:p w:rsidR="0040615B" w:rsidRDefault="0040615B" w:rsidP="0040615B">
      <w:pPr>
        <w:pStyle w:val="HTMLPreformatted"/>
        <w:rPr>
          <w:rStyle w:val="HTMLCode"/>
        </w:rPr>
      </w:pPr>
      <w:r>
        <w:rPr>
          <w:rStyle w:val="HTMLCode"/>
        </w:rPr>
        <w:t>}</w:t>
      </w:r>
    </w:p>
    <w:p w:rsidR="0040615B" w:rsidRDefault="0040615B" w:rsidP="0040615B">
      <w:pPr>
        <w:pStyle w:val="NormalWeb"/>
      </w:pPr>
      <w:r>
        <w:t>Output:</w:t>
      </w:r>
    </w:p>
    <w:p w:rsidR="0040615B" w:rsidRDefault="0040615B" w:rsidP="0040615B">
      <w:pPr>
        <w:pStyle w:val="HTMLPreformatted"/>
        <w:rPr>
          <w:rStyle w:val="HTMLCode"/>
        </w:rPr>
      </w:pPr>
      <w:r>
        <w:rPr>
          <w:rStyle w:val="HTMLCode"/>
        </w:rPr>
        <w:t>"React screen using DataGrid and DatePicker for Order management"</w:t>
      </w:r>
    </w:p>
    <w:p w:rsidR="0040615B" w:rsidRDefault="0040615B" w:rsidP="0040615B">
      <w:pPr>
        <w:pStyle w:val="NormalWeb"/>
      </w:pPr>
      <w:r>
        <w:t>No LLM required here — use templates.</w:t>
      </w:r>
    </w:p>
    <w:p w:rsidR="0040615B" w:rsidRDefault="0040615B" w:rsidP="0040615B">
      <w:r>
        <w:pict>
          <v:rect id="_x0000_i1031" style="width:0;height:1.5pt" o:hralign="center" o:hrstd="t" o:hr="t" fillcolor="#a0a0a0" stroked="f"/>
        </w:pict>
      </w:r>
    </w:p>
    <w:p w:rsidR="0040615B" w:rsidRDefault="0040615B" w:rsidP="0040615B">
      <w:pPr>
        <w:pStyle w:val="Heading1"/>
      </w:pPr>
      <w:r>
        <w:t>🧠 Phase 5 — Vector Search (Embeddings happen here)</w:t>
      </w:r>
    </w:p>
    <w:p w:rsidR="0040615B" w:rsidRDefault="0040615B" w:rsidP="0040615B">
      <w:pPr>
        <w:pStyle w:val="Heading2"/>
      </w:pPr>
      <w:r>
        <w:t>Step 6 — Embed Toolkit + Codebase (Offline step)</w:t>
      </w:r>
    </w:p>
    <w:p w:rsidR="0040615B" w:rsidRDefault="0040615B" w:rsidP="0040615B">
      <w:pPr>
        <w:pStyle w:val="NormalWeb"/>
      </w:pPr>
      <w:r>
        <w:t xml:space="preserve">This is done </w:t>
      </w:r>
      <w:r>
        <w:rPr>
          <w:rStyle w:val="Strong"/>
        </w:rPr>
        <w:t>once</w:t>
      </w:r>
      <w:r>
        <w:t>, not per request.</w:t>
      </w:r>
    </w:p>
    <w:p w:rsidR="0040615B" w:rsidRDefault="0040615B" w:rsidP="0040615B">
      <w:pPr>
        <w:pStyle w:val="NormalWeb"/>
      </w:pPr>
      <w:r>
        <w:t>You embed:</w:t>
      </w:r>
    </w:p>
    <w:p w:rsidR="0040615B" w:rsidRDefault="0040615B" w:rsidP="0040615B">
      <w:pPr>
        <w:pStyle w:val="NormalWeb"/>
        <w:numPr>
          <w:ilvl w:val="0"/>
          <w:numId w:val="5"/>
        </w:numPr>
      </w:pPr>
      <w:r>
        <w:t>your toolkit components</w:t>
      </w:r>
    </w:p>
    <w:p w:rsidR="0040615B" w:rsidRDefault="0040615B" w:rsidP="0040615B">
      <w:pPr>
        <w:pStyle w:val="NormalWeb"/>
        <w:numPr>
          <w:ilvl w:val="0"/>
          <w:numId w:val="5"/>
        </w:numPr>
      </w:pPr>
      <w:r>
        <w:lastRenderedPageBreak/>
        <w:t>your example screens</w:t>
      </w:r>
    </w:p>
    <w:p w:rsidR="0040615B" w:rsidRDefault="0040615B" w:rsidP="0040615B">
      <w:pPr>
        <w:pStyle w:val="NormalWeb"/>
        <w:numPr>
          <w:ilvl w:val="0"/>
          <w:numId w:val="5"/>
        </w:numPr>
      </w:pPr>
      <w:r>
        <w:t>your hooks</w:t>
      </w:r>
    </w:p>
    <w:p w:rsidR="0040615B" w:rsidRDefault="0040615B" w:rsidP="0040615B">
      <w:pPr>
        <w:pStyle w:val="NormalWeb"/>
        <w:numPr>
          <w:ilvl w:val="0"/>
          <w:numId w:val="5"/>
        </w:numPr>
      </w:pPr>
      <w:r>
        <w:t>documentation</w:t>
      </w:r>
    </w:p>
    <w:p w:rsidR="0040615B" w:rsidRDefault="0040615B" w:rsidP="0040615B">
      <w:pPr>
        <w:pStyle w:val="NormalWeb"/>
      </w:pPr>
      <w:r>
        <w:t>Stored in:</w:t>
      </w:r>
    </w:p>
    <w:p w:rsidR="0040615B" w:rsidRDefault="0040615B" w:rsidP="0040615B">
      <w:pPr>
        <w:pStyle w:val="HTMLPreformatted"/>
        <w:rPr>
          <w:rStyle w:val="HTMLCode"/>
        </w:rPr>
      </w:pPr>
      <w:r>
        <w:rPr>
          <w:rStyle w:val="HTMLCode"/>
        </w:rPr>
        <w:t>qdrant collection: toolkit_code</w:t>
      </w:r>
    </w:p>
    <w:p w:rsidR="0040615B" w:rsidRDefault="0040615B" w:rsidP="0040615B">
      <w:pPr>
        <w:pStyle w:val="NormalWeb"/>
      </w:pPr>
      <w:r>
        <w:t>This is the only time you embed your toolkit.</w:t>
      </w:r>
    </w:p>
    <w:p w:rsidR="0040615B" w:rsidRDefault="0040615B" w:rsidP="0040615B">
      <w:r>
        <w:pict>
          <v:rect id="_x0000_i1032" style="width:0;height:1.5pt" o:hralign="center" o:hrstd="t" o:hr="t" fillcolor="#a0a0a0" stroked="f"/>
        </w:pict>
      </w:r>
    </w:p>
    <w:p w:rsidR="0040615B" w:rsidRDefault="0040615B" w:rsidP="0040615B">
      <w:pPr>
        <w:pStyle w:val="Heading2"/>
      </w:pPr>
      <w:r>
        <w:t>Step 7 — Runtime Vector Search</w:t>
      </w:r>
    </w:p>
    <w:p w:rsidR="0040615B" w:rsidRDefault="0040615B" w:rsidP="0040615B">
      <w:pPr>
        <w:pStyle w:val="NormalWeb"/>
      </w:pPr>
      <w:r>
        <w:t>Now for each file in manifest:</w:t>
      </w:r>
    </w:p>
    <w:p w:rsidR="0040615B" w:rsidRDefault="0040615B" w:rsidP="0040615B">
      <w:pPr>
        <w:pStyle w:val="HTMLPreformatted"/>
        <w:rPr>
          <w:rStyle w:val="HTMLCode"/>
        </w:rPr>
      </w:pPr>
      <w:r>
        <w:rPr>
          <w:rStyle w:val="HTMLCode"/>
        </w:rPr>
        <w:t>manifest entry → query text → embedding → vector search</w:t>
      </w:r>
    </w:p>
    <w:p w:rsidR="0040615B" w:rsidRDefault="0040615B" w:rsidP="0040615B">
      <w:pPr>
        <w:pStyle w:val="NormalWeb"/>
      </w:pPr>
      <w:r>
        <w:t>Example:</w:t>
      </w:r>
    </w:p>
    <w:p w:rsidR="0040615B" w:rsidRDefault="0040615B" w:rsidP="0040615B">
      <w:pPr>
        <w:pStyle w:val="HTMLPreformatted"/>
        <w:rPr>
          <w:rStyle w:val="HTMLCode"/>
        </w:rPr>
      </w:pPr>
      <w:r>
        <w:rPr>
          <w:rStyle w:val="HTMLCode"/>
        </w:rPr>
        <w:t>OrderDashboard.tsx</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"React dashboard with DataGrid and DatePicker"</w:t>
      </w:r>
    </w:p>
    <w:p w:rsidR="0040615B" w:rsidRDefault="0040615B" w:rsidP="0040615B">
      <w:pPr>
        <w:pStyle w:val="HTMLPreformatted"/>
        <w:rPr>
          <w:rStyle w:val="HTMLCode"/>
        </w:rPr>
      </w:pPr>
      <w:r>
        <w:rPr>
          <w:rStyle w:val="HTMLCode"/>
        </w:rPr>
        <w:t xml:space="preserve">      ↓</w:t>
      </w:r>
    </w:p>
    <w:p w:rsidR="0040615B" w:rsidRDefault="0040615B" w:rsidP="0040615B">
      <w:pPr>
        <w:pStyle w:val="HTMLPreformatted"/>
        <w:rPr>
          <w:rStyle w:val="HTMLCode"/>
        </w:rPr>
      </w:pPr>
      <w:r>
        <w:rPr>
          <w:rStyle w:val="HTMLCode"/>
        </w:rPr>
        <w:t>retrieve example dashboards from toolkit</w:t>
      </w:r>
    </w:p>
    <w:p w:rsidR="0040615B" w:rsidRDefault="0040615B" w:rsidP="0040615B">
      <w:pPr>
        <w:pStyle w:val="NormalWeb"/>
      </w:pPr>
      <w:r>
        <w:t xml:space="preserve">This is where RAG becomes useful </w:t>
      </w:r>
      <w:r>
        <w:rPr>
          <w:rFonts w:ascii="Segoe UI Symbol" w:hAnsi="Segoe UI Symbol" w:cs="Segoe UI Symbol"/>
        </w:rPr>
        <w:t>🔍</w:t>
      </w:r>
    </w:p>
    <w:p w:rsidR="0040615B" w:rsidRDefault="0040615B" w:rsidP="0040615B">
      <w:r>
        <w:pict>
          <v:rect id="_x0000_i1033" style="width:0;height:1.5pt" o:hralign="center" o:hrstd="t" o:hr="t" fillcolor="#a0a0a0" stroked="f"/>
        </w:pict>
      </w:r>
    </w:p>
    <w:p w:rsidR="0040615B" w:rsidRDefault="0040615B" w:rsidP="0040615B">
      <w:pPr>
        <w:pStyle w:val="Heading1"/>
      </w:pPr>
      <w:r>
        <w:t>🧠 Phase 6 — Code Generation</w:t>
      </w:r>
    </w:p>
    <w:p w:rsidR="0040615B" w:rsidRDefault="0040615B" w:rsidP="0040615B">
      <w:pPr>
        <w:pStyle w:val="Heading2"/>
      </w:pPr>
      <w:r>
        <w:t>Step 8 — Context Assembly</w:t>
      </w:r>
    </w:p>
    <w:p w:rsidR="0040615B" w:rsidRDefault="0040615B" w:rsidP="0040615B">
      <w:pPr>
        <w:pStyle w:val="NormalWeb"/>
      </w:pPr>
      <w:r>
        <w:t>You gather:</w:t>
      </w:r>
    </w:p>
    <w:p w:rsidR="0040615B" w:rsidRDefault="0040615B" w:rsidP="0040615B">
      <w:pPr>
        <w:pStyle w:val="NormalWeb"/>
        <w:numPr>
          <w:ilvl w:val="0"/>
          <w:numId w:val="6"/>
        </w:numPr>
      </w:pPr>
      <w:r>
        <w:t>retrieved code examples</w:t>
      </w:r>
    </w:p>
    <w:p w:rsidR="0040615B" w:rsidRDefault="0040615B" w:rsidP="0040615B">
      <w:pPr>
        <w:pStyle w:val="NormalWeb"/>
        <w:numPr>
          <w:ilvl w:val="0"/>
          <w:numId w:val="6"/>
        </w:numPr>
      </w:pPr>
      <w:r>
        <w:t>file manifest entry</w:t>
      </w:r>
    </w:p>
    <w:p w:rsidR="0040615B" w:rsidRDefault="0040615B" w:rsidP="0040615B">
      <w:pPr>
        <w:pStyle w:val="NormalWeb"/>
        <w:numPr>
          <w:ilvl w:val="0"/>
          <w:numId w:val="6"/>
        </w:numPr>
      </w:pPr>
      <w:r>
        <w:t>requirements</w:t>
      </w:r>
    </w:p>
    <w:p w:rsidR="0040615B" w:rsidRDefault="0040615B" w:rsidP="0040615B">
      <w:pPr>
        <w:pStyle w:val="NormalWeb"/>
      </w:pPr>
      <w:r>
        <w:t>And send to LLM:</w:t>
      </w:r>
    </w:p>
    <w:p w:rsidR="0040615B" w:rsidRDefault="0040615B" w:rsidP="0040615B">
      <w:pPr>
        <w:pStyle w:val="HTMLPreformatted"/>
        <w:rPr>
          <w:rStyle w:val="HTMLCode"/>
        </w:rPr>
      </w:pPr>
      <w:r>
        <w:rPr>
          <w:rStyle w:val="HTMLCode"/>
        </w:rPr>
        <w:t>Generate src/screens/OrderDashboard.tsx</w:t>
      </w:r>
    </w:p>
    <w:p w:rsidR="0040615B" w:rsidRDefault="0040615B" w:rsidP="0040615B">
      <w:pPr>
        <w:pStyle w:val="HTMLPreformatted"/>
        <w:rPr>
          <w:rStyle w:val="HTMLCode"/>
        </w:rPr>
      </w:pPr>
      <w:r>
        <w:rPr>
          <w:rStyle w:val="HTMLCode"/>
        </w:rPr>
        <w:t>using these toolkit examples...</w:t>
      </w:r>
    </w:p>
    <w:p w:rsidR="0040615B" w:rsidRDefault="0040615B" w:rsidP="0040615B">
      <w:pPr>
        <w:pStyle w:val="NormalWeb"/>
      </w:pPr>
      <w:r>
        <w:t>This ensures:</w:t>
      </w:r>
    </w:p>
    <w:p w:rsidR="0040615B" w:rsidRDefault="0040615B" w:rsidP="0040615B">
      <w:pPr>
        <w:pStyle w:val="NormalWeb"/>
        <w:numPr>
          <w:ilvl w:val="0"/>
          <w:numId w:val="7"/>
        </w:numPr>
      </w:pPr>
      <w:r>
        <w:t>consistent coding style</w:t>
      </w:r>
    </w:p>
    <w:p w:rsidR="0040615B" w:rsidRDefault="0040615B" w:rsidP="0040615B">
      <w:pPr>
        <w:pStyle w:val="NormalWeb"/>
        <w:numPr>
          <w:ilvl w:val="0"/>
          <w:numId w:val="7"/>
        </w:numPr>
      </w:pPr>
      <w:r>
        <w:lastRenderedPageBreak/>
        <w:t>correct imports</w:t>
      </w:r>
    </w:p>
    <w:p w:rsidR="0040615B" w:rsidRDefault="0040615B" w:rsidP="0040615B">
      <w:pPr>
        <w:pStyle w:val="NormalWeb"/>
        <w:numPr>
          <w:ilvl w:val="0"/>
          <w:numId w:val="7"/>
        </w:numPr>
      </w:pPr>
      <w:r>
        <w:t>no hallucinated components</w:t>
      </w:r>
    </w:p>
    <w:p w:rsidR="0040615B" w:rsidRDefault="0040615B" w:rsidP="0040615B">
      <w:r>
        <w:pict>
          <v:rect id="_x0000_i1034" style="width:0;height:1.5pt" o:hralign="center" o:hrstd="t" o:hr="t" fillcolor="#a0a0a0" stroked="f"/>
        </w:pict>
      </w:r>
    </w:p>
    <w:p w:rsidR="0040615B" w:rsidRDefault="0040615B" w:rsidP="0040615B">
      <w:pPr>
        <w:pStyle w:val="Heading2"/>
      </w:pPr>
      <w:r>
        <w:t>Step 9 — Code Generator</w:t>
      </w:r>
    </w:p>
    <w:p w:rsidR="0040615B" w:rsidRDefault="0040615B" w:rsidP="0040615B">
      <w:pPr>
        <w:pStyle w:val="NormalWeb"/>
      </w:pPr>
      <w:r>
        <w:t>This LLM call generates:</w:t>
      </w:r>
    </w:p>
    <w:p w:rsidR="0040615B" w:rsidRDefault="0040615B" w:rsidP="0040615B">
      <w:pPr>
        <w:pStyle w:val="HTMLPreformatted"/>
        <w:rPr>
          <w:rStyle w:val="HTMLCode"/>
        </w:rPr>
      </w:pPr>
      <w:r>
        <w:rPr>
          <w:rStyle w:val="HTMLCode"/>
        </w:rPr>
        <w:t>src/screens/OrderDashboard.tsx</w:t>
      </w:r>
    </w:p>
    <w:p w:rsidR="0040615B" w:rsidRDefault="0040615B" w:rsidP="0040615B">
      <w:pPr>
        <w:pStyle w:val="HTMLPreformatted"/>
        <w:rPr>
          <w:rStyle w:val="HTMLCode"/>
        </w:rPr>
      </w:pPr>
      <w:r>
        <w:rPr>
          <w:rStyle w:val="HTMLCode"/>
        </w:rPr>
        <w:t>src/hooks/useOrders.ts</w:t>
      </w:r>
    </w:p>
    <w:p w:rsidR="0040615B" w:rsidRDefault="0040615B" w:rsidP="0040615B">
      <w:pPr>
        <w:pStyle w:val="HTMLPreformatted"/>
        <w:rPr>
          <w:rStyle w:val="HTMLCode"/>
        </w:rPr>
      </w:pPr>
      <w:r>
        <w:rPr>
          <w:rStyle w:val="HTMLCode"/>
        </w:rPr>
        <w:t>src/types/order.ts</w:t>
      </w:r>
    </w:p>
    <w:p w:rsidR="0040615B" w:rsidRDefault="0040615B" w:rsidP="0040615B">
      <w:pPr>
        <w:pStyle w:val="NormalWeb"/>
      </w:pPr>
      <w:r>
        <w:t>This is the only step that produces code.</w:t>
      </w:r>
    </w:p>
    <w:p w:rsidR="0040615B" w:rsidRDefault="0040615B" w:rsidP="0040615B">
      <w:r>
        <w:pict>
          <v:rect id="_x0000_i1035" style="width:0;height:1.5pt" o:hralign="center" o:hrstd="t" o:hr="t" fillcolor="#a0a0a0" stroked="f"/>
        </w:pict>
      </w:r>
    </w:p>
    <w:p w:rsidR="0040615B" w:rsidRDefault="0040615B" w:rsidP="0040615B">
      <w:pPr>
        <w:pStyle w:val="Heading1"/>
      </w:pPr>
      <w:r>
        <w:t>🧪 Phase 7 — Validation &amp; Quality Control</w:t>
      </w:r>
    </w:p>
    <w:p w:rsidR="0040615B" w:rsidRDefault="0040615B" w:rsidP="0040615B">
      <w:pPr>
        <w:pStyle w:val="Heading2"/>
      </w:pPr>
      <w:r>
        <w:t>Step 10 — Validator Agent</w:t>
      </w:r>
    </w:p>
    <w:p w:rsidR="0040615B" w:rsidRDefault="0040615B" w:rsidP="0040615B">
      <w:pPr>
        <w:pStyle w:val="NormalWeb"/>
      </w:pPr>
      <w:r>
        <w:t>This checks:</w:t>
      </w:r>
    </w:p>
    <w:p w:rsidR="0040615B" w:rsidRDefault="0040615B" w:rsidP="0040615B">
      <w:pPr>
        <w:pStyle w:val="NormalWeb"/>
        <w:numPr>
          <w:ilvl w:val="0"/>
          <w:numId w:val="8"/>
        </w:numPr>
      </w:pPr>
      <w:r>
        <w:t>missing imports</w:t>
      </w:r>
    </w:p>
    <w:p w:rsidR="0040615B" w:rsidRDefault="0040615B" w:rsidP="0040615B">
      <w:pPr>
        <w:pStyle w:val="NormalWeb"/>
        <w:numPr>
          <w:ilvl w:val="0"/>
          <w:numId w:val="8"/>
        </w:numPr>
      </w:pPr>
      <w:r>
        <w:t>wrong toolkit usage</w:t>
      </w:r>
    </w:p>
    <w:p w:rsidR="0040615B" w:rsidRDefault="0040615B" w:rsidP="0040615B">
      <w:pPr>
        <w:pStyle w:val="NormalWeb"/>
        <w:numPr>
          <w:ilvl w:val="0"/>
          <w:numId w:val="8"/>
        </w:numPr>
      </w:pPr>
      <w:r>
        <w:t>types mismatch</w:t>
      </w:r>
    </w:p>
    <w:p w:rsidR="0040615B" w:rsidRDefault="0040615B" w:rsidP="0040615B">
      <w:pPr>
        <w:pStyle w:val="NormalWeb"/>
      </w:pPr>
      <w:r>
        <w:t>This prevents broken code before saving.</w:t>
      </w:r>
    </w:p>
    <w:p w:rsidR="0040615B" w:rsidRDefault="0040615B" w:rsidP="0040615B">
      <w:r>
        <w:pict>
          <v:rect id="_x0000_i1036" style="width:0;height:1.5pt" o:hralign="center" o:hrstd="t" o:hr="t" fillcolor="#a0a0a0" stroked="f"/>
        </w:pict>
      </w:r>
    </w:p>
    <w:p w:rsidR="0040615B" w:rsidRDefault="0040615B" w:rsidP="0040615B">
      <w:pPr>
        <w:pStyle w:val="Heading1"/>
      </w:pPr>
      <w:r>
        <w:rPr>
          <w:rFonts w:ascii="Segoe UI Symbol" w:hAnsi="Segoe UI Symbol" w:cs="Segoe UI Symbol"/>
        </w:rPr>
        <w:t>📦</w:t>
      </w:r>
      <w:r>
        <w:t xml:space="preserve"> Implementation Order (Strict Priority)</w:t>
      </w:r>
    </w:p>
    <w:p w:rsidR="0040615B" w:rsidRDefault="0040615B" w:rsidP="0040615B">
      <w:pPr>
        <w:pStyle w:val="NormalWeb"/>
      </w:pPr>
      <w:r>
        <w:t xml:space="preserve">You should build in </w:t>
      </w:r>
      <w:r>
        <w:rPr>
          <w:rStyle w:val="Strong"/>
        </w:rPr>
        <w:t>this exact order</w:t>
      </w:r>
      <w:r>
        <w:t>:</w:t>
      </w:r>
    </w:p>
    <w:p w:rsidR="0040615B" w:rsidRDefault="0040615B" w:rsidP="0040615B">
      <w:pPr>
        <w:pStyle w:val="HTMLPreformatted"/>
        <w:rPr>
          <w:rStyle w:val="HTMLCode"/>
        </w:rPr>
      </w:pPr>
      <w:r>
        <w:rPr>
          <w:rStyle w:val="HTMLCode"/>
        </w:rPr>
        <w:t>1. Planner Agent</w:t>
      </w:r>
    </w:p>
    <w:p w:rsidR="0040615B" w:rsidRDefault="0040615B" w:rsidP="0040615B">
      <w:pPr>
        <w:pStyle w:val="HTMLPreformatted"/>
        <w:rPr>
          <w:rStyle w:val="HTMLCode"/>
        </w:rPr>
      </w:pPr>
      <w:r>
        <w:rPr>
          <w:rStyle w:val="HTMLCode"/>
        </w:rPr>
        <w:t>2. File Manifest Generator</w:t>
      </w:r>
    </w:p>
    <w:p w:rsidR="0040615B" w:rsidRDefault="0040615B" w:rsidP="0040615B">
      <w:pPr>
        <w:pStyle w:val="HTMLPreformatted"/>
        <w:rPr>
          <w:rStyle w:val="HTMLCode"/>
        </w:rPr>
      </w:pPr>
      <w:r>
        <w:rPr>
          <w:rStyle w:val="HTMLCode"/>
        </w:rPr>
        <w:t>3. Query Builder</w:t>
      </w:r>
    </w:p>
    <w:p w:rsidR="0040615B" w:rsidRDefault="0040615B" w:rsidP="0040615B">
      <w:pPr>
        <w:pStyle w:val="HTMLPreformatted"/>
        <w:rPr>
          <w:rStyle w:val="HTMLCode"/>
        </w:rPr>
      </w:pPr>
      <w:r>
        <w:rPr>
          <w:rStyle w:val="HTMLCode"/>
        </w:rPr>
        <w:t>4. Toolkit Embedding Pipeline</w:t>
      </w:r>
    </w:p>
    <w:p w:rsidR="0040615B" w:rsidRDefault="0040615B" w:rsidP="0040615B">
      <w:pPr>
        <w:pStyle w:val="HTMLPreformatted"/>
        <w:rPr>
          <w:rStyle w:val="HTMLCode"/>
        </w:rPr>
      </w:pPr>
      <w:r>
        <w:rPr>
          <w:rStyle w:val="HTMLCode"/>
        </w:rPr>
        <w:t>5. Vector Search Module</w:t>
      </w:r>
    </w:p>
    <w:p w:rsidR="0040615B" w:rsidRDefault="0040615B" w:rsidP="0040615B">
      <w:pPr>
        <w:pStyle w:val="HTMLPreformatted"/>
        <w:rPr>
          <w:rStyle w:val="HTMLCode"/>
        </w:rPr>
      </w:pPr>
      <w:r>
        <w:rPr>
          <w:rStyle w:val="HTMLCode"/>
        </w:rPr>
        <w:t>6. Code Generator</w:t>
      </w:r>
    </w:p>
    <w:p w:rsidR="0040615B" w:rsidRDefault="0040615B" w:rsidP="0040615B">
      <w:pPr>
        <w:pStyle w:val="HTMLPreformatted"/>
        <w:rPr>
          <w:rStyle w:val="HTMLCode"/>
        </w:rPr>
      </w:pPr>
      <w:r>
        <w:rPr>
          <w:rStyle w:val="HTMLCode"/>
        </w:rPr>
        <w:t>7. Validator</w:t>
      </w:r>
    </w:p>
    <w:p w:rsidR="0040615B" w:rsidRDefault="0040615B" w:rsidP="0040615B">
      <w:pPr>
        <w:pStyle w:val="NormalWeb"/>
      </w:pPr>
      <w:r>
        <w:t>This order ensures:</w:t>
      </w:r>
    </w:p>
    <w:p w:rsidR="0040615B" w:rsidRDefault="0040615B" w:rsidP="0040615B">
      <w:pPr>
        <w:pStyle w:val="NormalWeb"/>
        <w:numPr>
          <w:ilvl w:val="0"/>
          <w:numId w:val="9"/>
        </w:numPr>
      </w:pPr>
      <w:r>
        <w:t>you test architecture before spending time embedding</w:t>
      </w:r>
    </w:p>
    <w:p w:rsidR="0040615B" w:rsidRDefault="0040615B" w:rsidP="0040615B">
      <w:pPr>
        <w:pStyle w:val="NormalWeb"/>
        <w:numPr>
          <w:ilvl w:val="0"/>
          <w:numId w:val="9"/>
        </w:numPr>
      </w:pPr>
      <w:r>
        <w:t>you can debug each stage independently</w:t>
      </w:r>
    </w:p>
    <w:p w:rsidR="0040615B" w:rsidRDefault="0040615B" w:rsidP="0040615B">
      <w:r>
        <w:lastRenderedPageBreak/>
        <w:pict>
          <v:rect id="_x0000_i1037" style="width:0;height:1.5pt" o:hralign="center" o:hrstd="t" o:hr="t" fillcolor="#a0a0a0" stroked="f"/>
        </w:pict>
      </w:r>
    </w:p>
    <w:p w:rsidR="0040615B" w:rsidRDefault="0040615B" w:rsidP="0040615B">
      <w:pPr>
        <w:pStyle w:val="Heading1"/>
      </w:pPr>
      <w:r>
        <w:t>🧪 Example End-to-End Flow</w:t>
      </w:r>
    </w:p>
    <w:p w:rsidR="0040615B" w:rsidRDefault="0040615B" w:rsidP="0040615B">
      <w:pPr>
        <w:pStyle w:val="NormalWeb"/>
      </w:pPr>
      <w:r>
        <w:t>User uploads:</w:t>
      </w:r>
    </w:p>
    <w:p w:rsidR="0040615B" w:rsidRDefault="0040615B" w:rsidP="0040615B">
      <w:pPr>
        <w:pStyle w:val="HTMLPreformatted"/>
        <w:rPr>
          <w:rStyle w:val="HTMLCode"/>
        </w:rPr>
      </w:pPr>
      <w:r>
        <w:rPr>
          <w:rStyle w:val="HTMLCode"/>
        </w:rPr>
        <w:t>User can view and filter orders</w:t>
      </w:r>
    </w:p>
    <w:p w:rsidR="0040615B" w:rsidRDefault="0040615B" w:rsidP="0040615B">
      <w:pPr>
        <w:pStyle w:val="NormalWeb"/>
      </w:pPr>
      <w:r>
        <w:t>Pipeline:</w:t>
      </w:r>
    </w:p>
    <w:p w:rsidR="0040615B" w:rsidRDefault="0040615B" w:rsidP="0040615B">
      <w:pPr>
        <w:pStyle w:val="HTMLPreformatted"/>
        <w:rPr>
          <w:rStyle w:val="HTMLCode"/>
        </w:rPr>
      </w:pPr>
      <w:r>
        <w:rPr>
          <w:rStyle w:val="HTMLCode"/>
        </w:rPr>
        <w:t>PDF → text</w:t>
      </w:r>
    </w:p>
    <w:p w:rsidR="0040615B" w:rsidRDefault="0040615B" w:rsidP="0040615B">
      <w:pPr>
        <w:pStyle w:val="HTMLPreformatted"/>
        <w:rPr>
          <w:rStyle w:val="HTMLCode"/>
        </w:rPr>
      </w:pPr>
      <w:r>
        <w:rPr>
          <w:rStyle w:val="HTMLCode"/>
        </w:rPr>
        <w:t>text → requirements.json</w:t>
      </w:r>
    </w:p>
    <w:p w:rsidR="0040615B" w:rsidRDefault="0040615B" w:rsidP="0040615B">
      <w:pPr>
        <w:pStyle w:val="HTMLPreformatted"/>
        <w:rPr>
          <w:rStyle w:val="HTMLCode"/>
        </w:rPr>
      </w:pPr>
      <w:r>
        <w:rPr>
          <w:rStyle w:val="HTMLCode"/>
        </w:rPr>
        <w:t>requirements → plan.json</w:t>
      </w:r>
    </w:p>
    <w:p w:rsidR="0040615B" w:rsidRDefault="0040615B" w:rsidP="0040615B">
      <w:pPr>
        <w:pStyle w:val="HTMLPreformatted"/>
        <w:rPr>
          <w:rStyle w:val="HTMLCode"/>
        </w:rPr>
      </w:pPr>
      <w:r>
        <w:rPr>
          <w:rStyle w:val="HTMLCode"/>
        </w:rPr>
        <w:t>plan → manifest.json</w:t>
      </w:r>
    </w:p>
    <w:p w:rsidR="0040615B" w:rsidRDefault="0040615B" w:rsidP="0040615B">
      <w:pPr>
        <w:pStyle w:val="HTMLPreformatted"/>
        <w:rPr>
          <w:rStyle w:val="HTMLCode"/>
        </w:rPr>
      </w:pPr>
      <w:r>
        <w:rPr>
          <w:rStyle w:val="HTMLCode"/>
        </w:rPr>
        <w:t>manifest → query text</w:t>
      </w:r>
    </w:p>
    <w:p w:rsidR="0040615B" w:rsidRDefault="0040615B" w:rsidP="0040615B">
      <w:pPr>
        <w:pStyle w:val="HTMLPreformatted"/>
        <w:rPr>
          <w:rStyle w:val="HTMLCode"/>
        </w:rPr>
      </w:pPr>
      <w:r>
        <w:rPr>
          <w:rStyle w:val="HTMLCode"/>
        </w:rPr>
        <w:t>query → vector search</w:t>
      </w:r>
    </w:p>
    <w:p w:rsidR="0040615B" w:rsidRDefault="0040615B" w:rsidP="0040615B">
      <w:pPr>
        <w:pStyle w:val="HTMLPreformatted"/>
        <w:rPr>
          <w:rStyle w:val="HTMLCode"/>
        </w:rPr>
      </w:pPr>
      <w:r>
        <w:rPr>
          <w:rStyle w:val="HTMLCode"/>
        </w:rPr>
        <w:t>results → code generation</w:t>
      </w:r>
    </w:p>
    <w:p w:rsidR="0040615B" w:rsidRDefault="0040615B" w:rsidP="0040615B">
      <w:pPr>
        <w:pStyle w:val="HTMLPreformatted"/>
        <w:rPr>
          <w:rStyle w:val="HTMLCode"/>
        </w:rPr>
      </w:pPr>
      <w:r>
        <w:rPr>
          <w:rStyle w:val="HTMLCode"/>
        </w:rPr>
        <w:t>code → validator</w:t>
      </w:r>
    </w:p>
    <w:p w:rsidR="0040615B" w:rsidRDefault="0040615B" w:rsidP="0040615B">
      <w:pPr>
        <w:pStyle w:val="NormalWeb"/>
      </w:pPr>
      <w:r>
        <w:t>Final output:</w:t>
      </w:r>
    </w:p>
    <w:p w:rsidR="0040615B" w:rsidRDefault="0040615B" w:rsidP="0040615B">
      <w:pPr>
        <w:pStyle w:val="HTMLPreformatted"/>
        <w:rPr>
          <w:rStyle w:val="HTMLCode"/>
        </w:rPr>
      </w:pPr>
      <w:r>
        <w:rPr>
          <w:rStyle w:val="HTMLCode"/>
        </w:rPr>
        <w:t>src/screens/OrderDashboard.tsx</w:t>
      </w:r>
    </w:p>
    <w:p w:rsidR="0040615B" w:rsidRDefault="0040615B" w:rsidP="0040615B">
      <w:pPr>
        <w:pStyle w:val="HTMLPreformatted"/>
        <w:rPr>
          <w:rStyle w:val="HTMLCode"/>
        </w:rPr>
      </w:pPr>
      <w:r>
        <w:rPr>
          <w:rStyle w:val="HTMLCode"/>
        </w:rPr>
        <w:t>src/hooks/useOrders.ts</w:t>
      </w:r>
    </w:p>
    <w:p w:rsidR="0040615B" w:rsidRDefault="0040615B" w:rsidP="0040615B">
      <w:r>
        <w:pict>
          <v:rect id="_x0000_i1038" style="width:0;height:1.5pt" o:hralign="center" o:hrstd="t" o:hr="t" fillcolor="#a0a0a0" stroked="f"/>
        </w:pict>
      </w:r>
    </w:p>
    <w:p w:rsidR="0040615B" w:rsidRDefault="0040615B" w:rsidP="0040615B">
      <w:pPr>
        <w:pStyle w:val="Heading1"/>
      </w:pPr>
      <w:r>
        <w:rPr>
          <w:rFonts w:ascii="Segoe UI Symbol" w:hAnsi="Segoe UI Symbol" w:cs="Segoe UI Symbol"/>
        </w:rPr>
        <w:t>🗂</w:t>
      </w:r>
      <w:r>
        <w:t xml:space="preserve"> Suggested Project Folder Structure</w:t>
      </w:r>
    </w:p>
    <w:p w:rsidR="0040615B" w:rsidRDefault="0040615B" w:rsidP="0040615B">
      <w:pPr>
        <w:pStyle w:val="HTMLPreformatted"/>
        <w:rPr>
          <w:rStyle w:val="HTMLCode"/>
        </w:rPr>
      </w:pPr>
      <w:r>
        <w:rPr>
          <w:rStyle w:val="HTMLCode"/>
        </w:rPr>
        <w:t>ai_agent/</w:t>
      </w:r>
    </w:p>
    <w:p w:rsidR="0040615B" w:rsidRDefault="0040615B" w:rsidP="0040615B">
      <w:pPr>
        <w:pStyle w:val="HTMLPreformatted"/>
        <w:rPr>
          <w:rStyle w:val="HTMLCode"/>
        </w:rPr>
      </w:pPr>
      <w:r>
        <w:rPr>
          <w:rStyle w:val="HTMLCode"/>
        </w:rPr>
        <w:t>│</w:t>
      </w:r>
    </w:p>
    <w:p w:rsidR="0040615B" w:rsidRDefault="0040615B" w:rsidP="0040615B">
      <w:pPr>
        <w:pStyle w:val="HTMLPreformatted"/>
        <w:rPr>
          <w:rStyle w:val="HTMLCode"/>
        </w:rPr>
      </w:pPr>
      <w:r>
        <w:rPr>
          <w:rStyle w:val="HTMLCode"/>
        </w:rPr>
        <w:t>├── ingestion/</w:t>
      </w:r>
    </w:p>
    <w:p w:rsidR="0040615B" w:rsidRDefault="0040615B" w:rsidP="0040615B">
      <w:pPr>
        <w:pStyle w:val="HTMLPreformatted"/>
        <w:rPr>
          <w:rStyle w:val="HTMLCode"/>
        </w:rPr>
      </w:pPr>
      <w:r>
        <w:rPr>
          <w:rStyle w:val="HTMLCode"/>
        </w:rPr>
        <w:t>│   ├── pdf_parser.py</w:t>
      </w:r>
    </w:p>
    <w:p w:rsidR="0040615B" w:rsidRDefault="0040615B" w:rsidP="0040615B">
      <w:pPr>
        <w:pStyle w:val="HTMLPreformatted"/>
        <w:rPr>
          <w:rStyle w:val="HTMLCode"/>
        </w:rPr>
      </w:pPr>
      <w:r>
        <w:rPr>
          <w:rStyle w:val="HTMLCode"/>
        </w:rPr>
        <w:t>│   └── requirement_extractor.py</w:t>
      </w:r>
    </w:p>
    <w:p w:rsidR="0040615B" w:rsidRDefault="0040615B" w:rsidP="0040615B">
      <w:pPr>
        <w:pStyle w:val="HTMLPreformatted"/>
        <w:rPr>
          <w:rStyle w:val="HTMLCode"/>
        </w:rPr>
      </w:pPr>
      <w:r>
        <w:rPr>
          <w:rStyle w:val="HTMLCode"/>
        </w:rPr>
        <w:t>│</w:t>
      </w:r>
    </w:p>
    <w:p w:rsidR="0040615B" w:rsidRDefault="0040615B" w:rsidP="0040615B">
      <w:pPr>
        <w:pStyle w:val="HTMLPreformatted"/>
        <w:rPr>
          <w:rStyle w:val="HTMLCode"/>
        </w:rPr>
      </w:pPr>
      <w:r>
        <w:rPr>
          <w:rStyle w:val="HTMLCode"/>
        </w:rPr>
        <w:t>├── planning/</w:t>
      </w:r>
    </w:p>
    <w:p w:rsidR="0040615B" w:rsidRDefault="0040615B" w:rsidP="0040615B">
      <w:pPr>
        <w:pStyle w:val="HTMLPreformatted"/>
        <w:rPr>
          <w:rStyle w:val="HTMLCode"/>
        </w:rPr>
      </w:pPr>
      <w:r>
        <w:rPr>
          <w:rStyle w:val="HTMLCode"/>
        </w:rPr>
        <w:t>│   ├── planner_agent.py</w:t>
      </w:r>
    </w:p>
    <w:p w:rsidR="0040615B" w:rsidRDefault="0040615B" w:rsidP="0040615B">
      <w:pPr>
        <w:pStyle w:val="HTMLPreformatted"/>
        <w:rPr>
          <w:rStyle w:val="HTMLCode"/>
        </w:rPr>
      </w:pPr>
      <w:r>
        <w:rPr>
          <w:rStyle w:val="HTMLCode"/>
        </w:rPr>
        <w:t>│   └── file_manifest.py</w:t>
      </w:r>
    </w:p>
    <w:p w:rsidR="0040615B" w:rsidRDefault="0040615B" w:rsidP="0040615B">
      <w:pPr>
        <w:pStyle w:val="HTMLPreformatted"/>
        <w:rPr>
          <w:rStyle w:val="HTMLCode"/>
        </w:rPr>
      </w:pPr>
      <w:r>
        <w:rPr>
          <w:rStyle w:val="HTMLCode"/>
        </w:rPr>
        <w:t>│</w:t>
      </w:r>
    </w:p>
    <w:p w:rsidR="0040615B" w:rsidRDefault="0040615B" w:rsidP="0040615B">
      <w:pPr>
        <w:pStyle w:val="HTMLPreformatted"/>
        <w:rPr>
          <w:rStyle w:val="HTMLCode"/>
        </w:rPr>
      </w:pPr>
      <w:r>
        <w:rPr>
          <w:rStyle w:val="HTMLCode"/>
        </w:rPr>
        <w:t>├── retrieval/</w:t>
      </w:r>
    </w:p>
    <w:p w:rsidR="0040615B" w:rsidRDefault="0040615B" w:rsidP="0040615B">
      <w:pPr>
        <w:pStyle w:val="HTMLPreformatted"/>
        <w:rPr>
          <w:rStyle w:val="HTMLCode"/>
        </w:rPr>
      </w:pPr>
      <w:r>
        <w:rPr>
          <w:rStyle w:val="HTMLCode"/>
        </w:rPr>
        <w:t>│   ├── embed_toolkit.py</w:t>
      </w:r>
    </w:p>
    <w:p w:rsidR="0040615B" w:rsidRDefault="0040615B" w:rsidP="0040615B">
      <w:pPr>
        <w:pStyle w:val="HTMLPreformatted"/>
        <w:rPr>
          <w:rStyle w:val="HTMLCode"/>
        </w:rPr>
      </w:pPr>
      <w:r>
        <w:rPr>
          <w:rStyle w:val="HTMLCode"/>
        </w:rPr>
        <w:t>│   ├── query_builder.py</w:t>
      </w:r>
    </w:p>
    <w:p w:rsidR="0040615B" w:rsidRDefault="0040615B" w:rsidP="0040615B">
      <w:pPr>
        <w:pStyle w:val="HTMLPreformatted"/>
        <w:rPr>
          <w:rStyle w:val="HTMLCode"/>
        </w:rPr>
      </w:pPr>
      <w:r>
        <w:rPr>
          <w:rStyle w:val="HTMLCode"/>
        </w:rPr>
        <w:t>│   └── vector_search.py</w:t>
      </w:r>
    </w:p>
    <w:p w:rsidR="0040615B" w:rsidRDefault="0040615B" w:rsidP="0040615B">
      <w:pPr>
        <w:pStyle w:val="HTMLPreformatted"/>
        <w:rPr>
          <w:rStyle w:val="HTMLCode"/>
        </w:rPr>
      </w:pPr>
      <w:r>
        <w:rPr>
          <w:rStyle w:val="HTMLCode"/>
        </w:rPr>
        <w:t>│</w:t>
      </w:r>
    </w:p>
    <w:p w:rsidR="0040615B" w:rsidRDefault="0040615B" w:rsidP="0040615B">
      <w:pPr>
        <w:pStyle w:val="HTMLPreformatted"/>
        <w:rPr>
          <w:rStyle w:val="HTMLCode"/>
        </w:rPr>
      </w:pPr>
      <w:r>
        <w:rPr>
          <w:rStyle w:val="HTMLCode"/>
        </w:rPr>
        <w:t>├── generation/</w:t>
      </w:r>
    </w:p>
    <w:p w:rsidR="0040615B" w:rsidRDefault="0040615B" w:rsidP="0040615B">
      <w:pPr>
        <w:pStyle w:val="HTMLPreformatted"/>
        <w:rPr>
          <w:rStyle w:val="HTMLCode"/>
        </w:rPr>
      </w:pPr>
      <w:r>
        <w:rPr>
          <w:rStyle w:val="HTMLCode"/>
        </w:rPr>
        <w:t>│   ├── context_builder.py</w:t>
      </w:r>
    </w:p>
    <w:p w:rsidR="0040615B" w:rsidRDefault="0040615B" w:rsidP="0040615B">
      <w:pPr>
        <w:pStyle w:val="HTMLPreformatted"/>
        <w:rPr>
          <w:rStyle w:val="HTMLCode"/>
        </w:rPr>
      </w:pPr>
      <w:r>
        <w:rPr>
          <w:rStyle w:val="HTMLCode"/>
        </w:rPr>
        <w:t>│   ├── code_generator.py</w:t>
      </w:r>
    </w:p>
    <w:p w:rsidR="0040615B" w:rsidRDefault="0040615B" w:rsidP="0040615B">
      <w:pPr>
        <w:pStyle w:val="HTMLPreformatted"/>
        <w:rPr>
          <w:rStyle w:val="HTMLCode"/>
        </w:rPr>
      </w:pPr>
      <w:r>
        <w:rPr>
          <w:rStyle w:val="HTMLCode"/>
        </w:rPr>
        <w:t>│   └── validator.py</w:t>
      </w:r>
    </w:p>
    <w:p w:rsidR="0040615B" w:rsidRDefault="0040615B" w:rsidP="0040615B">
      <w:pPr>
        <w:pStyle w:val="HTMLPreformatted"/>
        <w:rPr>
          <w:rStyle w:val="HTMLCode"/>
        </w:rPr>
      </w:pPr>
      <w:r>
        <w:rPr>
          <w:rStyle w:val="HTMLCode"/>
        </w:rPr>
        <w:t>│</w:t>
      </w:r>
    </w:p>
    <w:p w:rsidR="0040615B" w:rsidRDefault="0040615B" w:rsidP="0040615B">
      <w:pPr>
        <w:pStyle w:val="HTMLPreformatted"/>
        <w:rPr>
          <w:rStyle w:val="HTMLCode"/>
        </w:rPr>
      </w:pPr>
      <w:r>
        <w:rPr>
          <w:rStyle w:val="HTMLCode"/>
        </w:rPr>
        <w:t>└── main_pipeline.py</w:t>
      </w:r>
    </w:p>
    <w:p w:rsidR="0040615B" w:rsidRDefault="0040615B" w:rsidP="0040615B">
      <w:pPr>
        <w:pStyle w:val="NormalWeb"/>
      </w:pPr>
      <w:r>
        <w:t>This keeps the system modular and easy to debug 🧩</w:t>
      </w:r>
    </w:p>
    <w:p w:rsidR="0040615B" w:rsidRDefault="0040615B" w:rsidP="0040615B">
      <w:r>
        <w:pict>
          <v:rect id="_x0000_i1039" style="width:0;height:1.5pt" o:hralign="center" o:hrstd="t" o:hr="t" fillcolor="#a0a0a0" stroked="f"/>
        </w:pict>
      </w:r>
    </w:p>
    <w:p w:rsidR="0040615B" w:rsidRDefault="0040615B" w:rsidP="0040615B">
      <w:pPr>
        <w:pStyle w:val="Heading1"/>
      </w:pPr>
      <w:r>
        <w:lastRenderedPageBreak/>
        <w:t>🧾 What You Should Do Next (Immediate Task)</w:t>
      </w:r>
    </w:p>
    <w:p w:rsidR="0040615B" w:rsidRDefault="0040615B" w:rsidP="0040615B">
      <w:pPr>
        <w:pStyle w:val="NormalWeb"/>
      </w:pPr>
      <w:r>
        <w:t xml:space="preserve">Since you finished requirement extractor, your </w:t>
      </w:r>
      <w:r>
        <w:rPr>
          <w:rStyle w:val="Strong"/>
        </w:rPr>
        <w:t>next file to implement is:</w:t>
      </w:r>
    </w:p>
    <w:p w:rsidR="0040615B" w:rsidRDefault="0040615B" w:rsidP="0040615B">
      <w:pPr>
        <w:pStyle w:val="HTMLPreformatted"/>
        <w:rPr>
          <w:rStyle w:val="HTMLCode"/>
        </w:rPr>
      </w:pPr>
      <w:r>
        <w:rPr>
          <w:rStyle w:val="HTMLCode"/>
        </w:rPr>
        <w:t>planning/planner_agent.py</w:t>
      </w:r>
    </w:p>
    <w:p w:rsidR="0040615B" w:rsidRDefault="0040615B" w:rsidP="0040615B">
      <w:pPr>
        <w:pStyle w:val="NormalWeb"/>
      </w:pPr>
      <w:r>
        <w:t>This module should:</w:t>
      </w:r>
    </w:p>
    <w:p w:rsidR="0040615B" w:rsidRDefault="0040615B" w:rsidP="0040615B">
      <w:pPr>
        <w:pStyle w:val="NormalWeb"/>
        <w:numPr>
          <w:ilvl w:val="0"/>
          <w:numId w:val="10"/>
        </w:numPr>
      </w:pPr>
      <w:r>
        <w:t>read requirements JSON</w:t>
      </w:r>
    </w:p>
    <w:p w:rsidR="0040615B" w:rsidRDefault="0040615B" w:rsidP="0040615B">
      <w:pPr>
        <w:pStyle w:val="NormalWeb"/>
        <w:numPr>
          <w:ilvl w:val="0"/>
          <w:numId w:val="10"/>
        </w:numPr>
      </w:pPr>
      <w:r>
        <w:t>output technical modules (screens, hooks, APIs)</w:t>
      </w:r>
    </w:p>
    <w:p w:rsidR="0040615B" w:rsidRDefault="0040615B" w:rsidP="0040615B">
      <w:pPr>
        <w:pStyle w:val="NormalWeb"/>
      </w:pPr>
      <w:r>
        <w:t>Once planner is working, everything else becomes straightforward.</w:t>
      </w:r>
    </w:p>
    <w:p w:rsidR="0040615B" w:rsidRDefault="0040615B" w:rsidP="0040615B">
      <w:r>
        <w:pict>
          <v:rect id="_x0000_i1040" style="width:0;height:1.5pt" o:hralign="center" o:hrstd="t" o:hr="t" fillcolor="#a0a0a0" stroked="f"/>
        </w:pict>
      </w:r>
    </w:p>
    <w:p w:rsidR="0040615B" w:rsidRDefault="0040615B" w:rsidP="0040615B">
      <w:pPr>
        <w:pStyle w:val="NormalWeb"/>
      </w:pPr>
      <w:r>
        <w:t>If you’d like, I can next help you design the exact JSON schema for:</w:t>
      </w:r>
    </w:p>
    <w:p w:rsidR="0040615B" w:rsidRDefault="0040615B" w:rsidP="0040615B">
      <w:pPr>
        <w:pStyle w:val="NormalWeb"/>
        <w:numPr>
          <w:ilvl w:val="0"/>
          <w:numId w:val="11"/>
        </w:numPr>
      </w:pPr>
      <w:r>
        <w:t>planner output</w:t>
      </w:r>
    </w:p>
    <w:p w:rsidR="0040615B" w:rsidRDefault="0040615B" w:rsidP="0040615B">
      <w:pPr>
        <w:pStyle w:val="NormalWeb"/>
        <w:numPr>
          <w:ilvl w:val="0"/>
          <w:numId w:val="11"/>
        </w:numPr>
      </w:pPr>
      <w:r>
        <w:t>manifest output</w:t>
      </w:r>
    </w:p>
    <w:p w:rsidR="0040615B" w:rsidRDefault="0040615B" w:rsidP="0040615B">
      <w:pPr>
        <w:pStyle w:val="NormalWeb"/>
      </w:pPr>
      <w:r>
        <w:t>Designing those schemas correctly now will prevent major refactoring later.</w:t>
      </w:r>
    </w:p>
    <w:p w:rsidR="0040615B" w:rsidRPr="00497C2B" w:rsidRDefault="0040615B" w:rsidP="004E2597">
      <w:pPr>
        <w:jc w:val="both"/>
      </w:pPr>
      <w:bookmarkStart w:id="13" w:name="_GoBack"/>
      <w:bookmarkEnd w:id="13"/>
    </w:p>
    <w:sectPr w:rsidR="0040615B" w:rsidRPr="00497C2B">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5FAC" w:rsidRDefault="004E5FAC">
      <w:r>
        <w:separator/>
      </w:r>
    </w:p>
  </w:endnote>
  <w:endnote w:type="continuationSeparator" w:id="0">
    <w:p w:rsidR="004E5FAC" w:rsidRDefault="004E5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5FAC" w:rsidRDefault="004E5FAC">
      <w:r>
        <w:separator/>
      </w:r>
    </w:p>
  </w:footnote>
  <w:footnote w:type="continuationSeparator" w:id="0">
    <w:p w:rsidR="004E5FAC" w:rsidRDefault="004E5FA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8232F"/>
    <w:multiLevelType w:val="multilevel"/>
    <w:tmpl w:val="F4C8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C023F"/>
    <w:multiLevelType w:val="multilevel"/>
    <w:tmpl w:val="AA48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31C4D"/>
    <w:multiLevelType w:val="multilevel"/>
    <w:tmpl w:val="F3A0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53C4A"/>
    <w:multiLevelType w:val="multilevel"/>
    <w:tmpl w:val="515C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52A77"/>
    <w:multiLevelType w:val="hybridMultilevel"/>
    <w:tmpl w:val="A8CC282C"/>
    <w:lvl w:ilvl="0" w:tplc="A5F2A17C">
      <w:start w:val="1"/>
      <w:numFmt w:val="bullet"/>
      <w:lvlText w:val="•"/>
      <w:lvlJc w:val="left"/>
      <w:pPr>
        <w:ind w:left="720" w:hanging="360"/>
      </w:pPr>
    </w:lvl>
    <w:lvl w:ilvl="1" w:tplc="A9106DB8">
      <w:start w:val="1"/>
      <w:numFmt w:val="bullet"/>
      <w:lvlText w:val="◦"/>
      <w:lvlJc w:val="left"/>
      <w:pPr>
        <w:ind w:left="1080" w:hanging="360"/>
      </w:pPr>
    </w:lvl>
    <w:lvl w:ilvl="2" w:tplc="AA4E15A0">
      <w:numFmt w:val="decimal"/>
      <w:lvlText w:val=""/>
      <w:lvlJc w:val="left"/>
    </w:lvl>
    <w:lvl w:ilvl="3" w:tplc="F6A82B68">
      <w:numFmt w:val="decimal"/>
      <w:lvlText w:val=""/>
      <w:lvlJc w:val="left"/>
    </w:lvl>
    <w:lvl w:ilvl="4" w:tplc="7C6A8E68">
      <w:numFmt w:val="decimal"/>
      <w:lvlText w:val=""/>
      <w:lvlJc w:val="left"/>
    </w:lvl>
    <w:lvl w:ilvl="5" w:tplc="B638FE68">
      <w:numFmt w:val="decimal"/>
      <w:lvlText w:val=""/>
      <w:lvlJc w:val="left"/>
    </w:lvl>
    <w:lvl w:ilvl="6" w:tplc="91F6FF42">
      <w:numFmt w:val="decimal"/>
      <w:lvlText w:val=""/>
      <w:lvlJc w:val="left"/>
    </w:lvl>
    <w:lvl w:ilvl="7" w:tplc="420E8656">
      <w:numFmt w:val="decimal"/>
      <w:lvlText w:val=""/>
      <w:lvlJc w:val="left"/>
    </w:lvl>
    <w:lvl w:ilvl="8" w:tplc="FCC6E498">
      <w:numFmt w:val="decimal"/>
      <w:lvlText w:val=""/>
      <w:lvlJc w:val="left"/>
    </w:lvl>
  </w:abstractNum>
  <w:abstractNum w:abstractNumId="5" w15:restartNumberingAfterBreak="0">
    <w:nsid w:val="298E5F3B"/>
    <w:multiLevelType w:val="multilevel"/>
    <w:tmpl w:val="6F7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EE54D6"/>
    <w:multiLevelType w:val="multilevel"/>
    <w:tmpl w:val="B260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46765"/>
    <w:multiLevelType w:val="multilevel"/>
    <w:tmpl w:val="BBDC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6C0788"/>
    <w:multiLevelType w:val="multilevel"/>
    <w:tmpl w:val="281A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3D7DD7"/>
    <w:multiLevelType w:val="multilevel"/>
    <w:tmpl w:val="FEBA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5B41CF"/>
    <w:multiLevelType w:val="hybridMultilevel"/>
    <w:tmpl w:val="BD3674A8"/>
    <w:lvl w:ilvl="0" w:tplc="D44A9A72">
      <w:start w:val="1"/>
      <w:numFmt w:val="bullet"/>
      <w:lvlText w:val="●"/>
      <w:lvlJc w:val="left"/>
      <w:pPr>
        <w:ind w:left="720" w:hanging="360"/>
      </w:pPr>
    </w:lvl>
    <w:lvl w:ilvl="1" w:tplc="9FC0F7EC">
      <w:start w:val="1"/>
      <w:numFmt w:val="bullet"/>
      <w:lvlText w:val="○"/>
      <w:lvlJc w:val="left"/>
      <w:pPr>
        <w:ind w:left="1440" w:hanging="360"/>
      </w:pPr>
    </w:lvl>
    <w:lvl w:ilvl="2" w:tplc="CE7A9EE2">
      <w:start w:val="1"/>
      <w:numFmt w:val="bullet"/>
      <w:lvlText w:val="■"/>
      <w:lvlJc w:val="left"/>
      <w:pPr>
        <w:ind w:left="2160" w:hanging="360"/>
      </w:pPr>
    </w:lvl>
    <w:lvl w:ilvl="3" w:tplc="E3CEDAA2">
      <w:start w:val="1"/>
      <w:numFmt w:val="bullet"/>
      <w:lvlText w:val="●"/>
      <w:lvlJc w:val="left"/>
      <w:pPr>
        <w:ind w:left="2880" w:hanging="360"/>
      </w:pPr>
    </w:lvl>
    <w:lvl w:ilvl="4" w:tplc="1D56B016">
      <w:start w:val="1"/>
      <w:numFmt w:val="bullet"/>
      <w:lvlText w:val="○"/>
      <w:lvlJc w:val="left"/>
      <w:pPr>
        <w:ind w:left="3600" w:hanging="360"/>
      </w:pPr>
    </w:lvl>
    <w:lvl w:ilvl="5" w:tplc="CF628AE4">
      <w:start w:val="1"/>
      <w:numFmt w:val="bullet"/>
      <w:lvlText w:val="■"/>
      <w:lvlJc w:val="left"/>
      <w:pPr>
        <w:ind w:left="4320" w:hanging="360"/>
      </w:pPr>
    </w:lvl>
    <w:lvl w:ilvl="6" w:tplc="ADD09A9A">
      <w:start w:val="1"/>
      <w:numFmt w:val="bullet"/>
      <w:lvlText w:val="●"/>
      <w:lvlJc w:val="left"/>
      <w:pPr>
        <w:ind w:left="5040" w:hanging="360"/>
      </w:pPr>
    </w:lvl>
    <w:lvl w:ilvl="7" w:tplc="7C962AF2">
      <w:start w:val="1"/>
      <w:numFmt w:val="bullet"/>
      <w:lvlText w:val="●"/>
      <w:lvlJc w:val="left"/>
      <w:pPr>
        <w:ind w:left="5760" w:hanging="360"/>
      </w:pPr>
    </w:lvl>
    <w:lvl w:ilvl="8" w:tplc="FA009100">
      <w:start w:val="1"/>
      <w:numFmt w:val="bullet"/>
      <w:lvlText w:val="●"/>
      <w:lvlJc w:val="left"/>
      <w:pPr>
        <w:ind w:left="6480" w:hanging="360"/>
      </w:pPr>
    </w:lvl>
  </w:abstractNum>
  <w:num w:numId="1">
    <w:abstractNumId w:val="10"/>
    <w:lvlOverride w:ilvl="0">
      <w:startOverride w:val="1"/>
    </w:lvlOverride>
  </w:num>
  <w:num w:numId="2">
    <w:abstractNumId w:val="4"/>
    <w:lvlOverride w:ilvl="0">
      <w:startOverride w:val="1"/>
    </w:lvlOverride>
  </w:num>
  <w:num w:numId="3">
    <w:abstractNumId w:val="2"/>
  </w:num>
  <w:num w:numId="4">
    <w:abstractNumId w:val="7"/>
  </w:num>
  <w:num w:numId="5">
    <w:abstractNumId w:val="0"/>
  </w:num>
  <w:num w:numId="6">
    <w:abstractNumId w:val="9"/>
  </w:num>
  <w:num w:numId="7">
    <w:abstractNumId w:val="5"/>
  </w:num>
  <w:num w:numId="8">
    <w:abstractNumId w:val="6"/>
  </w:num>
  <w:num w:numId="9">
    <w:abstractNumId w:val="3"/>
  </w:num>
  <w:num w:numId="10">
    <w:abstractNumId w:val="8"/>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CE0"/>
    <w:rsid w:val="000224BF"/>
    <w:rsid w:val="00060BA9"/>
    <w:rsid w:val="000C58A8"/>
    <w:rsid w:val="001821A2"/>
    <w:rsid w:val="001F71D8"/>
    <w:rsid w:val="002E5194"/>
    <w:rsid w:val="0040615B"/>
    <w:rsid w:val="00453991"/>
    <w:rsid w:val="00497C2B"/>
    <w:rsid w:val="004E2597"/>
    <w:rsid w:val="004E5FAC"/>
    <w:rsid w:val="005B0154"/>
    <w:rsid w:val="00963CE0"/>
    <w:rsid w:val="009A3592"/>
    <w:rsid w:val="00C51424"/>
    <w:rsid w:val="00D96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3F0EC"/>
  <w15:docId w15:val="{8011742F-8542-4EBB-868E-B36CB8BCC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3592"/>
  </w:style>
  <w:style w:type="paragraph" w:styleId="Heading1">
    <w:name w:val="heading 1"/>
    <w:link w:val="Heading1Char"/>
    <w:qFormat/>
    <w:pPr>
      <w:spacing w:before="400" w:after="160"/>
      <w:outlineLvl w:val="0"/>
    </w:pPr>
    <w:rPr>
      <w:b/>
      <w:bCs/>
      <w:sz w:val="36"/>
      <w:szCs w:val="36"/>
    </w:rPr>
  </w:style>
  <w:style w:type="paragraph" w:styleId="Heading2">
    <w:name w:val="heading 2"/>
    <w:qFormat/>
    <w:pPr>
      <w:spacing w:before="280" w:after="100"/>
      <w:outlineLvl w:val="1"/>
    </w:pPr>
    <w:rPr>
      <w:b/>
      <w:bCs/>
      <w:sz w:val="28"/>
      <w:szCs w:val="28"/>
    </w:rPr>
  </w:style>
  <w:style w:type="paragraph" w:styleId="Heading3">
    <w:name w:val="heading 3"/>
    <w:qFormat/>
    <w:pPr>
      <w:spacing w:before="180" w:after="80"/>
      <w:outlineLvl w:val="2"/>
    </w:pPr>
    <w:rPr>
      <w:b/>
      <w:bCs/>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E5194"/>
    <w:pPr>
      <w:spacing w:after="100"/>
    </w:pPr>
  </w:style>
  <w:style w:type="paragraph" w:styleId="TOC2">
    <w:name w:val="toc 2"/>
    <w:basedOn w:val="Normal"/>
    <w:next w:val="Normal"/>
    <w:autoRedefine/>
    <w:uiPriority w:val="39"/>
    <w:unhideWhenUsed/>
    <w:rsid w:val="002E5194"/>
    <w:pPr>
      <w:spacing w:after="100"/>
      <w:ind w:left="200"/>
    </w:pPr>
  </w:style>
  <w:style w:type="paragraph" w:styleId="TOC3">
    <w:name w:val="toc 3"/>
    <w:basedOn w:val="Normal"/>
    <w:next w:val="Normal"/>
    <w:autoRedefine/>
    <w:uiPriority w:val="39"/>
    <w:unhideWhenUsed/>
    <w:rsid w:val="002E5194"/>
    <w:pPr>
      <w:spacing w:after="100"/>
      <w:ind w:left="400"/>
    </w:pPr>
  </w:style>
  <w:style w:type="paragraph" w:styleId="Header">
    <w:name w:val="header"/>
    <w:basedOn w:val="Normal"/>
    <w:link w:val="HeaderChar"/>
    <w:uiPriority w:val="99"/>
    <w:unhideWhenUsed/>
    <w:rsid w:val="002E5194"/>
    <w:pPr>
      <w:tabs>
        <w:tab w:val="center" w:pos="4680"/>
        <w:tab w:val="right" w:pos="9360"/>
      </w:tabs>
    </w:pPr>
  </w:style>
  <w:style w:type="character" w:customStyle="1" w:styleId="HeaderChar">
    <w:name w:val="Header Char"/>
    <w:basedOn w:val="DefaultParagraphFont"/>
    <w:link w:val="Header"/>
    <w:uiPriority w:val="99"/>
    <w:rsid w:val="002E5194"/>
  </w:style>
  <w:style w:type="paragraph" w:styleId="Footer">
    <w:name w:val="footer"/>
    <w:basedOn w:val="Normal"/>
    <w:link w:val="FooterChar"/>
    <w:uiPriority w:val="99"/>
    <w:unhideWhenUsed/>
    <w:rsid w:val="002E5194"/>
    <w:pPr>
      <w:tabs>
        <w:tab w:val="center" w:pos="4680"/>
        <w:tab w:val="right" w:pos="9360"/>
      </w:tabs>
    </w:pPr>
  </w:style>
  <w:style w:type="character" w:customStyle="1" w:styleId="FooterChar">
    <w:name w:val="Footer Char"/>
    <w:basedOn w:val="DefaultParagraphFont"/>
    <w:link w:val="Footer"/>
    <w:uiPriority w:val="99"/>
    <w:rsid w:val="002E5194"/>
  </w:style>
  <w:style w:type="character" w:customStyle="1" w:styleId="Heading1Char">
    <w:name w:val="Heading 1 Char"/>
    <w:basedOn w:val="DefaultParagraphFont"/>
    <w:link w:val="Heading1"/>
    <w:rsid w:val="000224BF"/>
    <w:rPr>
      <w:b/>
      <w:bCs/>
      <w:sz w:val="36"/>
      <w:szCs w:val="36"/>
    </w:rPr>
  </w:style>
  <w:style w:type="paragraph" w:styleId="NormalWeb">
    <w:name w:val="Normal (Web)"/>
    <w:basedOn w:val="Normal"/>
    <w:uiPriority w:val="99"/>
    <w:semiHidden/>
    <w:unhideWhenUsed/>
    <w:rsid w:val="0040615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0615B"/>
    <w:rPr>
      <w:b/>
      <w:bCs/>
    </w:rPr>
  </w:style>
  <w:style w:type="paragraph" w:styleId="HTMLPreformatted">
    <w:name w:val="HTML Preformatted"/>
    <w:basedOn w:val="Normal"/>
    <w:link w:val="HTMLPreformattedChar"/>
    <w:uiPriority w:val="99"/>
    <w:semiHidden/>
    <w:unhideWhenUsed/>
    <w:rsid w:val="004061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40615B"/>
    <w:rPr>
      <w:rFonts w:ascii="Courier New" w:eastAsia="Times New Roman" w:hAnsi="Courier New" w:cs="Courier New"/>
    </w:rPr>
  </w:style>
  <w:style w:type="character" w:styleId="HTMLCode">
    <w:name w:val="HTML Code"/>
    <w:basedOn w:val="DefaultParagraphFont"/>
    <w:uiPriority w:val="99"/>
    <w:semiHidden/>
    <w:unhideWhenUsed/>
    <w:rsid w:val="004061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635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0433F-3242-40D8-8DDE-AE816E18A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20</Pages>
  <Words>4669</Words>
  <Characters>26615</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Yug Chauhan</cp:lastModifiedBy>
  <cp:revision>6</cp:revision>
  <dcterms:created xsi:type="dcterms:W3CDTF">2026-03-25T11:37:00Z</dcterms:created>
  <dcterms:modified xsi:type="dcterms:W3CDTF">2026-04-01T14:10:00Z</dcterms:modified>
</cp:coreProperties>
</file>