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B3C5D"/>
            <w:tcMar>
              <w:top w:w="280" w:type="dxa"/>
              <w:bottom w:w="280" w:type="dxa"/>
              <w:left w:w="360" w:type="dxa"/>
              <w:right w:w="360" w:type="dxa"/>
            </w:tcMar>
          </w:tcPr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color w:val="FFFFFF"/>
                <w:sz w:val="40"/>
              </w:rPr>
              <w:t>IDEATION PHASE: DEFINE PROBLEM STATEMENTS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color w:val="DCEBF5"/>
                <w:sz w:val="24"/>
              </w:rPr>
              <w:t>Customer Problem Statement Template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pPr>
              <w:spacing w:after="80"/>
            </w:pPr>
            <w:r>
              <w:rPr>
                <w:b/>
                <w:color w:val="0B3C5D"/>
              </w:rPr>
              <w:t>Date:</w:t>
            </w:r>
            <w:r>
              <w:rPr>
                <w:color w:val="333333"/>
              </w:rPr>
              <w:t xml:space="preserve"> 30 September 2026</w:t>
            </w:r>
          </w:p>
        </w:tc>
        <w:tc>
          <w:tcPr>
            <w:tcW w:type="dxa" w:w="4680"/>
            <w:shd w:fill="F0F4F8"/>
          </w:tcPr>
          <w:p>
            <w:pPr>
              <w:spacing w:after="80"/>
            </w:pPr>
            <w:r>
              <w:rPr>
                <w:b/>
                <w:color w:val="0B3C5D"/>
              </w:rPr>
              <w:t>Team ID:</w:t>
            </w:r>
            <w:r>
              <w:rPr>
                <w:color w:val="333333"/>
              </w:rPr>
              <w:t xml:space="preserve"> SWTID-2026-1398</w:t>
            </w:r>
          </w:p>
        </w:tc>
      </w:tr>
      <w:tr>
        <w:tc>
          <w:tcPr>
            <w:tcW w:type="dxa" w:w="4680"/>
            <w:shd w:fill="F0F4F8"/>
          </w:tcPr>
          <w:p>
            <w:pPr>
              <w:spacing w:after="80"/>
            </w:pPr>
            <w:r>
              <w:rPr>
                <w:b/>
                <w:color w:val="0B3C5D"/>
              </w:rPr>
              <w:t>Project Name:</w:t>
            </w:r>
            <w:r>
              <w:rPr>
                <w:color w:val="333333"/>
              </w:rPr>
              <w:t xml:space="preserve"> Import Data Using Transform Maps</w:t>
            </w:r>
          </w:p>
        </w:tc>
        <w:tc>
          <w:tcPr>
            <w:tcW w:type="dxa" w:w="4680"/>
            <w:shd w:fill="F0F4F8"/>
          </w:tcPr>
          <w:p>
            <w:pPr>
              <w:spacing w:after="80"/>
            </w:pPr>
            <w:r>
              <w:rPr>
                <w:b/>
                <w:color w:val="0B3C5D"/>
              </w:rPr>
              <w:t>Maximum Marks:</w:t>
            </w:r>
            <w:r>
              <w:rPr>
                <w:color w:val="333333"/>
              </w:rPr>
              <w:t xml:space="preserve"> 2 Marks</w:t>
            </w:r>
          </w:p>
        </w:tc>
      </w:tr>
    </w:tbl>
    <w:p/>
    <w:p>
      <w:pPr>
        <w:keepNext/>
        <w:spacing w:before="280" w:after="120"/>
        <w:pBdr>
          <w:bottom w:val="single" w:sz="12" w:space="4" w:color="0B3C5D"/>
        </w:pBdr>
      </w:pPr>
      <w:r>
        <w:rPr>
          <w:b/>
          <w:color w:val="0B3C5D"/>
          <w:sz w:val="28"/>
        </w:rPr>
        <w:t>Problem Statement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296"/>
            <w:shd w:fill="0B3C5D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9"/>
              </w:rPr>
              <w:t>Problem Statement (PS)</w:t>
            </w:r>
          </w:p>
        </w:tc>
        <w:tc>
          <w:tcPr>
            <w:tcW w:type="dxa" w:w="1584"/>
            <w:shd w:fill="0B3C5D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9"/>
              </w:rPr>
              <w:t>I am</w:t>
              <w:br/>
              <w:t>(Customer)</w:t>
            </w:r>
          </w:p>
        </w:tc>
        <w:tc>
          <w:tcPr>
            <w:tcW w:type="dxa" w:w="1584"/>
            <w:shd w:fill="0B3C5D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9"/>
              </w:rPr>
              <w:t>I’m trying to</w:t>
            </w:r>
          </w:p>
        </w:tc>
        <w:tc>
          <w:tcPr>
            <w:tcW w:type="dxa" w:w="1584"/>
            <w:shd w:fill="0B3C5D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9"/>
              </w:rPr>
              <w:t>But</w:t>
            </w:r>
          </w:p>
        </w:tc>
        <w:tc>
          <w:tcPr>
            <w:tcW w:type="dxa" w:w="1728"/>
            <w:shd w:fill="0B3C5D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9"/>
              </w:rPr>
              <w:t>Because</w:t>
            </w:r>
          </w:p>
        </w:tc>
        <w:tc>
          <w:tcPr>
            <w:tcW w:type="dxa" w:w="1584"/>
            <w:shd w:fill="0B3C5D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9"/>
              </w:rPr>
              <w:t>Which makes me feel</w:t>
            </w:r>
          </w:p>
        </w:tc>
      </w:tr>
      <w:tr>
        <w:tc>
          <w:tcPr>
            <w:tcW w:type="dxa" w:w="1296"/>
            <w:shd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b/>
                <w:color w:val="0B3C5D"/>
                <w:sz w:val="19"/>
              </w:rPr>
              <w:t>PS-1</w:t>
            </w:r>
          </w:p>
        </w:tc>
        <w:tc>
          <w:tcPr>
            <w:tcW w:type="dxa" w:w="1584"/>
            <w:shd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sz w:val="19"/>
              </w:rPr>
              <w:t>a ServiceNow System Administrator responsible for employee data synchronization</w:t>
            </w:r>
          </w:p>
        </w:tc>
        <w:tc>
          <w:tcPr>
            <w:tcW w:type="dxa" w:w="1584"/>
            <w:shd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sz w:val="19"/>
              </w:rPr>
              <w:t>import bulk employee data (Employee ID, Name, Email, Department, Location) from external spreadsheets into ServiceNow efficiently</w:t>
            </w:r>
          </w:p>
        </w:tc>
        <w:tc>
          <w:tcPr>
            <w:tcW w:type="dxa" w:w="1584"/>
            <w:shd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sz w:val="19"/>
              </w:rPr>
              <w:t>manual data entry and standard imports are slow, error-prone, and risk creating duplicate employee profiles</w:t>
            </w:r>
          </w:p>
        </w:tc>
        <w:tc>
          <w:tcPr>
            <w:tcW w:type="dxa" w:w="1728"/>
            <w:shd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sz w:val="19"/>
              </w:rPr>
              <w:t>the system lacks automated staging validation and intelligent record matching to handle updates vs. new hires seamlessly</w:t>
            </w:r>
          </w:p>
        </w:tc>
        <w:tc>
          <w:tcPr>
            <w:tcW w:type="dxa" w:w="1584"/>
            <w:shd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sz w:val="19"/>
              </w:rPr>
              <w:t>Frustrated, overwhelmed by manual cleanups, and concerned about organizational data integrity.</w:t>
            </w:r>
          </w:p>
        </w:tc>
      </w:tr>
      <w:tr>
        <w:tc>
          <w:tcPr>
            <w:tcW w:type="dxa" w:w="1296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b/>
                <w:color w:val="0B3C5D"/>
                <w:sz w:val="19"/>
              </w:rPr>
              <w:t>PS-2</w:t>
            </w:r>
          </w:p>
        </w:tc>
        <w:tc>
          <w:tcPr>
            <w:tcW w:type="dxa" w:w="1584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sz w:val="19"/>
              </w:rPr>
              <w:t>an HR Operations Manager overseeing workforce data and onboarding operations</w:t>
            </w:r>
          </w:p>
        </w:tc>
        <w:tc>
          <w:tcPr>
            <w:tcW w:type="dxa" w:w="1584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sz w:val="19"/>
              </w:rPr>
              <w:t>maintain accurate, up-to-date employee records across ServiceNow so teams have real-time access to correct department and location info</w:t>
            </w:r>
          </w:p>
        </w:tc>
        <w:tc>
          <w:tcPr>
            <w:tcW w:type="dxa" w:w="1584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sz w:val="19"/>
              </w:rPr>
              <w:t>employee updates in target records are often delayed, inaccurate, or fail during bulk batch processing</w:t>
            </w:r>
          </w:p>
        </w:tc>
        <w:tc>
          <w:tcPr>
            <w:tcW w:type="dxa" w:w="1728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sz w:val="19"/>
              </w:rPr>
              <w:t>there is no streamlined automated mapping mechanism that uses a unique identifier (Employee ID) to perform upsert actions reliably</w:t>
            </w:r>
          </w:p>
        </w:tc>
        <w:tc>
          <w:tcPr>
            <w:tcW w:type="dxa" w:w="1584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sz w:val="19"/>
              </w:rPr>
              <w:t>Anxious about data discrepancies, delayed onboarding workflows, and operational inefficiency.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