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40"/>
      </w:pPr>
      <w:r>
        <w:rPr>
          <w:rFonts w:ascii="Noto Sans CJK JP" w:hAnsi="Noto Sans CJK JP" w:eastAsia="Noto Sans CJK JP"/>
          <w:b/>
          <w:color w:val="17324D"/>
          <w:sz w:val="54"/>
        </w:rPr>
        <w:t>AI SHAPE SORTING</w:t>
      </w:r>
    </w:p>
    <w:p>
      <w:pPr>
        <w:spacing w:after="60"/>
      </w:pPr>
      <w:r>
        <w:rPr>
          <w:rFonts w:ascii="Noto Sans CJK JP" w:hAnsi="Noto Sans CJK JP" w:eastAsia="Noto Sans CJK JP"/>
          <w:b/>
          <w:color w:val="168C86"/>
          <w:sz w:val="54"/>
        </w:rPr>
        <w:t>ROBOT ARM</w:t>
      </w:r>
    </w:p>
    <w:p>
      <w:pPr>
        <w:spacing w:after="320"/>
      </w:pPr>
      <w:r>
        <w:rPr>
          <w:rFonts w:ascii="Noto Sans CJK JP" w:hAnsi="Noto Sans CJK JP" w:eastAsia="Noto Sans CJK JP"/>
          <w:b/>
          <w:color w:val="536270"/>
          <w:sz w:val="29"/>
        </w:rPr>
        <w:t>Advanced Genesis 3D Edition</w:t>
      </w:r>
    </w:p>
    <w:p>
      <w:pPr>
        <w:spacing w:before="0" w:after="360" w:line="283" w:lineRule="auto"/>
      </w:pPr>
      <w:r>
        <w:rPr>
          <w:rFonts w:ascii="Noto Sans CJK JP" w:hAnsi="Noto Sans CJK JP" w:eastAsia="Noto Sans CJK JP"/>
          <w:b/>
          <w:color w:val="17324D"/>
          <w:sz w:val="24"/>
        </w:rPr>
        <w:t>Franka Panda × 上方 RGB-D × 不確実性を扱う形状認識 × 失敗復帰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c>
          <w:tcPr>
            <w:tcW w:type="dxa" w:w="4933"/>
            <w:shd w:fill="168C86"/>
          </w:tcPr>
          <w:p/>
        </w:tc>
        <w:tc>
          <w:tcPr>
            <w:tcW w:type="dxa" w:w="4933"/>
            <w:shd w:fill="EAF5F4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JP" w:hAnsi="Noto Sans CJK JP" w:eastAsia="Noto Sans CJK JP"/>
                <w:b/>
                <w:color w:val="17324D"/>
                <w:sz w:val="20"/>
              </w:rPr>
              <w:t>ねらい</w:t>
            </w:r>
          </w:p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304352"/>
                <w:sz w:val="18"/>
              </w:rPr>
              <w:t>circle / square / triangle を「見て、判断し、つかみ、検証し、失敗から復帰する」一連の Physical AI として構成する。単発デモではなく、誤認識や空振りを安全に扱い、結果を再現可能なログで説明できることを重視した。</w:t>
            </w:r>
          </w:p>
        </w:tc>
      </w:tr>
    </w:tbl>
    <w:p>
      <w:pPr>
        <w:spacing w:after="20"/>
      </w:pP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プロジェクト概要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483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14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ロボット</w:t>
            </w:r>
          </w:p>
        </w:tc>
        <w:tc>
          <w:tcPr>
            <w:tcW w:type="dxa" w:w="7483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Genesis / Franka Panda 7-DoF + 2-finger gripper</w:t>
            </w:r>
          </w:p>
        </w:tc>
      </w:tr>
      <w:tr>
        <w:tc>
          <w:tcPr>
            <w:tcW w:type="dxa" w:w="1814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センサ</w:t>
            </w:r>
          </w:p>
        </w:tc>
        <w:tc>
          <w:tcPr>
            <w:tcW w:type="dxa" w:w="7483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固定上方 RGB-D camera（pinhole model / depth height map）</w:t>
            </w:r>
          </w:p>
        </w:tc>
      </w:tr>
      <w:tr>
        <w:tc>
          <w:tcPr>
            <w:tcW w:type="dxa" w:w="1814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AI</w:t>
            </w:r>
          </w:p>
        </w:tc>
        <w:tc>
          <w:tcPr>
            <w:tcW w:type="dxa" w:w="7483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合成シルエットで学習した MLP。幾何特徴と test-time augmentation を併用</w:t>
            </w:r>
          </w:p>
        </w:tc>
      </w:tr>
      <w:tr>
        <w:tc>
          <w:tcPr>
            <w:tcW w:type="dxa" w:w="1814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タスク</w:t>
            </w:r>
          </w:p>
        </w:tc>
        <w:tc>
          <w:tcPr>
            <w:tcW w:type="dxa" w:w="7483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3形状を認識し、対応ビンへ pick &amp; place。曖昧な対象は保留</w:t>
            </w:r>
          </w:p>
        </w:tc>
      </w:tr>
      <w:tr>
        <w:tc>
          <w:tcPr>
            <w:tcW w:type="dxa" w:w="1814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制御</w:t>
            </w:r>
          </w:p>
        </w:tc>
        <w:tc>
          <w:tcPr>
            <w:tcW w:type="dxa" w:w="7483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Genesis IK、関節 PD、段階的な指力制御、動作直前の再観測</w:t>
            </w:r>
          </w:p>
        </w:tc>
      </w:tr>
      <w:tr>
        <w:tc>
          <w:tcPr>
            <w:tcW w:type="dxa" w:w="1814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評価</w:t>
            </w:r>
          </w:p>
        </w:tc>
        <w:tc>
          <w:tcPr>
            <w:tcW w:type="dxa" w:w="7483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8"/>
              </w:rPr>
              <w:t>成功率、分類精度、平均試行数、失敗分類、seed・設定を JSONL/JSON 記録</w:t>
            </w:r>
          </w:p>
        </w:tc>
      </w:tr>
    </w:tbl>
    <w:p>
      <w:pPr>
        <w:spacing w:after="20"/>
      </w:pPr>
    </w:p>
    <w:p>
      <w:pPr>
        <w:spacing w:before="100" w:after="100" w:line="283" w:lineRule="auto"/>
      </w:pPr>
      <w:r>
        <w:rPr>
          <w:rFonts w:ascii="Noto Sans CJK JP" w:hAnsi="Noto Sans CJK JP" w:eastAsia="Noto Sans CJK JP"/>
          <w:b w:val="0"/>
          <w:color w:val="536270"/>
          <w:sz w:val="17"/>
        </w:rPr>
        <w:t>本書は課題の「創造性・技術力・実用性・表現力」を意識し、設計・実装・検証範囲・残課題を分けて記載する。個人情報は記載していない。</w:t>
      </w:r>
    </w:p>
    <w:p>
      <w:r>
        <w:br w:type="page"/>
      </w: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1. 既存版から上級編への発展</w:t>
      </w:r>
    </w:p>
    <w:p>
      <w:pPr>
        <w:spacing w:before="0" w:after="100" w:line="283" w:lineRule="auto"/>
      </w:pPr>
      <w:r>
        <w:rPr>
          <w:rFonts w:ascii="Noto Sans CJK JP" w:hAnsi="Noto Sans CJK JP" w:eastAsia="Noto Sans CJK JP"/>
          <w:b w:val="0"/>
          <w:sz w:val="20"/>
        </w:rPr>
        <w:t>既存 Genesis 版は、深度による物体切り出し、シルエット MLP、画素・深度からの 3D 位置推定、IK/PD、指の力制御、指開き幅による成否判定と再試行を備えていた。上級編では「うまくいく時の機能」よりも「曖昧さと失敗をどう扱うか」を中心に強化した。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2835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既存版</w:t>
            </w:r>
          </w:p>
        </w:tc>
        <w:tc>
          <w:tcPr>
            <w:tcW w:type="dxa" w:w="5102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上級編の追加</w:t>
            </w:r>
          </w:p>
        </w:tc>
      </w:tr>
      <w:tr>
        <w:tc>
          <w:tcPr>
            <w:tcW w:type="dxa" w:w="136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認識</w:t>
            </w:r>
          </w:p>
        </w:tc>
        <w:tc>
          <w:tcPr>
            <w:tcW w:type="dxa" w:w="2835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最大確率のクラスを採用</w:t>
            </w:r>
          </w:p>
        </w:tc>
        <w:tc>
          <w:tcPr>
            <w:tcW w:type="dxa" w:w="5102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confidence / margin / entropy / 深度 MAD を使い、条件外は保留</w:t>
            </w:r>
          </w:p>
        </w:tc>
      </w:tr>
      <w:tr>
        <w:tc>
          <w:tcPr>
            <w:tcW w:type="dxa" w:w="136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特徴</w:t>
            </w:r>
          </w:p>
        </w:tc>
        <w:tc>
          <w:tcPr>
            <w:tcW w:type="dxa" w:w="2835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32×32 silhouette</w:t>
            </w:r>
          </w:p>
        </w:tc>
        <w:tc>
          <w:tcPr>
            <w:tcW w:type="dxa" w:w="5102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silhouette + circularity / solidity / aspect / vertices / Hu moments</w:t>
            </w:r>
          </w:p>
        </w:tc>
      </w:tr>
      <w:tr>
        <w:tc>
          <w:tcPr>
            <w:tcW w:type="dxa" w:w="136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3D</w:t>
            </w:r>
          </w:p>
        </w:tc>
        <w:tc>
          <w:tcPr>
            <w:tcW w:type="dxa" w:w="2835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画像軸を候補探索</w:t>
            </w:r>
          </w:p>
        </w:tc>
        <w:tc>
          <w:tcPr>
            <w:tcW w:type="dxa" w:w="5102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camera intrinsics と T_world_cam による明示的逆投影</w:t>
            </w:r>
          </w:p>
        </w:tc>
      </w:tr>
      <w:tr>
        <w:tc>
          <w:tcPr>
            <w:tcW w:type="dxa" w:w="136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動作</w:t>
            </w:r>
          </w:p>
        </w:tc>
        <w:tc>
          <w:tcPr>
            <w:tcW w:type="dxa" w:w="2835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1回の観測で把持</w:t>
            </w:r>
          </w:p>
        </w:tc>
        <w:tc>
          <w:tcPr>
            <w:tcW w:type="dxa" w:w="5102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Approach 後に再観測して最大 25 mm の位置補正</w:t>
            </w:r>
          </w:p>
        </w:tc>
      </w:tr>
      <w:tr>
        <w:tc>
          <w:tcPr>
            <w:tcW w:type="dxa" w:w="136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成否</w:t>
            </w:r>
          </w:p>
        </w:tc>
        <w:tc>
          <w:tcPr>
            <w:tcW w:type="dxa" w:w="2835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指開き幅</w:t>
            </w:r>
          </w:p>
        </w:tc>
        <w:tc>
          <w:tcPr>
            <w:tcW w:type="dxa" w:w="5102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指開き幅 + 元位置からの visual table-clear の AND 条件</w:t>
            </w:r>
          </w:p>
        </w:tc>
      </w:tr>
      <w:tr>
        <w:tc>
          <w:tcPr>
            <w:tcW w:type="dxa" w:w="136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復帰</w:t>
            </w:r>
          </w:p>
        </w:tc>
        <w:tc>
          <w:tcPr>
            <w:tcW w:type="dxa" w:w="2835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同様の把持を再試行</w:t>
            </w:r>
          </w:p>
        </w:tc>
        <w:tc>
          <w:tcPr>
            <w:tcW w:type="dxa" w:w="5102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失敗別に XY、yaw、force、retreat height を変更</w:t>
            </w:r>
          </w:p>
        </w:tc>
      </w:tr>
      <w:tr>
        <w:tc>
          <w:tcPr>
            <w:tcW w:type="dxa" w:w="136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評価</w:t>
            </w:r>
          </w:p>
        </w:tc>
        <w:tc>
          <w:tcPr>
            <w:tcW w:type="dxa" w:w="2835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終了時の JSON</w:t>
            </w:r>
          </w:p>
        </w:tc>
        <w:tc>
          <w:tcPr>
            <w:tcW w:type="dxa" w:w="5102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6"/>
              </w:rPr>
              <w:t>時系列 JSONL と summary。failure taxonomy を保持</w:t>
            </w:r>
          </w:p>
        </w:tc>
      </w:tr>
    </w:tbl>
    <w:p>
      <w:pPr>
        <w:spacing w:after="20"/>
      </w:pP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2. 全体アーキテクチャ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2860"/>
            <wp:docPr id="1" name="Picture 1" descr="Advanced sorter control loop from RGB-D observation through recovery and met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  <w:jc w:val="center"/>
      </w:pPr>
      <w:r>
        <w:rPr>
          <w:rFonts w:ascii="Noto Sans CJK JP" w:hAnsi="Noto Sans CJK JP" w:eastAsia="Noto Sans CJK JP"/>
          <w:b w:val="0"/>
          <w:color w:val="536270"/>
          <w:sz w:val="16"/>
        </w:rPr>
        <w:t>図 1. 認識、閉ループ動作、検証、復帰、評価を一つのサイクルとして設計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c>
          <w:tcPr>
            <w:tcW w:type="dxa" w:w="4933"/>
            <w:shd w:fill="E8863B"/>
          </w:tcPr>
          <w:p/>
        </w:tc>
        <w:tc>
          <w:tcPr>
            <w:tcW w:type="dxa" w:w="4933"/>
            <w:shd w:fill="FFF5E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JP" w:hAnsi="Noto Sans CJK JP" w:eastAsia="Noto Sans CJK JP"/>
                <w:b/>
                <w:color w:val="17324D"/>
                <w:sz w:val="20"/>
              </w:rPr>
              <w:t>制御判断に正解ラベルを使わない</w:t>
            </w:r>
          </w:p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304352"/>
                <w:sz w:val="18"/>
              </w:rPr>
              <w:t>simulation entity の true label と最終位置は、分類精度と正しいビン配置の評価だけに使用する。対象選択・把持・再試行は RGB-D、AI出力、関節・指状態のみで決める。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3. 技術設計</w:t>
      </w:r>
    </w:p>
    <w:p>
      <w:pPr>
        <w:spacing w:before="100" w:after="100" w:line="276" w:lineRule="auto"/>
      </w:pPr>
      <w:r>
        <w:rPr>
          <w:rFonts w:ascii="Noto Sans CJK JP" w:hAnsi="Noto Sans CJK JP" w:eastAsia="Noto Sans CJK JP"/>
          <w:b/>
          <w:color w:val="17324D"/>
          <w:sz w:val="23"/>
        </w:rPr>
        <w:t>3.1 不確実性を扱う形状 AI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合成データは回転、異方性 scale、shear、morphology、edge bite、depth dropout を乱択する。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画像 1,024 次元に 12 次元の幾何特徴を連結し、MLP (128, 64) で学習する。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原画像・open・close の3予測を平均し、最大確率だけでなく class margin と正規化 entropy を返す。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低信頼を無理に3クラスへ割り当てず、把持せず再観測へ回す。</w:t>
      </w:r>
    </w:p>
    <w:p>
      <w:pPr>
        <w:spacing w:before="100" w:after="100" w:line="276" w:lineRule="auto"/>
      </w:pPr>
      <w:r>
        <w:rPr>
          <w:rFonts w:ascii="Noto Sans CJK JP" w:hAnsi="Noto Sans CJK JP" w:eastAsia="Noto Sans CJK JP"/>
          <w:b/>
          <w:color w:val="17324D"/>
          <w:sz w:val="23"/>
        </w:rPr>
        <w:t>3.2 RGB-D からの 3D 推定</w:t>
      </w:r>
    </w:p>
    <w:p>
      <w:pPr>
        <w:spacing w:before="0" w:after="100" w:line="283" w:lineRule="auto"/>
      </w:pPr>
      <w:r>
        <w:rPr>
          <w:rFonts w:ascii="Noto Sans CJK JP" w:hAnsi="Noto Sans CJK JP" w:eastAsia="Noto Sans CJK JP"/>
          <w:b w:val="0"/>
          <w:sz w:val="19"/>
        </w:rPr>
        <w:t>平面テーブルでは物体がカメラに近いため、depth 上位帯の median を table depth とし、height = table depth - depth で候補を切り出す。pixel (u, v) と depth z は次式で camera 座標へ戻し、T_world_cam で world 座標へ変換する。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c>
          <w:tcPr>
            <w:tcW w:type="dxa" w:w="4933"/>
            <w:shd w:fill="17324D"/>
          </w:tcPr>
          <w:p/>
        </w:tc>
        <w:tc>
          <w:tcPr>
            <w:tcW w:type="dxa" w:w="4933"/>
            <w:shd w:fill="F2F5F7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JP" w:hAnsi="Noto Sans CJK JP" w:eastAsia="Noto Sans CJK JP"/>
                <w:b/>
                <w:color w:val="17324D"/>
                <w:sz w:val="20"/>
              </w:rPr>
              <w:t>pinhole back-projection</w:t>
            </w:r>
          </w:p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304352"/>
                <w:sz w:val="18"/>
              </w:rPr>
              <w:t>x = (u - cx) z / fx,    y = (v - cy) z / fy,    p_world = T_world_cam [x, y, z, 1]^T</w:t>
            </w:r>
          </w:p>
        </w:tc>
      </w:tr>
    </w:tbl>
    <w:p>
      <w:pPr>
        <w:spacing w:after="20"/>
      </w:pPr>
    </w:p>
    <w:p>
      <w:pPr>
        <w:spacing w:before="100" w:after="100" w:line="276" w:lineRule="auto"/>
      </w:pPr>
      <w:r>
        <w:rPr>
          <w:rFonts w:ascii="Noto Sans CJK JP" w:hAnsi="Noto Sans CJK JP" w:eastAsia="Noto Sans CJK JP"/>
          <w:b/>
          <w:color w:val="17324D"/>
          <w:sz w:val="23"/>
        </w:rPr>
        <w:t>3.3 閉ループ把持と二重検証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257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判断・制御</w:t>
            </w:r>
          </w:p>
        </w:tc>
      </w:tr>
      <w:tr>
        <w:tc>
          <w:tcPr>
            <w:tcW w:type="dxa" w:w="204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Observe / Select</w:t>
            </w:r>
          </w:p>
        </w:tc>
        <w:tc>
          <w:tcPr>
            <w:tcW w:type="dxa" w:w="725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不確実性と workspace 条件を満たす対象だけを score 順に選択</w:t>
            </w:r>
          </w:p>
        </w:tc>
      </w:tr>
      <w:tr>
        <w:tc>
          <w:tcPr>
            <w:tcW w:type="dxa" w:w="204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Approach</w:t>
            </w:r>
          </w:p>
        </w:tc>
        <w:tc>
          <w:tcPr>
            <w:tcW w:type="dxa" w:w="725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安全高さへ移動。IK が不正または例外なら復帰へ</w:t>
            </w:r>
          </w:p>
        </w:tc>
      </w:tr>
      <w:tr>
        <w:tc>
          <w:tcPr>
            <w:tcW w:type="dxa" w:w="204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Realign</w:t>
            </w:r>
          </w:p>
        </w:tc>
        <w:tc>
          <w:tcPr>
            <w:tcW w:type="dxa" w:w="725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再観測して同クラス近傍を関連付け。25 mm 以内だけ補正</w:t>
            </w:r>
          </w:p>
        </w:tc>
      </w:tr>
      <w:tr>
        <w:tc>
          <w:tcPr>
            <w:tcW w:type="dxa" w:w="204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Descend / Grasp</w:t>
            </w:r>
          </w:p>
        </w:tc>
        <w:tc>
          <w:tcPr>
            <w:tcW w:type="dxa" w:w="725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pre-close 後に力制御。急な衝撃を避ける</w:t>
            </w:r>
          </w:p>
        </w:tc>
      </w:tr>
      <w:tr>
        <w:tc>
          <w:tcPr>
            <w:tcW w:type="dxa" w:w="204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Verify</w:t>
            </w:r>
          </w:p>
        </w:tc>
        <w:tc>
          <w:tcPr>
            <w:tcW w:type="dxa" w:w="725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指開き幅が閾値以上、かつ元位置の table-height 対象が消えたことを要求</w:t>
            </w:r>
          </w:p>
        </w:tc>
      </w:tr>
      <w:tr>
        <w:tc>
          <w:tcPr>
            <w:tcW w:type="dxa" w:w="204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Transport / Place</w:t>
            </w:r>
          </w:p>
        </w:tc>
        <w:tc>
          <w:tcPr>
            <w:tcW w:type="dxa" w:w="725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運搬前後の指幅低下で slip を検出し、該当ビンへ配置</w:t>
            </w:r>
          </w:p>
        </w:tc>
      </w:tr>
    </w:tbl>
    <w:p>
      <w:pPr>
        <w:spacing w:after="20"/>
      </w:pPr>
    </w:p>
    <w:p>
      <w:pPr>
        <w:spacing w:before="100" w:after="100" w:line="276" w:lineRule="auto"/>
      </w:pPr>
      <w:r>
        <w:rPr>
          <w:rFonts w:ascii="Noto Sans CJK JP" w:hAnsi="Noto Sans CJK JP" w:eastAsia="Noto Sans CJK JP"/>
          <w:b/>
          <w:color w:val="17324D"/>
          <w:sz w:val="23"/>
        </w:rPr>
        <w:t>3.4 失敗別リカバリ</w:t>
      </w:r>
    </w:p>
    <w:p>
      <w:pPr>
        <w:spacing w:before="0" w:after="100" w:line="283" w:lineRule="auto"/>
      </w:pPr>
      <w:r>
        <w:rPr>
          <w:rFonts w:ascii="Noto Sans CJK JP" w:hAnsi="Noto Sans CJK JP" w:eastAsia="Noto Sans CJK JP"/>
          <w:b w:val="0"/>
          <w:sz w:val="18"/>
        </w:rPr>
        <w:t>target_lost は home から再取得、IK failure は高い退避、empty grasp は XY offset・顎方向・力を変更、slip は安全上限内で把持力を増加する。1物体3回で打ち切り、無限リトライを防ぐ。</w:t>
      </w:r>
    </w:p>
    <w:p>
      <w:r>
        <w:br w:type="page"/>
      </w: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4. オフライン検証結果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c>
          <w:tcPr>
            <w:tcW w:type="dxa" w:w="4933"/>
            <w:shd w:fill="C94C4C"/>
          </w:tcPr>
          <w:p/>
        </w:tc>
        <w:tc>
          <w:tcPr>
            <w:tcW w:type="dxa" w:w="4933"/>
            <w:shd w:fill="FFF0F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JP" w:hAnsi="Noto Sans CJK JP" w:eastAsia="Noto Sans CJK JP"/>
                <w:b/>
                <w:color w:val="17324D"/>
                <w:sz w:val="20"/>
              </w:rPr>
              <w:t>検証済み / 未検証の境界</w:t>
            </w:r>
          </w:p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304352"/>
                <w:sz w:val="18"/>
              </w:rPr>
              <w:t>Genesis は本環境に未導入。ここで示す結果は、合成シルエット学習、疑似 RGB-D、3D 逆投影、supervisor、recovery、telemetry のオフライン検証である。物理把持の成功率ではない。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942000"/>
            <wp:docPr id="2" name="Picture 2" descr="Synthetic RGB-D scene with circle, square, triangle detections and uncertainty overl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rgbd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  <w:jc w:val="center"/>
      </w:pPr>
      <w:r>
        <w:rPr>
          <w:rFonts w:ascii="Noto Sans CJK JP" w:hAnsi="Noto Sans CJK JP" w:eastAsia="Noto Sans CJK JP"/>
          <w:b w:val="0"/>
          <w:color w:val="536270"/>
          <w:sz w:val="16"/>
        </w:rPr>
        <w:t>図 2. 疑似 RGB-D に対する検出結果（赤輪郭は supervisor が選択した対象）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1587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417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Margin</w:t>
            </w:r>
          </w:p>
        </w:tc>
        <w:tc>
          <w:tcPr>
            <w:tcW w:type="dxa" w:w="1417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Entropy</w:t>
            </w:r>
          </w:p>
        </w:tc>
        <w:tc>
          <w:tcPr>
            <w:tcW w:type="dxa" w:w="1701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Height mm</w:t>
            </w:r>
          </w:p>
        </w:tc>
        <w:tc>
          <w:tcPr>
            <w:tcW w:type="dxa" w:w="1814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Depth MAD mm</w:t>
            </w:r>
          </w:p>
        </w:tc>
      </w:tr>
      <w:tr>
        <w:tc>
          <w:tcPr>
            <w:tcW w:type="dxa" w:w="124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circle</w:t>
            </w:r>
          </w:p>
        </w:tc>
        <w:tc>
          <w:tcPr>
            <w:tcW w:type="dxa" w:w="158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0.99981</w:t>
            </w:r>
          </w:p>
        </w:tc>
        <w:tc>
          <w:tcPr>
            <w:tcW w:type="dxa" w:w="141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0.99962</w:t>
            </w:r>
          </w:p>
        </w:tc>
        <w:tc>
          <w:tcPr>
            <w:tcW w:type="dxa" w:w="141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0.00168</w:t>
            </w:r>
          </w:p>
        </w:tc>
        <w:tc>
          <w:tcPr>
            <w:tcW w:type="dxa" w:w="170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38.0</w:t>
            </w:r>
          </w:p>
        </w:tc>
        <w:tc>
          <w:tcPr>
            <w:tcW w:type="dxa" w:w="1814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0.471</w:t>
            </w:r>
          </w:p>
        </w:tc>
      </w:tr>
      <w:tr>
        <w:tc>
          <w:tcPr>
            <w:tcW w:type="dxa" w:w="124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square</w:t>
            </w:r>
          </w:p>
        </w:tc>
        <w:tc>
          <w:tcPr>
            <w:tcW w:type="dxa" w:w="158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0.99903</w:t>
            </w:r>
          </w:p>
        </w:tc>
        <w:tc>
          <w:tcPr>
            <w:tcW w:type="dxa" w:w="141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0.99848</w:t>
            </w:r>
          </w:p>
        </w:tc>
        <w:tc>
          <w:tcPr>
            <w:tcW w:type="dxa" w:w="1417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0.00764</w:t>
            </w:r>
          </w:p>
        </w:tc>
        <w:tc>
          <w:tcPr>
            <w:tcW w:type="dxa" w:w="1701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44.0</w:t>
            </w:r>
          </w:p>
        </w:tc>
        <w:tc>
          <w:tcPr>
            <w:tcW w:type="dxa" w:w="1814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0.477</w:t>
            </w:r>
          </w:p>
        </w:tc>
      </w:tr>
      <w:tr>
        <w:tc>
          <w:tcPr>
            <w:tcW w:type="dxa" w:w="124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triangle</w:t>
            </w:r>
          </w:p>
        </w:tc>
        <w:tc>
          <w:tcPr>
            <w:tcW w:type="dxa" w:w="158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0.99993</w:t>
            </w:r>
          </w:p>
        </w:tc>
        <w:tc>
          <w:tcPr>
            <w:tcW w:type="dxa" w:w="141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0.99987</w:t>
            </w:r>
          </w:p>
        </w:tc>
        <w:tc>
          <w:tcPr>
            <w:tcW w:type="dxa" w:w="1417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0.00065</w:t>
            </w:r>
          </w:p>
        </w:tc>
        <w:tc>
          <w:tcPr>
            <w:tcW w:type="dxa" w:w="1701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41.0</w:t>
            </w:r>
          </w:p>
        </w:tc>
        <w:tc>
          <w:tcPr>
            <w:tcW w:type="dxa" w:w="1814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0.472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確認項目</w:t>
            </w:r>
          </w:p>
        </w:tc>
        <w:tc>
          <w:tcPr>
            <w:tcW w:type="dxa" w:w="2268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5102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解釈</w:t>
            </w:r>
          </w:p>
        </w:tc>
      </w:tr>
      <w:tr>
        <w:tc>
          <w:tcPr>
            <w:tcW w:type="dxa" w:w="192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pytest</w:t>
            </w:r>
          </w:p>
        </w:tc>
        <w:tc>
          <w:tcPr>
            <w:tcW w:type="dxa" w:w="226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9 passed</w:t>
            </w:r>
          </w:p>
        </w:tc>
        <w:tc>
          <w:tcPr>
            <w:tcW w:type="dxa" w:w="5102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特徴、投影往復、table depth、選択、二重検証、復帰、集計、force clamp</w:t>
            </w:r>
          </w:p>
        </w:tc>
      </w:tr>
      <w:tr>
        <w:tc>
          <w:tcPr>
            <w:tcW w:type="dxa" w:w="192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合成 hold-out</w:t>
            </w:r>
          </w:p>
        </w:tc>
        <w:tc>
          <w:tcPr>
            <w:tcW w:type="dxa" w:w="226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accuracy 0.9978</w:t>
            </w:r>
          </w:p>
        </w:tc>
        <w:tc>
          <w:tcPr>
            <w:tcW w:type="dxa" w:w="5102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seed 7 / 各クラス 1400 枚。実画像性能ではない</w:t>
            </w:r>
          </w:p>
        </w:tc>
      </w:tr>
      <w:tr>
        <w:tc>
          <w:tcPr>
            <w:tcW w:type="dxa" w:w="192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疑似 RGB-D</w:t>
            </w:r>
          </w:p>
        </w:tc>
        <w:tc>
          <w:tcPr>
            <w:tcW w:type="dxa" w:w="226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3/3 class detected</w:t>
            </w:r>
          </w:p>
        </w:tc>
        <w:tc>
          <w:tcPr>
            <w:tcW w:type="dxa" w:w="5102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circle / square / triangle を個別 component として認識</w:t>
            </w:r>
          </w:p>
        </w:tc>
      </w:tr>
      <w:tr>
        <w:tc>
          <w:tcPr>
            <w:tcW w:type="dxa" w:w="192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3D</w:t>
            </w:r>
          </w:p>
        </w:tc>
        <w:tc>
          <w:tcPr>
            <w:tcW w:type="dxa" w:w="226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finite / workspace 内</w:t>
            </w:r>
          </w:p>
        </w:tc>
        <w:tc>
          <w:tcPr>
            <w:tcW w:type="dxa" w:w="5102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カメラ行列と world transform を使って逆投影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Noto Sans CJK JP" w:hAnsi="Noto Sans CJK JP" w:eastAsia="Noto Sans CJK JP"/>
          <w:b w:val="0"/>
          <w:color w:val="536270"/>
          <w:sz w:val="17"/>
        </w:rPr>
        <w:t>実測値ファイル: out/offline/offline_results.json。学習済みモデルには seed、データ数、hold-out accuracy を metadata として同梱した。</w:t>
      </w: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5. Genesis 本番での確認計画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順序</w:t>
            </w:r>
          </w:p>
        </w:tc>
        <w:tc>
          <w:tcPr>
            <w:tcW w:type="dxa" w:w="3458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確認内容</w:t>
            </w:r>
          </w:p>
        </w:tc>
        <w:tc>
          <w:tcPr>
            <w:tcW w:type="dxa" w:w="4989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合格条件</w:t>
            </w:r>
          </w:p>
        </w:tc>
      </w:tr>
      <w:tr>
        <w:tc>
          <w:tcPr>
            <w:tcW w:type="dxa" w:w="850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1</w:t>
            </w:r>
          </w:p>
        </w:tc>
        <w:tc>
          <w:tcPr>
            <w:tcW w:type="dxa" w:w="345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1 episode / viewer あり</w:t>
            </w:r>
          </w:p>
        </w:tc>
        <w:tc>
          <w:tcPr>
            <w:tcW w:type="dxa" w:w="4989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6物体が個別検出され、overlay と world 座標が妥当</w:t>
            </w:r>
          </w:p>
        </w:tc>
      </w:tr>
      <w:tr>
        <w:tc>
          <w:tcPr>
            <w:tcW w:type="dxa" w:w="850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2</w:t>
            </w:r>
          </w:p>
        </w:tc>
        <w:tc>
          <w:tcPr>
            <w:tcW w:type="dxa" w:w="345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Approach / Realign</w:t>
            </w:r>
          </w:p>
        </w:tc>
        <w:tc>
          <w:tcPr>
            <w:tcW w:type="dxa" w:w="4989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再観測後の補正量が25 mm以内。target_lost 時は安全退避</w:t>
            </w:r>
          </w:p>
        </w:tc>
      </w:tr>
      <w:tr>
        <w:tc>
          <w:tcPr>
            <w:tcW w:type="dxa" w:w="850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3</w:t>
            </w:r>
          </w:p>
        </w:tc>
        <w:tc>
          <w:tcPr>
            <w:tcW w:type="dxa" w:w="345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Descend / Grasp</w:t>
            </w:r>
          </w:p>
        </w:tc>
        <w:tc>
          <w:tcPr>
            <w:tcW w:type="dxa" w:w="4989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机衝突なし。pre-close -&gt; force control が安定</w:t>
            </w:r>
          </w:p>
        </w:tc>
      </w:tr>
      <w:tr>
        <w:tc>
          <w:tcPr>
            <w:tcW w:type="dxa" w:w="850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4</w:t>
            </w:r>
          </w:p>
        </w:tc>
        <w:tc>
          <w:tcPr>
            <w:tcW w:type="dxa" w:w="345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Verify / Recovery</w:t>
            </w:r>
          </w:p>
        </w:tc>
        <w:tc>
          <w:tcPr>
            <w:tcW w:type="dxa" w:w="4989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空振りを二重判定し、offset / yaw / force が次試行へ反映</w:t>
            </w:r>
          </w:p>
        </w:tc>
      </w:tr>
      <w:tr>
        <w:tc>
          <w:tcPr>
            <w:tcW w:type="dxa" w:w="850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5</w:t>
            </w:r>
          </w:p>
        </w:tc>
        <w:tc>
          <w:tcPr>
            <w:tcW w:type="dxa" w:w="345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5 episodes 評価</w:t>
            </w:r>
          </w:p>
        </w:tc>
        <w:tc>
          <w:tcPr>
            <w:tcW w:type="dxa" w:w="4989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success rate、mean attempts、failure distribution が summary に出力</w:t>
            </w:r>
          </w:p>
        </w:tc>
      </w:tr>
      <w:tr>
        <w:tc>
          <w:tcPr>
            <w:tcW w:type="dxa" w:w="850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6</w:t>
            </w:r>
          </w:p>
        </w:tc>
        <w:tc>
          <w:tcPr>
            <w:tcW w:type="dxa" w:w="345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動画化</w:t>
            </w:r>
          </w:p>
        </w:tc>
        <w:tc>
          <w:tcPr>
            <w:tcW w:type="dxa" w:w="4989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1〜3分。倍速時は明記。実測 summary を最後に表示</w:t>
            </w:r>
          </w:p>
        </w:tc>
      </w:tr>
    </w:tbl>
    <w:p>
      <w:pPr>
        <w:spacing w:after="20"/>
      </w:pP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6. 実用性・創造性・技術力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創造性: AI の出力を使うだけでなく「認識しない判断」を導入し、誤仕分けを抑える。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技術力: camera geometry、uncertainty、closed-loop perception、IK/PD、force grasp、failure taxonomy を統合。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実用性: 生産現場で重要な「誤判定を止める」「失敗理由を残す」「上限付きで復帰する」に接続。</w:t>
      </w:r>
    </w:p>
    <w:p>
      <w:pPr>
        <w:pStyle w:val="ListBullet"/>
        <w:spacing w:before="0" w:after="60" w:line="269" w:lineRule="auto"/>
      </w:pPr>
      <w:r>
        <w:rPr>
          <w:rFonts w:ascii="Noto Sans CJK JP" w:hAnsi="Noto Sans CJK JP" w:eastAsia="Noto Sans CJK JP"/>
          <w:color w:val="263746"/>
          <w:sz w:val="19"/>
        </w:rPr>
        <w:t>表現力: 側面映像と上方 overlay を同時記録し、状態・信頼度・復帰理由を動画で見せる。</w:t>
      </w:r>
    </w:p>
    <w:p>
      <w:pPr>
        <w:keepNext/>
        <w:spacing w:before="160" w:after="100" w:line="276" w:lineRule="auto"/>
        <w:pBdr>
          <w:bottom w:val="single" w:sz="9" w:space="4" w:color="168C86"/>
        </w:pBdr>
      </w:pPr>
      <w:r>
        <w:rPr>
          <w:rFonts w:ascii="Noto Sans CJK JP" w:hAnsi="Noto Sans CJK JP" w:eastAsia="Noto Sans CJK JP"/>
          <w:b/>
          <w:color w:val="168C86"/>
          <w:sz w:val="32"/>
        </w:rPr>
        <w:t>7. 残課題と次の拡張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課題</w:t>
            </w:r>
          </w:p>
        </w:tc>
        <w:tc>
          <w:tcPr>
            <w:tcW w:type="dxa" w:w="7030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次の手</w:t>
            </w:r>
          </w:p>
        </w:tc>
      </w:tr>
      <w:tr>
        <w:tc>
          <w:tcPr>
            <w:tcW w:type="dxa" w:w="226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Genesis API差異</w:t>
            </w:r>
          </w:p>
        </w:tc>
        <w:tc>
          <w:tcPr>
            <w:tcW w:type="dxa" w:w="7030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camera.render / IK の戻り値を対象版で確認し、version を固定</w:t>
            </w:r>
          </w:p>
        </w:tc>
      </w:tr>
      <w:tr>
        <w:tc>
          <w:tcPr>
            <w:tcW w:type="dxa" w:w="226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sim-to-real gap</w:t>
            </w:r>
          </w:p>
        </w:tc>
        <w:tc>
          <w:tcPr>
            <w:tcW w:type="dxa" w:w="7030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Genesis depth mask を収集し、合成データとの domain randomization を再調整</w:t>
            </w:r>
          </w:p>
        </w:tc>
      </w:tr>
      <w:tr>
        <w:tc>
          <w:tcPr>
            <w:tcW w:type="dxa" w:w="226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平面・上方視点前提</w:t>
            </w:r>
          </w:p>
        </w:tc>
        <w:tc>
          <w:tcPr>
            <w:tcW w:type="dxa" w:w="7030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RANSAC plane と一般 extrinsic calibration へ拡張</w:t>
            </w:r>
          </w:p>
        </w:tc>
      </w:tr>
      <w:tr>
        <w:tc>
          <w:tcPr>
            <w:tcW w:type="dxa" w:w="2268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接触の観測</w:t>
            </w:r>
          </w:p>
        </w:tc>
        <w:tc>
          <w:tcPr>
            <w:tcW w:type="dxa" w:w="7030"/>
            <w:shd w:fill="F2F5F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指幅に加え joint torque / contact force をログし、slip 推定を強化</w:t>
            </w:r>
          </w:p>
        </w:tc>
      </w:tr>
      <w:tr>
        <w:tc>
          <w:tcPr>
            <w:tcW w:type="dxa" w:w="2268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複数物体接触</w:t>
            </w:r>
          </w:p>
        </w:tc>
        <w:tc>
          <w:tcPr>
            <w:tcW w:type="dxa" w:w="7030"/>
            <w:shd w:fill="FFFFFF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JP" w:hAnsi="Noto Sans CJK JP" w:eastAsia="Noto Sans CJK JP"/>
                <w:color w:val="263746"/>
                <w:sz w:val="17"/>
              </w:rPr>
              <w:t>instance separation、occlusion-aware re-observation、grasp affordance 学習へ拡張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c>
          <w:tcPr>
            <w:tcW w:type="dxa" w:w="4933"/>
            <w:shd w:fill="168C86"/>
          </w:tcPr>
          <w:p/>
        </w:tc>
        <w:tc>
          <w:tcPr>
            <w:tcW w:type="dxa" w:w="4933"/>
            <w:shd w:fill="EAF5F4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JP" w:hAnsi="Noto Sans CJK JP" w:eastAsia="Noto Sans CJK JP"/>
                <w:b/>
                <w:color w:val="17324D"/>
                <w:sz w:val="20"/>
              </w:rPr>
              <w:t>結論</w:t>
            </w:r>
          </w:p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304352"/>
                <w:sz w:val="18"/>
              </w:rPr>
              <w:t>上級編は、3D認識と把持の成功例だけでなく、曖昧さ・失敗・復帰・評価を同じ設計の中で扱う。オフライン部分は再現可能に検証済みであり、残る作業は Genesis 対象環境での物理パラメータ調整と実測結果の反映である。</w:t>
            </w:r>
          </w:p>
        </w:tc>
      </w:tr>
    </w:tbl>
    <w:p>
      <w:pPr>
        <w:spacing w:after="20"/>
      </w:pPr>
    </w:p>
    <w:p>
      <w:pPr>
        <w:spacing w:before="100" w:after="100" w:line="283" w:lineRule="auto"/>
      </w:pPr>
      <w:r>
        <w:rPr>
          <w:rFonts w:ascii="Noto Sans CJK JP" w:hAnsi="Noto Sans CJK JP" w:eastAsia="Noto Sans CJK JP"/>
          <w:b w:val="0"/>
          <w:color w:val="536270"/>
          <w:sz w:val="16"/>
        </w:rPr>
        <w:t>参照: 「最終課題（10_19 改訂版）.pdf」／ 同梱 README・実行チェックリスト・動画ストーリーボード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3627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/>
        <w:color w:val="168C86"/>
        <w:sz w:val="15"/>
      </w:rPr>
      <w:t>PHYSICAL AI / FINAL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