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DataSync AI — Monthly Investor Update</w:t>
      </w:r>
    </w:p>
    <w:p>
      <w:pPr>
        <w:pStyle w:val="Heading2"/>
      </w:pPr>
      <w:r>
        <w:t xml:space="preserve">February 2026</w:t>
      </w:r>
    </w:p>
    <w:p>
      <w:pPr>
        <w:spacing w:after="0" w:line="120" w:lineRule="auto"/>
      </w:pPr>
    </w:p>
    <w:p>
      <w:r>
        <w:t xml:space="preserve">Hi investors,</w:t>
      </w:r>
    </w:p>
    <w:p>
      <w:pPr>
        <w:spacing w:after="0" w:line="120" w:lineRule="auto"/>
      </w:pPr>
    </w:p>
    <w:p>
      <w:r>
        <w:t xml:space="preserve">Here's our February update. Big month — we crossed $5M ARR and signed our first</w:t>
      </w:r>
    </w:p>
    <w:p>
      <w:r>
        <w:t xml:space="preserve">$500K+ ACV deal.</w:t>
      </w:r>
    </w:p>
    <w:p>
      <w:pPr>
        <w:spacing w:after="0" w:line="120" w:lineRule="auto"/>
      </w:pPr>
    </w:p>
    <w:p>
      <w:pPr>
        <w:pStyle w:val="Heading3"/>
      </w:pPr>
      <w:r>
        <w:t xml:space="preserve">Highlights</w:t>
      </w:r>
    </w:p>
    <w:p>
      <w:pPr>
        <w:pStyle w:val="ListBullet"/>
      </w:pPr>
      <w:r>
        <w:t xml:space="preserve">• </w:t>
      </w:r>
      <w:r>
        <w:t xml:space="preserve">Closed $5.1M ARR (up from $4.2M in December, +21% in 2 months)</w:t>
      </w:r>
    </w:p>
    <w:p>
      <w:pPr>
        <w:pStyle w:val="ListBullet"/>
      </w:pPr>
      <w:r>
        <w:t xml:space="preserve">• </w:t>
      </w:r>
      <w:r>
        <w:t xml:space="preserve">Signed Acme Corp at $520K ACV — our largest deal ever (18 months, 2,000+ pipelines)</w:t>
      </w:r>
    </w:p>
    <w:p>
      <w:pPr>
        <w:pStyle w:val="ListBullet"/>
      </w:pPr>
      <w:r>
        <w:t xml:space="preserve">• </w:t>
      </w:r>
      <w:r>
        <w:t xml:space="preserve">NRR held at 134% — 3 expansions this month totaling $45K net new MRR</w:t>
      </w:r>
    </w:p>
    <w:p>
      <w:pPr>
        <w:pStyle w:val="ListBullet"/>
      </w:pPr>
      <w:r>
        <w:t xml:space="preserve">• </w:t>
      </w:r>
      <w:r>
        <w:t xml:space="preserve">Hired VP Marketing (ex-Fivetran) — starts March 15</w:t>
      </w:r>
    </w:p>
    <w:p>
      <w:pPr>
        <w:pStyle w:val="ListBullet"/>
      </w:pPr>
      <w:r>
        <w:t xml:space="preserve">• </w:t>
      </w:r>
      <w:r>
        <w:t xml:space="preserve">Self-healing engine now resolves 88% of pipeline failures automatically (up from 85%)</w:t>
      </w:r>
    </w:p>
    <w:p>
      <w:pPr>
        <w:spacing w:after="0" w:line="120" w:lineRule="auto"/>
      </w:pPr>
    </w:p>
    <w:p>
      <w:pPr>
        <w:pStyle w:val="Heading3"/>
      </w:pPr>
      <w:r>
        <w:t xml:space="preserve">Lowlights</w:t>
      </w:r>
    </w:p>
    <w:p>
      <w:pPr>
        <w:pStyle w:val="ListBullet"/>
      </w:pPr>
      <w:r>
        <w:t xml:space="preserve">• </w:t>
      </w:r>
      <w:r>
        <w:t xml:space="preserve">Lost 1 customer (SmallCo, $1.8K MRR) — churned to Airflow OSS, cited budget cuts</w:t>
      </w:r>
    </w:p>
    <w:p>
      <w:pPr>
        <w:pStyle w:val="ListBullet"/>
      </w:pPr>
      <w:r>
        <w:t xml:space="preserve">• </w:t>
      </w:r>
      <w:r>
        <w:t xml:space="preserve">Sales cycle for enterprise extending to 55 days (was 42 in Q3)</w:t>
      </w:r>
    </w:p>
    <w:p>
      <w:pPr>
        <w:pStyle w:val="ListBullet"/>
      </w:pPr>
      <w:r>
        <w:t xml:space="preserve">• </w:t>
      </w:r>
      <w:r>
        <w:t xml:space="preserve">2 senior engineers gave notice — competing offers from Databricks. Need to revisit comp bands</w:t>
      </w:r>
    </w:p>
    <w:p>
      <w:pPr>
        <w:pStyle w:val="ListBullet"/>
      </w:pPr>
      <w:r>
        <w:t xml:space="preserve">• </w:t>
      </w:r>
      <w:r>
        <w:t xml:space="preserve">Pipeline generation slowed in Jan (seasonality?) — only $1.2M new qualified pipe vs $2.1M target</w:t>
      </w:r>
    </w:p>
    <w:p>
      <w:pPr>
        <w:spacing w:after="0" w:line="120" w:lineRule="auto"/>
      </w:pPr>
    </w:p>
    <w:p>
      <w:pPr>
        <w:pStyle w:val="Heading3"/>
      </w:pPr>
      <w:r>
        <w:t xml:space="preserve">Key Metrics</w:t>
      </w:r>
    </w:p>
    <w:p>
      <w:pPr>
        <w:spacing w:after="0" w:line="120" w:lineRule="auto"/>
      </w:pP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Jan 2026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Feb 2026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MoM Change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MRR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$380K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$425K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+11.8%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ARR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$4.56M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$5.10M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+11.8%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Customers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71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75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+4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NRR (trailing)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135%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134%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-1pp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82%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81.5%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-0.5pp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Monthly Burn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$720K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$750K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+4.2%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Cash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$15.8M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$15.2M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-$600K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Runway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22 months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20 months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-2 months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Headcount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33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35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+2</w:t>
            </w:r>
          </w:p>
        </w:tc>
      </w:tr>
    </w:tbl>
    <w:p>
      <w:pPr>
        <w:spacing w:after="0" w:line="120" w:lineRule="auto"/>
      </w:pPr>
    </w:p>
    <w:p>
      <w:pPr>
        <w:pStyle w:val="Heading3"/>
      </w:pPr>
      <w:r>
        <w:t xml:space="preserve">Pipeline &amp; Sales</w:t>
      </w:r>
    </w:p>
    <w:p>
      <w:pPr>
        <w:spacing w:after="0" w:line="120" w:lineRule="auto"/>
      </w:pPr>
    </w:p>
    <w:p>
      <w:pPr>
        <w:pStyle w:val="ListBullet"/>
      </w:pPr>
      <w:r>
        <w:t xml:space="preserve">• </w:t>
      </w:r>
      <w:r>
        <w:t xml:space="preserve">Total Qualified Pipeline: $16.5M (down from $18M — net of closed deals)</w:t>
      </w:r>
    </w:p>
    <w:p>
      <w:pPr>
        <w:pStyle w:val="ListBullet"/>
      </w:pPr>
      <w:r>
        <w:t xml:space="preserve">• </w:t>
      </w:r>
      <w:r>
        <w:t xml:space="preserve">Win Rate (trailing 90 days): 33% (down from 35%)</w:t>
      </w:r>
    </w:p>
    <w:p>
      <w:pPr>
        <w:pStyle w:val="ListBullet"/>
      </w:pPr>
      <w:r>
        <w:t xml:space="preserve">• </w:t>
      </w:r>
      <w:r>
        <w:t xml:space="preserve">Average Deal Size: $102K ACV (up from $96K)</w:t>
      </w:r>
    </w:p>
    <w:p>
      <w:pPr>
        <w:pStyle w:val="ListBullet"/>
      </w:pPr>
      <w:r>
        <w:t xml:space="preserve">• </w:t>
      </w:r>
      <w:r>
        <w:t xml:space="preserve">Deals in Final Stage: 5 ($1.8M total value)</w:t>
      </w:r>
    </w:p>
    <w:p>
      <w:pPr>
        <w:spacing w:after="0" w:line="120" w:lineRule="auto"/>
      </w:pPr>
    </w:p>
    <w:p>
      <w:pPr>
        <w:pStyle w:val="Heading3"/>
      </w:pPr>
      <w:r>
        <w:t xml:space="preserve">Product Updates</w:t>
      </w:r>
    </w:p>
    <w:p>
      <w:pPr>
        <w:pStyle w:val="ListBullet"/>
      </w:pPr>
      <w:r>
        <w:t xml:space="preserve">• </w:t>
      </w:r>
      <w:r>
        <w:t xml:space="preserve">Launched v2.3: dbt integration, improved streaming support</w:t>
      </w:r>
    </w:p>
    <w:p>
      <w:pPr>
        <w:pStyle w:val="ListBullet"/>
      </w:pPr>
      <w:r>
        <w:t xml:space="preserve">• </w:t>
      </w:r>
      <w:r>
        <w:t xml:space="preserve">Self-healing accuracy improved to 88% (target: 92% by Q2)</w:t>
      </w:r>
    </w:p>
    <w:p>
      <w:pPr>
        <w:pStyle w:val="ListBullet"/>
      </w:pPr>
      <w:r>
        <w:t xml:space="preserve">• </w:t>
      </w:r>
      <w:r>
        <w:t xml:space="preserve">3 new data source connectors: Salesforce, HubSpot, Marketo</w:t>
      </w:r>
    </w:p>
    <w:p>
      <w:pPr>
        <w:pStyle w:val="ListBullet"/>
      </w:pPr>
      <w:r>
        <w:t xml:space="preserve">• </w:t>
      </w:r>
      <w:r>
        <w:t xml:space="preserve">Beta: Natural language pipeline debugging ("why did this pipeline fail?")</w:t>
      </w:r>
    </w:p>
    <w:p>
      <w:pPr>
        <w:spacing w:after="0" w:line="120" w:lineRule="auto"/>
      </w:pPr>
    </w:p>
    <w:p>
      <w:pPr>
        <w:pStyle w:val="Heading3"/>
      </w:pPr>
      <w:r>
        <w:t xml:space="preserve">Asks</w:t>
      </w:r>
    </w:p>
    <w:p>
      <w:pPr>
        <w:pStyle w:val="ListBullet"/>
      </w:pPr>
      <w:r>
        <w:t xml:space="preserve">1. </w:t>
      </w:r>
      <w:r>
        <w:rPr>
          <w:b/>
        </w:rPr>
        <w:t xml:space="preserve">Warm intro to VP Data at [Large Retailer]</w:t>
      </w:r>
      <w:r>
        <w:t xml:space="preserve"> — they're evaluating data platforms</w:t>
      </w:r>
    </w:p>
    <w:p>
      <w:pPr>
        <w:pStyle w:val="ListBullet"/>
      </w:pPr>
      <w:r>
        <w:t xml:space="preserve">2. </w:t>
      </w:r>
      <w:r>
        <w:rPr>
          <w:b/>
        </w:rPr>
        <w:t xml:space="preserve">Referral for senior ML engineer</w:t>
      </w:r>
      <w:r>
        <w:t xml:space="preserve"> — need to backfill departures quickly</w:t>
      </w:r>
    </w:p>
    <w:p>
      <w:pPr>
        <w:pStyle w:val="ListBullet"/>
      </w:pPr>
      <w:r>
        <w:t xml:space="preserve">3. </w:t>
      </w:r>
      <w:r>
        <w:rPr>
          <w:b/>
        </w:rPr>
        <w:t xml:space="preserve">Feedback on pricing</w:t>
      </w:r>
      <w:r>
        <w:t xml:space="preserve"> — considering usage-based component. Worth a call?</w:t>
      </w:r>
    </w:p>
    <w:p>
      <w:pPr>
        <w:spacing w:after="0" w:line="120" w:lineRule="auto"/>
      </w:pPr>
    </w:p>
    <w:p>
      <w:pPr>
        <w:pStyle w:val="Heading3"/>
      </w:pPr>
      <w:r>
        <w:t xml:space="preserve">Cash &amp; Runway</w:t>
      </w:r>
    </w:p>
    <w:p>
      <w:pPr>
        <w:pStyle w:val="ListBullet"/>
      </w:pPr>
      <w:r>
        <w:t xml:space="preserve">• </w:t>
      </w:r>
      <w:r>
        <w:t xml:space="preserve">Starting cash: $15.8M</w:t>
      </w:r>
    </w:p>
    <w:p>
      <w:pPr>
        <w:pStyle w:val="ListBullet"/>
      </w:pPr>
      <w:r>
        <w:t xml:space="preserve">• </w:t>
      </w:r>
      <w:r>
        <w:t xml:space="preserve">February burn: $750K (COGS $77K, S&amp;M $320K, R&amp;D $290K, G&amp;A $63K)</w:t>
      </w:r>
    </w:p>
    <w:p>
      <w:pPr>
        <w:pStyle w:val="ListBullet"/>
      </w:pPr>
      <w:r>
        <w:t xml:space="preserve">• </w:t>
      </w:r>
      <w:r>
        <w:t xml:space="preserve">Ending cash: $15.2M (including $150K AR collected)</w:t>
      </w:r>
    </w:p>
    <w:p>
      <w:pPr>
        <w:pStyle w:val="ListBullet"/>
      </w:pPr>
      <w:r>
        <w:t xml:space="preserve">• </w:t>
      </w:r>
      <w:r>
        <w:t xml:space="preserve">Runway at current burn: 20 months</w:t>
      </w:r>
    </w:p>
    <w:p>
      <w:pPr>
        <w:pStyle w:val="ListBullet"/>
      </w:pPr>
      <w:r>
        <w:t xml:space="preserve">• </w:t>
      </w:r>
      <w:r>
        <w:t xml:space="preserve">Next raise target: Series B in Q4 2026 at $20M+ ARR</w:t>
      </w:r>
    </w:p>
    <w:p>
      <w:pPr>
        <w:spacing w:after="0" w:line="120" w:lineRule="auto"/>
      </w:pPr>
    </w:p>
    <w:p>
      <w:r>
        <w:t xml:space="preserve">Best,</w:t>
      </w:r>
    </w:p>
    <w:p>
      <w:r>
        <w:t xml:space="preserve">Sarah Chen</w:t>
      </w:r>
    </w:p>
    <w:p>
      <w:r>
        <w:t xml:space="preserve">CEO, DataSync AI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