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b w:val="1"/>
          <w:color w:val="auto"/>
          <w:position w:val="0"/>
          <w:sz w:val="32"/>
          <w:szCs w:val="32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center"/>
        <w:spacing w:lineRule="auto" w:line="240" w:before="0" w:after="0"/>
        <w:ind w:right="0" w:firstLine="0"/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44"/>
          <w:szCs w:val="44"/>
          <w:rFonts w:ascii="Times New Roman" w:eastAsia="Times New Roman" w:hAnsi="Times New Roman" w:hint="default"/>
        </w:rPr>
        <w:t>F28335调试笔记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 xml:space="preserve">编制： 于海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时间：2017.12.15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版本：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autoSpaceDE w:val="1"/>
        <w:autoSpaceDN w:val="1"/>
      </w:pPr>
      <w:r>
        <w:rPr>
          <w:color w:val="auto"/>
          <w:position w:val="0"/>
          <w:sz w:val="30"/>
          <w:szCs w:val="30"/>
          <w:rFonts w:ascii="Times New Roman" w:eastAsia="Times New Roman" w:hAnsi="Times New Roman" w:hint="default"/>
        </w:rPr>
        <w:t>审批：</w:t>
      </w: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pStyle w:val="PO7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tabs>
          <w:tab w:val="left" w:pos="480"/>
        </w:tabs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一、安装环境搭建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  <w:r>
        <w:rPr>
          <w:i w:val="1"/>
          <w:color w:val="auto"/>
          <w:position w:val="0"/>
          <w:sz w:val="24"/>
          <w:szCs w:val="24"/>
          <w:rFonts w:ascii="Times New Roman" w:eastAsia="Times New Roman" w:hAnsi="Times New Roman" w:hint="default"/>
        </w:rPr>
        <w:t>分项描述测试此板所有功能的测试用例：</w:t>
      </w:r>
    </w:p>
    <w:p>
      <w:pPr>
        <w:pStyle w:val="PO8"/>
        <w:bidi w:val="0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1、安装环境搭建：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首先下载CCSV6软件以及艾睿合众的仿真器驱动，SEED-XDS560V2，之后打开CCS软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件建立CCS Project，按照下面选择：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07485" cy="5009515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h/AppData/Roaming/JisuOffice/ETemp/7748_4423576/fImage5421524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5010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我使用的是seed-xds560v2仿真器，装好驱动后，电脑的设备管理器已经识别了，打开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ccsv6后，   进行target configuration，connection一栏没有出现seed-xds560 USB v2，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然后选择其它xds560 usb v2连接不上，后来将seed-xds560v2仿真器重新安装了一遍，路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径安装在ccsv6/ccs_base/目录下，之后必须重启CCS，就能发现SEED仿真器。原来是仿真器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的安装路径安装不对，不能安装默认的路径安装。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之后将</w:t>
      </w:r>
      <w:r>
        <w:rPr>
          <w:sz w:val="20"/>
        </w:rPr>
        <w:drawing>
          <wp:inline distT="0" distB="0" distL="0" distR="0">
            <wp:extent cx="1781810" cy="42926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h/AppData/Roaming/JisuOffice/ETemp/7748_4423576/fImage175826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445" cy="429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这两个文件夹拷贝到工程目录下，这时工程会自动添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加这两个文件夹，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077085" cy="1696085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h/AppData/Roaming/JisuOffice/ETemp/7748_4423576/fImage656727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20" cy="16967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这两个文件夹为TI官网上下载的28335所需的cmd、lib、c以及h文件，之后将这个文件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夹的include文件夹添加到工程路径。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4470" cy="297688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h/AppData/Roaming/JisuOffice/ETemp/7748_4423576/fImage19038528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977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右键工程名-“properties”-“Include Optitions”之后点击右下方“绿色加号”在弹出</w:t>
      </w: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界面中点击“workspaces”添加includes文件夹路径，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4470" cy="3812540"/>
            <wp:effectExtent l="0" t="0" r="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h/AppData/Roaming/JisuOffice/ETemp/7748_4423576/fImage6303531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38131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对于如何修改工程名？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CCS识别的不是工程文件文件夹的名字，而是具体的工程文件.project，而这个文件名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不可改，想要文件名，你可以在CCS的工程列表中选择你的工程，右键-&gt;copy，然后在工程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列表的空白处右键-&gt;paste，在弹出的Copy project对话框中填写你的新工程名和保存路</w:t>
      </w:r>
      <w:r>
        <w:rPr>
          <w:spacing w:val="0"/>
          <w:i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径就可以了。</w:t>
      </w:r>
    </w:p>
    <w:p>
      <w:pPr>
        <w:numPr>
          <w:ilvl w:val="0"/>
          <w:numId w:val="0"/>
        </w:numPr>
        <w:jc w:val="both"/>
        <w:shd w:val="clear" w:fill="FFFFFF"/>
        <w:spacing w:lineRule="auto" w:line="360" w:before="0" w:after="0"/>
        <w:ind w:right="0" w:firstLine="0"/>
        <w:rPr>
          <w:spacing w:val="0"/>
          <w:color w:val="auto"/>
          <w:position w:val="0"/>
          <w:sz w:val="24"/>
          <w:szCs w:val="24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二、裸机程序移植常见错误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0"/>
        <w:rPr>
          <w:rStyle w:val="PO26"/>
          <w:color w:val="auto"/>
          <w:position w:val="0"/>
          <w:sz w:val="24"/>
          <w:szCs w:val="24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到“DSP2833x_examples”文件夹下找一个DAC的例程，调试出现如下错误：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17770" cy="582295"/>
            <wp:effectExtent l="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h/AppData/Roaming/JisuOffice/ETemp/7748_4423576/fImage592032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5829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错误1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DSP2833x_Headers_nonBIOS.cmd这个cmd文件出现错误;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17770" cy="800735"/>
            <wp:effectExtent l="0" t="0" r="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h/AppData/Roaming/JisuOffice/ETemp/7748_4423576/fImage871633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801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错误2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28335_RAM_lnk.cmd这个cmd文件出现错误;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 xml:space="preserve">    百度一下错误，发现是cmd文件出现重复定义造成的，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在DSP28335工程文件里（不用BIOS产生CMD文件），手写CMD文件一般有两个，在RAM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里调试时用的两个CMD文件分别为DSP2833x_Headers_nonBIOS.cmd和28335_RAM_lnk.cmd，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烧写到flash里时用的两个CMD文件分别为DSP2833x_Headers_nonBIOS.cmd和F28335.cmd，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其中DSP2833x_Headers_nonBIOS.cmd文件可以在所有工程文件中通用，主要作用是把外设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寄存器产生的数据段映射到对应的存储空间，可以跟DSP2833x_GlobalVariableDefs.c文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件对照一下看看。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   如果修改就参考datasheet中F28335的memory map来修改CMD文件；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因此删除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F28335.cmd和DSP2833x_Headers_BIOS.cmd这两个文件。之后编译又出现下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面一些错误和警告：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17770" cy="853440"/>
            <wp:effectExtent l="0" t="0" r="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h/AppData/Roaming/JisuOffice/ETemp/7748_4423576/fImage875938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854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错误3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017770" cy="547370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h/AppData/Roaming/JisuOffice/ETemp/7748_4423576/fImage3519339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548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24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错误4发现是DSP2833x_common/source文件夹下的c文件存在变量重复定义的情况；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420"/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DSP2833x_SWPrioritizedDefaultIsr.c与DSP2833x_DefaultIsr.c这两个源文件不能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同时使用；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DSP2833x_PieVect.c与DSP2833x_SWPiroritizedPieVect.c这两个源文件也不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能同时使用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只是使用了硬件优先级;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</w:t>
      </w:r>
      <w:r>
        <w:rPr>
          <w:rStyle w:val="PO26"/>
          <w:color w:val="FF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_SWPrioritizedDefaultIsr.c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和</w:t>
      </w:r>
      <w:r>
        <w:rPr>
          <w:rStyle w:val="PO26"/>
          <w:spacing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DSP2833x_SWPiroritizedPieVect.c还</w:t>
      </w:r>
      <w:r>
        <w:rPr>
          <w:rStyle w:val="PO26"/>
          <w:spacing w:val="0"/>
          <w:i w:val="0"/>
          <w:b w:val="0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可以应用于软件优先级设置。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left="180" w:hanging="180"/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我这次使用DSP28</w:t>
      </w:r>
      <w:r>
        <w:rPr>
          <w:rStyle w:val="PO26"/>
          <w:color w:val="000000"/>
          <w:position w:val="0"/>
          <w:sz w:val="21"/>
          <w:szCs w:val="21"/>
          <w:rFonts w:ascii="宋体" w:eastAsia="宋体" w:hAnsi="宋体" w:hint="default"/>
        </w:rPr>
        <w:t>33x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_DefaultIsr.c和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DSP2833x_PieVect.c</w:t>
      </w:r>
      <w:r>
        <w:rPr>
          <w:rStyle w:val="PO26"/>
          <w:spacing w:val="0"/>
          <w:i w:val="0"/>
          <w:b w:val="0"/>
          <w:color w:val="000000"/>
          <w:position w:val="0"/>
          <w:sz w:val="21"/>
          <w:szCs w:val="21"/>
          <w:smallCaps w:val="0"/>
          <w:rFonts w:ascii="宋体" w:eastAsia="宋体" w:hAnsi="宋体" w:hint="default"/>
        </w:rPr>
        <w:t>这种硬件优先级；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DSP281x_PieVect.c文件中包含初始化PIE中断(peripheral interrupt expansion)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向量表的初始化子程序，给每一个PIE级中断向量初始化一个值，指向一个空的中断服务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程序；DSP281x_PieVect.h文件中定义与中断向量有关结构体类型DSP281x_DefaultIsr.c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中包含的是一些空的中断服务程序，这些空的中断服务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程序可以用来进行中断测试。用户也可以将自己的代码放在这些子程序中，进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行中断操作，还可以编写新的中断服务程序再重载该终端的中断向量。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在工程中删除</w:t>
      </w:r>
      <w:r>
        <w:rPr>
          <w:rStyle w:val="PO26"/>
          <w:color w:val="auto"/>
          <w:position w:val="0"/>
          <w:sz w:val="21"/>
          <w:szCs w:val="21"/>
          <w:rFonts w:ascii="宋体" w:eastAsia="宋体" w:hAnsi="宋体" w:hint="default"/>
        </w:rPr>
        <w:t>DSP2833x_SWPrioritizedDefaultIsr.c和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DSP2833x_SWPiroritizedPieVect.c这两个源文件错误4就没了。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下面排查错误3。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我将main.c程序注销还是出现错误3，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终于找到错误3的原因了：这个错误由两个错误组成：error #10263: BEGIN memory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range has already been specified error #10264: BEGIN memory range overlaps 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existing memory range BEGIN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#10263:是存储空间重复定义，肯定有连个cmd文件重复定义了一个存储区域了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error #10264:是存储空间不足，这是由error #10263引起的，解决了error #10263也就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解决了error #10264.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后来发现CCS默认加载了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28335_RAM_lnk.cmd文件，如下图所示：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625090" cy="2409825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h/AppData/Roaming/JisuOffice/ETemp/7748_4423576/fImage1347529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2410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工程中的D:\workspaceCCSv6_0\DAC-example\DSP2833x_common\cmd文件夹已经加载了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28335_RAM_lnk.cmd文件，但是系统默认加载了28335_RAM_lnk.cmd文件，造成了重复加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载。右键工程名，选择“properties”-“General”下面界面可以看到链接的cmd文件：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3200" cy="3879215"/>
            <wp:effectExtent l="0" t="0" r="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h/AppData/Roaming/JisuOffice/ETemp/7748_4423576/fImage757476318467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3879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因此删除掉DSP2833x_common\cmd文件夹，因为系统加载cmd文可以方便更改cmd文件，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系统调试用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28335_RAM_lnk.cmd文件，往flash下载程序需要F28335.cmd文件。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autoSpaceDE w:val="1"/>
        <w:autoSpaceDN w:val="1"/>
      </w:pPr>
      <w:hyperlink r:id="rId16">
        <w:r>
          <w:rPr>
            <w:color w:val="0000FF" w:themeColor="hyperlink"/>
            <w:position w:val="0"/>
            <w:sz w:val="21"/>
            <w:szCs w:val="21"/>
            <w:u w:val="single"/>
            <w:rFonts w:ascii="宋体" w:eastAsia="宋体" w:hAnsi="宋体" w:hint="default"/>
          </w:rPr>
          <w:t>http://www.docin.com/p-189398655.html</w:t>
        </w:r>
      </w:hyperlink>
    </w:p>
    <w:p>
      <w:pPr>
        <w:pStyle w:val="PO7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autoSpaceDE w:val="1"/>
        <w:autoSpaceDN w:val="1"/>
      </w:pPr>
      <w:r>
        <w:rPr>
          <w:rStyle w:val="PO7"/>
          <w:b w:val="1"/>
          <w:color w:val="auto"/>
          <w:position w:val="0"/>
          <w:sz w:val="28"/>
          <w:szCs w:val="28"/>
          <w:rFonts w:ascii="Calibri" w:eastAsia="宋体" w:hAnsi="宋体" w:hint="default"/>
        </w:rPr>
        <w:t>三、FLYCON飞控板软件调试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1、通用GPIO口调试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飞控板的GPIO口主要用于LED、蜂鸣器以及DS18B20驱动。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F28335共有88个GPIO口，分为A\B\C三组，A组包括GPIO0~GPIO31,B组包括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GPIO32~GPIO63,C组包括GPIO64~GPIO87。每个引脚都复用了多个功能，但同一时刻每个引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脚只能用其中一个功能。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下面的程序是将GPIO配置为输出：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DQ_OUT(void)                     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1;      // GPIO85配置为输出口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下面的程序是将GPIO配置为带上拉输入：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DQ_IN(void)                           // GPIO85配置为输入口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EALLOW;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GpioCtrlRegs.GPCMUX2.bit.GPIO85 = 0;     // GPIO85通用的IO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GpioCtrlRegs.GPCDIR.bit.GPIO85 = 0;      //配置为输入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GpioCtrlRegs.GPCPUD.bit.GPIO85 = 0;      //开启上拉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EDIS;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可以通过下面的四种方式对IO口进行操作：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1）可以通过GPXDAT寄存器独立读/写I/O信号；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2）利用GPXSET寄存器写1（写0无效）对I/O口置位；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3）利用GPXCLEAR寄存器写1（写0无效）对I/O口清零；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3）利用GPXTOGGLE寄存器写1（写0无效）对I/O口翻转；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2、Mcbsp_SPI驱动程序调试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ADIS16488惯性传感器采用SPI通信，F28335只有1路SPI，还可以利用Mcbspa和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Mcbspb配置成两路SPI。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ADIS16488使用Mcbspb_SPI进行通信的设置流程：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1、首先利用InitMcbspbGpio();函数将GPIO配置为Mcbspb的通信引脚；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2、利用init_mcbspb_spi()函数将Mcbspb的寄存器配置为SPI所需的值；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3、利用ADIS16488_init();函数将ADIS16488初始化；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4、利用void Mcbspa_SPI_TX(Uint16 a)；和Uint16 Mcbspa_SPI_RX(void)对ADIS16488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的寄存器进行写和读操作。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这其中比较容易出的问题如下所示：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1）主机SPI的通信配置；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ADIS16488要求SPI的通信配置如下图所示：</w:t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017010" cy="1350010"/>
            <wp:effectExtent l="0" t="0" r="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h/AppData/Roaming/JisuOffice/ETemp/7748_4423576/fImage25926304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1350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center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通用主机SPI配置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SPI配置如下所示：   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McbspbRegs.SPCR1.bit.CLKSTP = 2;     // 开启时钟停止模式无延时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McbspbRegs.PCR.bit.CLKXP = 1;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// CPOL = 1, CPHA = 1 falling edge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之前将McbspbRegs.SPCR1.bit.CLKSTP配置为3带延时的模式，通过示波器看时序不对，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第一个上升沿开始输入，第二个下降沿输出。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9390" cy="296545"/>
            <wp:effectExtent l="0" t="0" r="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h/AppData/Roaming/JisuOffice/ETemp/7748_4423576/fImage1516739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971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739005" cy="1519555"/>
            <wp:effectExtent l="0" t="0" r="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h/AppData/Roaming/JisuOffice/ETemp/7748_4423576/fImage877238846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5201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2）初始化ADIS16488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824730" cy="1481455"/>
            <wp:effectExtent l="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h/AppData/Roaming/JisuOffice/ETemp/7748_4423576/fImage337824063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65" cy="1482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程序如下所示：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ADIS16488_init(void)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Mcbspb_SPI_TX(0x8003);             // 转到第3页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Mcbspb_SPI_TX(0x8280);             // 软件复位配置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Mcbspb_SPI_TX(0x8300);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Mcbspb_SPI_TX(0x8000);            // 转到第0页 读取数据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DELAY_US(1000);</w:t>
      </w:r>
    </w:p>
    <w:p>
      <w:pPr>
        <w:pStyle w:val="PO26"/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9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9"/>
          <w:color w:val="auto"/>
          <w:position w:val="0"/>
          <w:sz w:val="21"/>
          <w:szCs w:val="21"/>
          <w:rFonts w:ascii="Calibri" w:eastAsia="宋体" w:hAnsi="宋体" w:hint="default"/>
        </w:rPr>
        <w:t>3）读取数据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因为写入地址之后读取的数据是上一次的数值，只有读取之后才能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Mcbspb_SPI_TX(ADIS16488_REG_PROD_ID);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Mcbspb_SPI_TX(ADIS16488_REG_X_GYRO_OUT);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2018.03.05发现ADIS16488突然调试不通，测试很多遍输出一直是0xffff。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拿了一块ADIS16405模块，开始测试输出也始终是0xffff，后来怀疑可能是模块休眠，在网上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的ADI的论坛里面也有提出ADIS16488输出数据不稳定，有时候读数据不通，放几天调试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又有数据了。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看资料发现如果模块休眠需要将CS引脚，置高之后再置低，开始在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void InitMcbspbGpio(void)函数里实现发现，输出没变化还是0xffff，后来在主函数中循环实现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如下所示：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while(1)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{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Mcbspb_SPI_TX(0x5600);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PROD_ID = Mcbspb_SPI_RX();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DELAY_US(1000);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scia_xmit16(PROD_ID);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}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这个时候串口输出0x4015也就是16405，这个ID。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之后将 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GpioDataRegs.GPACLEAR.bit.GPIO27 = 1;   // iSensor_CS拉低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GpioDataRegs.GPASET.bit.GPIO27 = 1;   // iSensor_CS拉高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这两个配置都注释掉也能够正常输出，说明模块正常启动后就不需要循环将CS拉高和置低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了。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但是上面的程序对于ADIS16488不好用。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 xml:space="preserve">3、GPS SP驱动程序调试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ublox M8N使用SPI进行通信调试，注意如下问题：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SPI初始化之前必须将/CS片选端置高，初始化之后再将/CS片选端拉低。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为了使接收器上电的时候能正确地读取配置（因为SPI的MOSI、MISO、SCK启动的时候用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作配置脚），必须保证在启动的时候使SS_N为高。之后，SPI功能不会影响配置脚。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如果不按照上述配置，SPI读取的数据为乱码。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1,01,02,u-blox AG - www.u-blox.com*4E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$GNTXT,01,01,02,HW UBX-M8030 00080000*60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$GNTXT,01,01,02,ROM CORE 3.01 (107888)*2B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$GNTXT,01,01,02,FWVER=SPG 3.01*46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$GNTXT,01,01,02,PROTVER=18.00*11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$GNTXT,01,01,02,GPS;GLO;GAL;BDS*77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$GNTXT,01,01,02,SBAS;IMES;QZSS*49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$GNTXT,01,01,02,GNSS OTP=GPS;GLO*37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$GNTXT,01,01,02,LLC=FFFFFFFF-FFFFFFFF-FFFFFFFF-FFFFFFFF-FFFFFFFD*2F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 xml:space="preserve">$GNTXT,01,01,02,ANTSUPERV=AC SD PDoS SR*3E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$GNTXT,01,01,02,ANTSTATUS=DONTKNOW*2D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$GNTXT,01,01,02,PF=3FF*4B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上面是重新上电后才有的数据。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SpiaRegs.SPIPRI.bit.FREE = 0; 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ab/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 xml:space="preserve"> // 标准SPI模式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这个位决定了仿真暂停时，SPI将继续执行或立即停止还是当前操作完成后停止，有时候重</w:t>
      </w:r>
      <w:r>
        <w:rPr>
          <w:spacing w:val="0"/>
          <w:b w:val="0"/>
          <w:color w:val="FF0000"/>
          <w:position w:val="0"/>
          <w:sz w:val="21"/>
          <w:szCs w:val="21"/>
          <w:smallCaps w:val="0"/>
          <w:rFonts w:ascii="Calibri" w:eastAsia="宋体" w:hAnsi="宋体" w:hint="default"/>
        </w:rPr>
        <w:t>新上电没有数据需要更改这个位的值。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下面这篇博客写的很细：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autoSpaceDE w:val="1"/>
        <w:autoSpaceDN w:val="1"/>
      </w:pPr>
      <w:r>
        <w:rPr>
          <w:spacing w:val="0"/>
          <w:b w:val="0"/>
          <w:color w:val="auto"/>
          <w:position w:val="0"/>
          <w:sz w:val="21"/>
          <w:szCs w:val="21"/>
          <w:smallCaps w:val="0"/>
          <w:rFonts w:ascii="Calibri" w:eastAsia="宋体" w:hAnsi="宋体" w:hint="default"/>
        </w:rPr>
        <w:t>http://blog.csdn.net/shanghaiqianlun/article/details/7253520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025" cy="2257425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yh/AppData/Roaming/JisuOffice/ETemp/7748_4423576/fImage4193330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2580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025" cy="3044825"/>
            <wp:effectExtent l="0" t="0" r="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yh/AppData/Roaming/JisuOffice/ETemp/7748_4423576/fImage4256831846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0454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8位校验和计算程序如下所示：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void CheckSUM(void)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uchar SPIPORT_command[24] = 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{0x06,0x00,0x14,0x00,0x04,0x00,0x00,0x02,0x00,0x00,0x32,0x00,0x00,0x00,0x00,0x0</w:t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0,0x00,0x00,0x00,0x00,0x00,0x00,0x00,0x00};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CK_A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CK_B = 0;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Uint16 i;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for(i=0; i&lt;24; i++)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{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CK_A = CK_A+SPIPORT_command[i];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CK_B = CK_B+CK_A;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CK_A = CK_A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CK_B = CK_B &amp; 0xff;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}</w:t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025" cy="1216025"/>
            <wp:effectExtent l="0" t="0" r="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yh/AppData/Roaming/JisuOffice/ETemp/7748_4423576/fImage146093363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216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left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80025" cy="1064260"/>
            <wp:effectExtent l="0" t="0" r="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yh/AppData/Roaming/JisuOffice/ETemp/7748_4423576/fImage133463465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064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3、SCI驱动程序调试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4974590" cy="1690370"/>
            <wp:effectExtent l="0" t="0" r="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yh/AppData/Roaming/JisuOffice/ETemp/7748_4423576/fImage1677735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1691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2995930" cy="471805"/>
            <wp:effectExtent l="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yh/AppData/Roaming/JisuOffice/ETemp/7748_4423576/fImage283137916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472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48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BRR为16位寄存器值</w:t>
      </w:r>
    </w:p>
    <w:p>
      <w:pPr>
        <w:pStyle w:val="PO8"/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8"/>
          <w:color w:val="auto"/>
          <w:position w:val="0"/>
          <w:sz w:val="21"/>
          <w:szCs w:val="21"/>
          <w:rFonts w:ascii="Calibri" w:eastAsia="宋体" w:hAnsi="宋体" w:hint="default"/>
        </w:rPr>
        <w:t>4、EPWM驱动程序调试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ePWM模块的7个模块就像一条生产线，一级一级的经过，但DSP更高级，可以实现通过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配置，使得ePWM只经过我选择的生产线，没有被选择上的就不要经过。例如，死区控制和斩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波模块可以需要也可以不需要，这就看实际系统需不需要了。在实际使用ePWM时，正常的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发出PWM波往往只要要配置TB、CC、AQ、DB、ET五个模块。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    网上找到的例程是时间基准子模块配置程序，程序移植到工程出现下面的错误：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"../28335_RAM_lnk.cmd", line 125: error #10099-D: program will not fit into available memory. 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placement with alignment/blocking fails for section ".text" size 0x1034 page 0.  Available 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 xml:space="preserve">memory ranges: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需要将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RAML1 的长度修改为大于</w:t>
      </w:r>
      <w:r>
        <w:rPr>
          <w:color w:val="auto"/>
          <w:position w:val="0"/>
          <w:sz w:val="21"/>
          <w:szCs w:val="21"/>
          <w:rFonts w:ascii="Calibri" w:eastAsia="宋体" w:hAnsi="宋体" w:hint="default"/>
        </w:rPr>
        <w:t>0x1034，因此将其改为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0x001100；</w:t>
      </w:r>
    </w:p>
    <w:p>
      <w:pPr>
        <w:numPr>
          <w:ilvl w:val="0"/>
          <w:numId w:val="0"/>
        </w:numPr>
        <w:jc w:val="both"/>
        <w:spacing w:lineRule="auto" w:line="240" w:before="0" w:after="0"/>
        <w:ind w:right="0" w:firstLine="0"/>
        <w:rPr>
          <w:color w:val="auto"/>
          <w:position w:val="0"/>
          <w:sz w:val="21"/>
          <w:szCs w:val="21"/>
          <w:rFonts w:ascii="Calibri" w:eastAsia="宋体" w:hAnsi="宋体" w:hint="default"/>
        </w:rPr>
        <w:wordWrap w:val="off"/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修改后如下所示：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0x001000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0x009000,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修改为：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RAML0      : origin = 0x008000, length = 0x000F00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RAML1      : origin = 0x008F00, length = 0x001100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修改后没有上面的错误了。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由于网上的例程只是单独子模块的程序，不能产生PWM，后来找到艾睿合众的例程中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Example_EpwmSetup.c这个文件里面EPwmSetup()函数含有epwm1产生PWM波的完整配置。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EPwm1Regs.TBPRD=SP;用于设置PWM的频率；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TBPRD是16位的寄存器，最大值是65535，如果所需频率较低，需要将TBLCK分频，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EPwm1Regs.TBCTL.bit.HSPCLKDIV=1;                // 2分频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ab/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EPwm1Regs.TBCTL.bit.CLKDIV=6;                   // 64分频 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TBCLK = SYSCLKOUT/(HSPCLKDIV*CLKDIV);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sz w:val="20"/>
        </w:rPr>
        <w:drawing>
          <wp:inline distT="0" distB="0" distL="0" distR="0">
            <wp:extent cx="5275580" cy="3211195"/>
            <wp:effectExtent l="0" t="0" r="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yh/AppData/Roaming/JisuOffice/ETemp/7748_4423576/fImage3817645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118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注意：修改某个EPWMx的时间基准，必须将前面的时间基准修改，因为epwm时间基准同步信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号是由前面的epwm模块产生的，除了EPWM1。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因为EPWM模块共有六组，每一组包含两路EPWMxA和EPWMxB，其中EPWMxA和EPWMxB的频</w:t>
      </w:r>
      <w:r>
        <w:rPr>
          <w:rStyle w:val="PO26"/>
          <w:spacing w:val="0"/>
          <w:b w:val="1"/>
          <w:color w:val="FF0000"/>
          <w:position w:val="0"/>
          <w:sz w:val="21"/>
          <w:szCs w:val="21"/>
          <w:smallCaps w:val="0"/>
          <w:rFonts w:ascii="宋体" w:eastAsia="宋体" w:hAnsi="宋体" w:hint="default"/>
        </w:rPr>
        <w:t>率是同时修改的，占空比可以互补输出，好像也可以单独修改，现在还没实现。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上面一条说的是修改时间基准的方法，下面是修改EPWM周期与占空比的方法：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1）频率配置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EPwm1Regs.TBPRD=SQ;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上面的程序是修改频率配置，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PWM_CLK   50                // PWM频率设置50Hz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#define SQ        TBCLK/(2*PWM_CLK)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                  TBCLK = </w:t>
      </w: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CPU_CLK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/(HSPCLKDIV*CLKDIV);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其中由于CPU_CLK是150MHz，PWM_CLK是你要设置的PWM的频率值，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HSPCLKDIV和CLKDIV</w:t>
      </w: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是高速时基时钟分频位和时基时钟分频位，可以设置。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2）占空比配置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EPwm1Regs.CMPA.half.CMPA =SQ/2;      // 占空比50%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5、SBUS功能调试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>一、协议说明：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  <w:r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t xml:space="preserve">串口配置为波特率100kbps（ 100000 ），8位数据，偶校验(even)，2位停止位，无流控。</w:t>
      </w: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rStyle w:val="PO26"/>
          <w:spacing w:val="0"/>
          <w:b w:val="0"/>
          <w:color w:val="auto"/>
          <w:position w:val="0"/>
          <w:sz w:val="21"/>
          <w:szCs w:val="21"/>
          <w:smallCaps w:val="0"/>
          <w:rFonts w:ascii="宋体" w:eastAsia="宋体" w:hAnsi="宋体" w:hint="default"/>
        </w:rPr>
        <w:autoSpaceDE w:val="1"/>
        <w:autoSpaceDN w:val="1"/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130"/>
        <w:gridCol w:w="2130"/>
        <w:gridCol w:w="2131"/>
        <w:gridCol w:w="213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版本</w:t>
            </w: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日期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编制</w:t>
            </w: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更改内容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hidden w:val="0"/>
        </w:trPr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0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</w:p>
        </w:tc>
        <w:tc>
          <w:tcPr>
            <w:tcW w:type="dxa" w:w="2131"/>
            <w:vAlign w:val="top"/>
          </w:tcPr>
          <w:p>
            <w:pPr>
              <w:numPr>
                <w:ilvl w:val="0"/>
                <w:numId w:val="0"/>
              </w:numPr>
              <w:jc w:val="both"/>
              <w:spacing w:lineRule="auto" w:line="360" w:before="0" w:after="0"/>
              <w:ind w:right="0" w:firstLine="0"/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autoSpaceDE w:val="1"/>
              <w:autoSpaceDN w:val="1"/>
            </w:pPr>
            <w:r>
              <w:rPr>
                <w:color w:val="auto"/>
                <w:position w:val="0"/>
                <w:sz w:val="24"/>
                <w:szCs w:val="24"/>
                <w:rFonts w:ascii="Times New Roman" w:eastAsia="Times New Roman" w:hAnsi="Times New Roman" w:hint="default"/>
              </w:rPr>
              <w:t>建立</w:t>
            </w:r>
          </w:p>
        </w:tc>
      </w:tr>
    </w:tbl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60" w:before="0" w:after="0"/>
        <w:ind w:right="0" w:firstLine="0"/>
        <w:rPr>
          <w:color w:val="auto"/>
          <w:position w:val="0"/>
          <w:sz w:val="24"/>
          <w:szCs w:val="24"/>
          <w:rFonts w:ascii="Times New Roman" w:eastAsia="Times New Roman" w:hAnsi="Times New Roman" w:hint="default"/>
        </w:rPr>
        <w:autoSpaceDE w:val="1"/>
        <w:autoSpaceDN w:val="1"/>
      </w:pPr>
    </w:p>
    <w:sectPr>
      <w:headerReference w:type="default" r:id="rId28"/>
      <w:footerReference w:type="default" r:id="rId29"/>
      <w:pgSz w:w="11906" w:h="16838"/>
      <w:pgMar w:top="1440" w:left="1800" w:bottom="1440" w:right="1800" w:header="851" w:footer="992" w:gutter="0"/>
      <w:pgNumType w:fmt="decimal"/>
      <w:docGrid w:type="lines" w:linePitch="312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2"/>
      <w:numPr>
        <w:ilvl w:val="0"/>
        <w:numId w:val="0"/>
      </w:numPr>
      <w:jc w:val="left"/>
      <w:spacing w:lineRule="auto" w:line="240" w:before="0" w:after="0"/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- 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begin"/>
    </w:r>
    <w:r>
      <w:instrText>PAGE  \* MERGEFORMAT</w:instrText>
    </w:r>
    <w:r>
      <w:fldChar w:fldCharType="separate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10</w:t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fldChar w:fldCharType="end"/>
    </w: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 xml:space="preserve"> -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p>
    <w:pPr>
      <w:pStyle w:val="PO151"/>
      <w:numPr>
        <w:ilvl w:val="0"/>
        <w:numId w:val="0"/>
      </w:numPr>
      <w:jc w:val="both"/>
      <w:spacing w:lineRule="auto" w:line="240" w:before="0" w:after="0"/>
      <w:pBdr>
        <w:bottom w:val="single" w:sz="6" w:space="0" w:color="000000"/>
      </w:pBdr>
      <w:ind w:right="0" w:firstLine="0"/>
      <w:tabs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center" w:pos="4153"/>
        <w:tab w:val="right" w:pos="8306"/>
      </w:tabs>
      <w:rPr>
        <w:color w:val="auto"/>
        <w:position w:val="0"/>
        <w:sz w:val="18"/>
        <w:szCs w:val="18"/>
        <w:rFonts w:ascii="Times New Roman" w:eastAsia="Times New Roman" w:hAnsi="Times New Roman" w:hint="default"/>
      </w:rPr>
      <w:snapToGrid w:val="off"/>
      <w:autoSpaceDE w:val="1"/>
      <w:autoSpaceDN w:val="1"/>
    </w:pPr>
    <w:r>
      <w:rPr>
        <w:color w:val="auto"/>
        <w:position w:val="0"/>
        <w:sz w:val="18"/>
        <w:szCs w:val="18"/>
        <w:rFonts w:ascii="Times New Roman" w:eastAsia="Times New Roman" w:hAnsi="Times New Roman" w:hint="default"/>
      </w:rPr>
      <w:t>©哈工大鞍山研究院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000000"/>
    <w:tmpl w:val="000029"/>
    <w:lvl w:ilvl="0">
      <w:lvlJc w:val="left"/>
      <w:numFmt w:val="japaneseCounting"/>
      <w:start w:val="1"/>
      <w:suff w:val="tab"/>
      <w:pPr>
        <w:ind w:left="480" w:hanging="480"/>
        <w:jc w:val="both"/>
        <w:tabs>
          <w:tab w:val="left" w:pos="48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abstractNum w:abstractNumId="1">
    <w:multiLevelType w:val="hybridMultilevel"/>
    <w:nsid w:val="000001"/>
    <w:tmpl w:val="004823"/>
    <w:lvl w:ilvl="0">
      <w:lvlJc w:val="left"/>
      <w:numFmt w:val="decimal"/>
      <w:start w:val="1"/>
      <w:suff w:val="tab"/>
      <w:pPr>
        <w:ind w:left="1080" w:hanging="720"/>
        <w:jc w:val="both"/>
        <w:tabs>
          <w:tab w:val="left" w:pos="1080"/>
        </w:tabs>
      </w:pPr>
      <w:rPr>
        <w:shd w:val="clear"/>
        <w:sz w:val="20"/>
        <w:szCs w:val="20"/>
        <w:w w:val="100"/>
      </w:rPr>
      <w:lvlText w:val="（%1）"/>
    </w:lvl>
    <w:lvl w:ilvl="1">
      <w:lvlJc w:val="left"/>
      <w:numFmt w:val="lowerLetter"/>
      <w:start w:val="1"/>
      <w:suff w:val="tab"/>
      <w:pPr>
        <w:ind w:left="1200" w:hanging="420"/>
        <w:jc w:val="both"/>
        <w:tabs>
          <w:tab w:val="left" w:pos="1200"/>
        </w:tabs>
      </w:pPr>
      <w:lvlText w:val="%2)"/>
    </w:lvl>
    <w:lvl w:ilvl="2">
      <w:lvlJc w:val="right"/>
      <w:numFmt w:val="lowerRoman"/>
      <w:start w:val="1"/>
      <w:suff w:val="tab"/>
      <w:pPr>
        <w:ind w:left="1620" w:hanging="420"/>
        <w:jc w:val="both"/>
        <w:tabs>
          <w:tab w:val="left" w:pos="1620"/>
        </w:tabs>
      </w:pPr>
      <w:lvlText w:val="%3."/>
    </w:lvl>
    <w:lvl w:ilvl="3">
      <w:lvlJc w:val="left"/>
      <w:numFmt w:val="decimal"/>
      <w:start w:val="1"/>
      <w:suff w:val="tab"/>
      <w:pPr>
        <w:ind w:left="2040" w:hanging="420"/>
        <w:jc w:val="both"/>
        <w:tabs>
          <w:tab w:val="left" w:pos="2040"/>
        </w:tabs>
      </w:pPr>
      <w:lvlText w:val="%4."/>
    </w:lvl>
    <w:lvl w:ilvl="4">
      <w:lvlJc w:val="left"/>
      <w:numFmt w:val="lowerLetter"/>
      <w:start w:val="1"/>
      <w:suff w:val="tab"/>
      <w:pPr>
        <w:ind w:left="2460" w:hanging="420"/>
        <w:jc w:val="both"/>
        <w:tabs>
          <w:tab w:val="left" w:pos="2460"/>
        </w:tabs>
      </w:pPr>
      <w:lvlText w:val="%5)"/>
    </w:lvl>
    <w:lvl w:ilvl="5">
      <w:lvlJc w:val="right"/>
      <w:numFmt w:val="lowerRoman"/>
      <w:start w:val="1"/>
      <w:suff w:val="tab"/>
      <w:pPr>
        <w:ind w:left="2880" w:hanging="420"/>
        <w:jc w:val="both"/>
        <w:tabs>
          <w:tab w:val="left" w:pos="2880"/>
        </w:tabs>
      </w:pPr>
      <w:lvlText w:val="%6."/>
    </w:lvl>
    <w:lvl w:ilvl="6">
      <w:lvlJc w:val="left"/>
      <w:numFmt w:val="decimal"/>
      <w:start w:val="1"/>
      <w:suff w:val="tab"/>
      <w:pPr>
        <w:ind w:left="3300" w:hanging="420"/>
        <w:jc w:val="both"/>
        <w:tabs>
          <w:tab w:val="left" w:pos="3300"/>
        </w:tabs>
      </w:pPr>
      <w:lvlText w:val="%7."/>
    </w:lvl>
    <w:lvl w:ilvl="7">
      <w:lvlJc w:val="left"/>
      <w:numFmt w:val="lowerLetter"/>
      <w:start w:val="1"/>
      <w:suff w:val="tab"/>
      <w:pPr>
        <w:ind w:left="3720" w:hanging="420"/>
        <w:jc w:val="both"/>
        <w:tabs>
          <w:tab w:val="left" w:pos="3720"/>
        </w:tabs>
      </w:pPr>
      <w:lvlText w:val="%8)"/>
    </w:lvl>
    <w:lvl w:ilvl="8">
      <w:lvlJc w:val="right"/>
      <w:numFmt w:val="lowerRoman"/>
      <w:start w:val="1"/>
      <w:suff w:val="tab"/>
      <w:pPr>
        <w:ind w:left="4140" w:hanging="420"/>
        <w:jc w:val="both"/>
        <w:tabs>
          <w:tab w:val="left" w:pos="4140"/>
        </w:tabs>
      </w:pPr>
      <w:lvlText w:val="%9."/>
    </w:lvl>
  </w:abstractNum>
  <w:abstractNum w:abstractNumId="2">
    <w:multiLevelType w:val="hybridMultilevel"/>
    <w:nsid w:val="000002"/>
    <w:tmpl w:val="0018BE"/>
    <w:lvl w:ilvl="0">
      <w:lvlJc w:val="left"/>
      <w:numFmt w:val="decimal"/>
      <w:start w:val="1"/>
      <w:suff w:val="tab"/>
      <w:pPr>
        <w:ind w:left="360" w:hanging="360"/>
        <w:jc w:val="both"/>
      </w:pPr>
      <w:rPr>
        <w:shd w:val="clear"/>
        <w:sz w:val="20"/>
        <w:szCs w:val="20"/>
        <w:w w:val="100"/>
      </w:rPr>
      <w:lvlText w:val="%1、"/>
    </w:lvl>
    <w:lvl w:ilvl="1">
      <w:lvlJc w:val="left"/>
      <w:numFmt w:val="lowerLetter"/>
      <w:start w:val="1"/>
      <w:suff w:val="tab"/>
      <w:pPr>
        <w:ind w:left="840" w:hanging="420"/>
        <w:jc w:val="both"/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</w:pPr>
      <w:lvlText w:val="%9."/>
    </w:lvl>
  </w:abstractNum>
  <w:abstractNum w:abstractNumId="3">
    <w:multiLevelType w:val="hybridMultilevel"/>
    <w:nsid w:val="000003"/>
    <w:tmpl w:val="006784"/>
    <w:lvl w:ilvl="0">
      <w:lvlJc w:val="left"/>
      <w:numFmt w:val="decimal"/>
      <w:start w:val="1"/>
      <w:suff w:val="tab"/>
      <w:pPr>
        <w:ind w:left="360" w:hanging="360"/>
        <w:jc w:val="both"/>
        <w:tabs>
          <w:tab w:val="left" w:pos="360"/>
        </w:tabs>
      </w:pPr>
      <w:rPr>
        <w:shd w:val="clear"/>
        <w:sz w:val="20"/>
        <w:szCs w:val="20"/>
        <w:w w:val="100"/>
      </w:rPr>
      <w:lvlText w:val="%1，"/>
    </w:lvl>
    <w:lvl w:ilvl="1">
      <w:lvlJc w:val="left"/>
      <w:numFmt w:val="lowerLetter"/>
      <w:start w:val="1"/>
      <w:suff w:val="tab"/>
      <w:pPr>
        <w:ind w:left="840" w:hanging="420"/>
        <w:jc w:val="both"/>
        <w:tabs>
          <w:tab w:val="left" w:pos="840"/>
        </w:tabs>
      </w:pPr>
      <w:lvlText w:val="%2)"/>
    </w:lvl>
    <w:lvl w:ilvl="2">
      <w:lvlJc w:val="right"/>
      <w:numFmt w:val="lowerRoman"/>
      <w:start w:val="1"/>
      <w:suff w:val="tab"/>
      <w:pPr>
        <w:ind w:left="1260" w:hanging="420"/>
        <w:jc w:val="both"/>
        <w:tabs>
          <w:tab w:val="left" w:pos="1260"/>
        </w:tabs>
      </w:pPr>
      <w:lvlText w:val="%3."/>
    </w:lvl>
    <w:lvl w:ilvl="3">
      <w:lvlJc w:val="left"/>
      <w:numFmt w:val="decimal"/>
      <w:start w:val="1"/>
      <w:suff w:val="tab"/>
      <w:pPr>
        <w:ind w:left="1680" w:hanging="420"/>
        <w:jc w:val="both"/>
        <w:tabs>
          <w:tab w:val="left" w:pos="1680"/>
        </w:tabs>
      </w:pPr>
      <w:lvlText w:val="%4."/>
    </w:lvl>
    <w:lvl w:ilvl="4">
      <w:lvlJc w:val="left"/>
      <w:numFmt w:val="lowerLetter"/>
      <w:start w:val="1"/>
      <w:suff w:val="tab"/>
      <w:pPr>
        <w:ind w:left="2100" w:hanging="420"/>
        <w:jc w:val="both"/>
        <w:tabs>
          <w:tab w:val="left" w:pos="2100"/>
        </w:tabs>
      </w:pPr>
      <w:lvlText w:val="%5)"/>
    </w:lvl>
    <w:lvl w:ilvl="5">
      <w:lvlJc w:val="right"/>
      <w:numFmt w:val="lowerRoman"/>
      <w:start w:val="1"/>
      <w:suff w:val="tab"/>
      <w:pPr>
        <w:ind w:left="2520" w:hanging="420"/>
        <w:jc w:val="both"/>
        <w:tabs>
          <w:tab w:val="left" w:pos="2520"/>
        </w:tabs>
      </w:pPr>
      <w:lvlText w:val="%6."/>
    </w:lvl>
    <w:lvl w:ilvl="6">
      <w:lvlJc w:val="left"/>
      <w:numFmt w:val="decimal"/>
      <w:start w:val="1"/>
      <w:suff w:val="tab"/>
      <w:pPr>
        <w:ind w:left="2940" w:hanging="420"/>
        <w:jc w:val="both"/>
        <w:tabs>
          <w:tab w:val="left" w:pos="2940"/>
        </w:tabs>
      </w:pPr>
      <w:lvlText w:val="%7."/>
    </w:lvl>
    <w:lvl w:ilvl="7">
      <w:lvlJc w:val="left"/>
      <w:numFmt w:val="lowerLetter"/>
      <w:start w:val="1"/>
      <w:suff w:val="tab"/>
      <w:pPr>
        <w:ind w:left="3360" w:hanging="420"/>
        <w:jc w:val="both"/>
        <w:tabs>
          <w:tab w:val="left" w:pos="3360"/>
        </w:tabs>
      </w:pPr>
      <w:lvlText w:val="%8)"/>
    </w:lvl>
    <w:lvl w:ilvl="8">
      <w:lvlJc w:val="right"/>
      <w:numFmt w:val="lowerRoman"/>
      <w:start w:val="1"/>
      <w:suff w:val="tab"/>
      <w:pPr>
        <w:ind w:left="3780" w:hanging="420"/>
        <w:jc w:val="both"/>
        <w:tabs>
          <w:tab w:val="left" w:pos="3780"/>
        </w:tabs>
      </w:pPr>
      <w:lvlText w:val="%9.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4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compat w:val="0">
    <w:balanceSingleByteDoubleByteWidth/>
    <w:adjustLineHeightInTable/>
    <w:doNotExpandShiftReturn/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8065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widowControl/>
        <w:wordWrap/>
      </w:pPr>
    </w:pPrDefault>
    <w:rPrDefault>
      <w:rPr>
        <w:rFonts w:ascii="Times New Roman" w:eastAsia="Times New Roman" w:hAnsi="Times New Roman"/>
        <w:shd w:val="clear"/>
        <w:sz w:val="20"/>
        <w:szCs w:val="20"/>
        <w:w w:val="100"/>
      </w:rPr>
    </w:rPrDefault>
  </w:docDefaults>
  <w:style w:default="1" w:styleId="PO1" w:type="paragraph">
    <w:name w:val="Normal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styleId="PO37" w:type="table">
    <w:name w:val="Table Grid"/>
    <w:basedOn w:val="PO3"/>
    <w:uiPriority w:val="37"/>
    <w:pPr>
      <w:autoSpaceDE w:val="1"/>
      <w:autoSpaceDN w:val="1"/>
      <w:jc w:val="both"/>
      <w:widowControl/>
      <w:wordWrap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151" w:type="paragraph">
    <w:name w:val="header"/>
    <w:basedOn w:val="PO1"/>
    <w:uiPriority w:val="151"/>
    <w:pPr>
      <w:autoSpaceDE w:val="1"/>
      <w:autoSpaceDN w:val="1"/>
      <w:jc w:val="center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  <w:style w:styleId="PO152" w:type="paragraph">
    <w:name w:val="footer"/>
    <w:basedOn w:val="PO1"/>
    <w:uiPriority w:val="152"/>
    <w:pPr>
      <w:autoSpaceDE w:val="1"/>
      <w:autoSpaceDN w:val="1"/>
      <w:tabs>
        <w:tab w:val="center" w:pos="4153"/>
        <w:tab w:val="right" w:pos="8306"/>
      </w:tabs>
      <w:widowControl/>
      <w:wordWrap/>
    </w:pPr>
    <w:rPr>
      <w:shd w:val="clear"/>
      <w:sz w:val="18"/>
      <w:szCs w:val="18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542152441.png"></Relationship><Relationship Id="rId6" Type="http://schemas.openxmlformats.org/officeDocument/2006/relationships/image" Target="media/fImage1758268467.png"></Relationship><Relationship Id="rId7" Type="http://schemas.openxmlformats.org/officeDocument/2006/relationships/image" Target="media/fImage6567276334.png"></Relationship><Relationship Id="rId8" Type="http://schemas.openxmlformats.org/officeDocument/2006/relationships/image" Target="media/fImage190385286500.png"></Relationship><Relationship Id="rId9" Type="http://schemas.openxmlformats.org/officeDocument/2006/relationships/image" Target="media/fImage63035319169.png"></Relationship><Relationship Id="rId10" Type="http://schemas.openxmlformats.org/officeDocument/2006/relationships/image" Target="media/fImage5920325724.png"></Relationship><Relationship Id="rId11" Type="http://schemas.openxmlformats.org/officeDocument/2006/relationships/image" Target="media/fImage8716331478.png"></Relationship><Relationship Id="rId12" Type="http://schemas.openxmlformats.org/officeDocument/2006/relationships/image" Target="media/fImage8759389358.png"></Relationship><Relationship Id="rId13" Type="http://schemas.openxmlformats.org/officeDocument/2006/relationships/image" Target="media/fImage35193396962.png"></Relationship><Relationship Id="rId14" Type="http://schemas.openxmlformats.org/officeDocument/2006/relationships/image" Target="media/fImage134752941.png"></Relationship><Relationship Id="rId15" Type="http://schemas.openxmlformats.org/officeDocument/2006/relationships/image" Target="media/fImage757476318467.jpeg"></Relationship><Relationship Id="rId16" Type="http://schemas.openxmlformats.org/officeDocument/2006/relationships/hyperlink" Target="http://www.docin.com/p-189398655.html" TargetMode="External"></Relationship><Relationship Id="rId17" Type="http://schemas.openxmlformats.org/officeDocument/2006/relationships/image" Target="media/fImage259263041.png"></Relationship><Relationship Id="rId18" Type="http://schemas.openxmlformats.org/officeDocument/2006/relationships/image" Target="media/fImage151673941.png"></Relationship><Relationship Id="rId19" Type="http://schemas.openxmlformats.org/officeDocument/2006/relationships/image" Target="media/fImage8772388467.png"></Relationship><Relationship Id="rId20" Type="http://schemas.openxmlformats.org/officeDocument/2006/relationships/image" Target="media/fImage33782406334.png"></Relationship><Relationship Id="rId21" Type="http://schemas.openxmlformats.org/officeDocument/2006/relationships/image" Target="media/fImage419333041.png"></Relationship><Relationship Id="rId22" Type="http://schemas.openxmlformats.org/officeDocument/2006/relationships/image" Target="media/fImage42568318467.png"></Relationship><Relationship Id="rId23" Type="http://schemas.openxmlformats.org/officeDocument/2006/relationships/image" Target="media/fImage14609336334.png"></Relationship><Relationship Id="rId24" Type="http://schemas.openxmlformats.org/officeDocument/2006/relationships/image" Target="media/fImage13346346500.png"></Relationship><Relationship Id="rId25" Type="http://schemas.openxmlformats.org/officeDocument/2006/relationships/image" Target="media/fImage16777356500.png"></Relationship><Relationship Id="rId26" Type="http://schemas.openxmlformats.org/officeDocument/2006/relationships/image" Target="media/fImage2831379169.png"></Relationship><Relationship Id="rId27" Type="http://schemas.openxmlformats.org/officeDocument/2006/relationships/image" Target="media/fImage381764541.png"></Relationship><Relationship Id="rId28" Type="http://schemas.openxmlformats.org/officeDocument/2006/relationships/header" Target="header2.xml"></Relationship><Relationship Id="rId29" Type="http://schemas.openxmlformats.org/officeDocument/2006/relationships/footer" Target="footer3.xml"></Relationship><Relationship Id="rId30" Type="http://schemas.openxmlformats.org/officeDocument/2006/relationships/numbering" Target="numbering.xml"></Relationship><Relationship Id="rId3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Company>微软中国</Company>
  <DocSecurity>0</DocSecurity>
  <HyperlinksChanged>false</HyperlinksChanged>
  <Lines>13</Lines>
  <LinksUpToDate>false</LinksUpToDate>
  <Pages>16</Pages>
  <Paragraphs>3</Paragraphs>
  <Words>292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于海</dc:creator>
  <cp:lastModifiedBy/>
  <cp:revision>3</cp:revision>
  <dcterms:modified xsi:type="dcterms:W3CDTF">2017-12-11T08:16:00Z</dcterms:modified>
</cp:coreProperties>
</file>