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44"/>
          <w:szCs w:val="4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44"/>
          <w:szCs w:val="44"/>
          <w:rFonts w:ascii="Times New Roman" w:eastAsia="Times New Roman" w:hAnsi="Times New Roman" w:hint="default"/>
        </w:rPr>
        <w:t>FlyconforDSP测试板V1.0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44"/>
          <w:szCs w:val="4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44"/>
          <w:szCs w:val="44"/>
          <w:rFonts w:ascii="Times New Roman" w:eastAsia="Times New Roman" w:hAnsi="Times New Roman" w:hint="default"/>
        </w:rPr>
        <w:t>调试总结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44"/>
          <w:szCs w:val="44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ab/>
      </w: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ab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 xml:space="preserve">编制： 于海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>时间：2018.02.24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>版本</w:t>
      </w:r>
      <w:r>
        <w:rPr>
          <w:spacing w:val="0"/>
          <w:color w:val="auto"/>
          <w:position w:val="0"/>
          <w:sz w:val="30"/>
          <w:szCs w:val="30"/>
          <w:smallCaps w:val="0"/>
          <w:rFonts w:ascii="Times New Roman" w:eastAsia="Times New Roman" w:hAnsi="Times New Roman" w:hint="default"/>
        </w:rPr>
        <w:t>：</w:t>
      </w:r>
      <w:r>
        <w:rPr>
          <w:spacing w:val="0"/>
          <w:b w:val="0"/>
          <w:color w:val="auto"/>
          <w:position w:val="0"/>
          <w:sz w:val="30"/>
          <w:szCs w:val="30"/>
          <w:smallCaps w:val="0"/>
          <w:rFonts w:ascii="Times New Roman" w:eastAsia="Times New Roman" w:hAnsi="Times New Roman" w:hint="default"/>
        </w:rPr>
        <w:t>V1.0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Times New Roman" w:eastAsia="Times New Roman" w:hAnsi="Times New Roman" w:hint="default"/>
        </w:rPr>
        <w:t>审批：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一、FlyconforDSP测试板</w:t>
      </w: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测试用例：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i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i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分项描述测试此板所有功能的测试用例：</w:t>
      </w:r>
    </w:p>
    <w:p>
      <w:pPr>
        <w:bidi w:val="0"/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1、DS18B20测温单元：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发现PCB板连接的是AD输入端口，不能复用为通用IO口，之后版本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需要做修改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 xml:space="preserve">    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2、PWM与SCI单元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因为PWM与SCI单元的IO口都是通过HC245连接的外部接口，调试发现电平不</w:t>
      </w: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对，发现是HC245硬件原理图画的有问题，通过阅读datesheet如下所示：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583180" cy="136398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yh/AppData/Roaming/JisuOffice/ETemp/11248_5882976/fImage3810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13646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因为PCB板的数据是从B传输到A的，但是DIR接的是高电平，所以下一版需</w:t>
      </w: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要将DIR引脚连到地。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3、SCI单元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SCI单元的IO口也是通过HC245连接的外部接口，但是SCI输入和输出数据的</w:t>
      </w: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方向是相反，如果DIR为低电平，应注意MCU的RX应该连接A端口，TX连接</w:t>
      </w: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到B端口。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4、SBUS单元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SBUS是将SCI的RX通过反相器得到的，74LVC2G240反向缓冲器的封装库文件</w:t>
      </w: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VSSOP应该是SSOP，这个封装画错了。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5、ADC单元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  <w:autoSpaceDE w:val="1"/>
        <w:autoSpaceDN w:val="1"/>
      </w:pPr>
      <w:r>
        <w:rPr>
          <w:rStyle w:val="PO26"/>
          <w:spacing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建议使用ADC模块时未被使用的引脚连接至AGND。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wordWrap w:val="off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测试发现AD采样值始终为4095，转换为实际输出一直是3V，实际输入为0，检查</w:t>
      </w: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发现，DSP的ADCREFP与AGND短路，未发现是什么原因。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</w:pPr>
      <w:r>
        <w:rPr>
          <w:rStyle w:val="PO26"/>
          <w:spacing w:val="0"/>
          <w:b w:val="0"/>
          <w:color w:val="auto"/>
          <w:position w:val="0"/>
          <w:sz w:val="24"/>
          <w:szCs w:val="24"/>
          <w:smallCaps w:val="0"/>
          <w:rFonts w:ascii="宋体" w:eastAsia="宋体" w:hAnsi="宋体" w:hint="default"/>
        </w:rPr>
        <w:t>ADCREFP与ADCREFM建议连接低ESR的2.2uF（50m欧姆-1.5欧姆）电容。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1E0" w:firstRow="1" w:lastRow="1" w:firstColumn="1" w:lastColumn="1" w:noHBand="0" w:noVBand="0"/>
        <w:tblLayout w:type="auto"/>
      </w:tblPr>
      <w:tblGrid>
        <w:gridCol w:w="2130"/>
        <w:gridCol w:w="2130"/>
        <w:gridCol w:w="2131"/>
        <w:gridCol w:w="2131"/>
      </w:tblGrid>
      <w:tr>
        <w:trPr>
          <w:hidden w:val="0"/>
        </w:trPr>
        <w:tc>
          <w:tcPr>
            <w:tcW w:type="dxa" w:w="213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版本</w:t>
            </w:r>
          </w:p>
        </w:tc>
        <w:tc>
          <w:tcPr>
            <w:tcW w:type="dxa" w:w="213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日期</w:t>
            </w:r>
          </w:p>
        </w:tc>
        <w:tc>
          <w:tcPr>
            <w:tcW w:type="dxa" w:w="213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编制</w:t>
            </w:r>
          </w:p>
        </w:tc>
        <w:tc>
          <w:tcPr>
            <w:tcW w:type="dxa" w:w="213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更改内容</w:t>
            </w:r>
          </w:p>
        </w:tc>
      </w:tr>
      <w:tr>
        <w:trPr>
          <w:hidden w:val="0"/>
        </w:trPr>
        <w:tc>
          <w:tcPr>
            <w:tcW w:type="dxa" w:w="213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</w:tc>
        <w:tc>
          <w:tcPr>
            <w:tcW w:type="dxa" w:w="213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</w:tc>
        <w:tc>
          <w:tcPr>
            <w:tcW w:type="dxa" w:w="213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</w:p>
        </w:tc>
        <w:tc>
          <w:tcPr>
            <w:tcW w:type="dxa" w:w="2131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Times New Roman" w:eastAsia="Times New Roman" w:hAnsi="Times New Roman" w:hint="default"/>
              </w:rPr>
              <w:t>建立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sectPr>
      <w:headerReference w:type="default" r:id="rId6"/>
      <w:footerReference w:type="default" r:id="rId7"/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2"/>
      <w:numPr>
        <w:ilvl w:val="0"/>
        <w:numId w:val="0"/>
      </w:numPr>
      <w:jc w:val="left"/>
      <w:spacing w:lineRule="auto" w:line="240" w:before="0" w:after="0"/>
      <w:ind w:right="0" w:firstLine="0"/>
      <w:tabs>
        <w:tab w:val="center" w:pos="4153"/>
        <w:tab w:val="center" w:pos="4153"/>
        <w:tab w:val="center" w:pos="4153"/>
        <w:tab w:val="center" w:pos="4153"/>
        <w:tab w:val="right" w:pos="8306"/>
        <w:tab w:val="right" w:pos="8306"/>
        <w:tab w:val="right" w:pos="8306"/>
        <w:tab w:val="right" w:pos="8306"/>
      </w:tabs>
      <w:rPr>
        <w:color w:val="auto"/>
        <w:position w:val="0"/>
        <w:sz w:val="18"/>
        <w:szCs w:val="18"/>
        <w:rFonts w:ascii="Times New Roman" w:eastAsia="Times New Roman" w:hAnsi="Times New Roman" w:hint="default"/>
      </w:rPr>
      <w:snapToGrid w:val="off"/>
      <w:autoSpaceDE w:val="1"/>
      <w:autoSpaceDN w:val="1"/>
    </w:pPr>
    <w:r>
      <w:rPr>
        <w:color w:val="auto"/>
        <w:position w:val="0"/>
        <w:sz w:val="18"/>
        <w:szCs w:val="18"/>
        <w:rFonts w:ascii="Times New Roman" w:eastAsia="Times New Roman" w:hAnsi="Times New Roman" w:hint="default"/>
      </w:rPr>
      <w:t xml:space="preserve">- </w:t>
    </w:r>
    <w:r>
      <w:rPr>
        <w:color w:val="auto"/>
        <w:position w:val="0"/>
        <w:sz w:val="18"/>
        <w:szCs w:val="18"/>
        <w:rFonts w:ascii="Times New Roman" w:eastAsia="Times New Roman" w:hAnsi="Times New Roman" w:hint="default"/>
      </w:rPr>
      <w:fldChar w:fldCharType="begin"/>
    </w:r>
    <w:r>
      <w:instrText>PAGE  \* MERGEFORMAT</w:instrText>
    </w:r>
    <w:r>
      <w:fldChar w:fldCharType="separate"/>
    </w:r>
    <w:r>
      <w:rPr>
        <w:color w:val="auto"/>
        <w:position w:val="0"/>
        <w:sz w:val="18"/>
        <w:szCs w:val="18"/>
        <w:rFonts w:ascii="Times New Roman" w:eastAsia="Times New Roman" w:hAnsi="Times New Roman" w:hint="default"/>
      </w:rPr>
      <w:t>3</w:t>
    </w:r>
    <w:r>
      <w:rPr>
        <w:color w:val="auto"/>
        <w:position w:val="0"/>
        <w:sz w:val="18"/>
        <w:szCs w:val="18"/>
        <w:rFonts w:ascii="Times New Roman" w:eastAsia="Times New Roman" w:hAnsi="Times New Roman" w:hint="default"/>
      </w:rPr>
      <w:fldChar w:fldCharType="end"/>
    </w:r>
    <w:r>
      <w:rPr>
        <w:color w:val="auto"/>
        <w:position w:val="0"/>
        <w:sz w:val="18"/>
        <w:szCs w:val="18"/>
        <w:rFonts w:ascii="Times New Roman" w:eastAsia="Times New Roman" w:hAnsi="Times New Roman" w:hint="default"/>
      </w:rPr>
      <w:t xml:space="preserve"> -</w:t>
    </w: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1"/>
      <w:numPr>
        <w:ilvl w:val="0"/>
        <w:numId w:val="0"/>
      </w:numPr>
      <w:jc w:val="both"/>
      <w:spacing w:lineRule="auto" w:line="240" w:before="0" w:after="0"/>
      <w:pBdr>
        <w:bottom w:val="single" w:sz="6" w:space="0" w:color="000000"/>
      </w:pBdr>
      <w:ind w:right="0" w:firstLine="0"/>
      <w:tabs>
        <w:tab w:val="center" w:pos="4153"/>
        <w:tab w:val="center" w:pos="4153"/>
        <w:tab w:val="center" w:pos="4153"/>
        <w:tab w:val="center" w:pos="4153"/>
        <w:tab w:val="right" w:pos="8306"/>
        <w:tab w:val="right" w:pos="8306"/>
        <w:tab w:val="right" w:pos="8306"/>
        <w:tab w:val="right" w:pos="8306"/>
      </w:tabs>
      <w:rPr>
        <w:color w:val="auto"/>
        <w:position w:val="0"/>
        <w:sz w:val="18"/>
        <w:szCs w:val="18"/>
        <w:rFonts w:ascii="Times New Roman" w:eastAsia="Times New Roman" w:hAnsi="Times New Roman" w:hint="default"/>
      </w:rPr>
      <w:snapToGrid w:val="off"/>
      <w:autoSpaceDE w:val="1"/>
      <w:autoSpaceDN w:val="1"/>
    </w:pPr>
    <w:r>
      <w:rPr>
        <w:color w:val="auto"/>
        <w:position w:val="0"/>
        <w:sz w:val="18"/>
        <w:szCs w:val="18"/>
        <w:rFonts w:ascii="Times New Roman" w:eastAsia="Times New Roman" w:hAnsi="Times New Roman" w:hint="default"/>
      </w:rPr>
      <w:t>©哈工大鞍山研究院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0029"/>
    <w:lvl w:ilvl="0">
      <w:lvlJc w:val="left"/>
      <w:numFmt w:val="japaneseCounting"/>
      <w:start w:val="1"/>
      <w:suff w:val="tab"/>
      <w:pPr>
        <w:ind w:left="480" w:hanging="480"/>
        <w:jc w:val="both"/>
        <w:tabs>
          <w:tab w:val="left" w:pos="480"/>
        </w:tabs>
      </w:pPr>
      <w:rPr>
        <w:shd w:val="clear"/>
        <w:sz w:val="20"/>
        <w:szCs w:val="20"/>
        <w:w w:val="100"/>
      </w:rPr>
      <w:lvlText w:val="%1，"/>
    </w:lvl>
    <w:lvl w:ilvl="1">
      <w:lvlJc w:val="left"/>
      <w:numFmt w:val="lowerLetter"/>
      <w:start w:val="1"/>
      <w:suff w:val="tab"/>
      <w:pPr>
        <w:ind w:left="840" w:hanging="420"/>
        <w:jc w:val="both"/>
        <w:tabs>
          <w:tab w:val="left" w:pos="840"/>
        </w:tabs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  <w:tabs>
          <w:tab w:val="left" w:pos="1260"/>
        </w:tabs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  <w:tabs>
          <w:tab w:val="left" w:pos="1680"/>
        </w:tabs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  <w:tabs>
          <w:tab w:val="left" w:pos="2100"/>
        </w:tabs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  <w:tabs>
          <w:tab w:val="left" w:pos="2520"/>
        </w:tabs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  <w:tabs>
          <w:tab w:val="left" w:pos="2940"/>
        </w:tabs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  <w:tabs>
          <w:tab w:val="left" w:pos="3360"/>
        </w:tabs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  <w:tabs>
          <w:tab w:val="left" w:pos="3780"/>
        </w:tabs>
      </w:pPr>
      <w:lvlText w:val="%9."/>
    </w:lvl>
  </w:abstractNum>
  <w:abstractNum w:abstractNumId="1">
    <w:multiLevelType w:val="hybridMultilevel"/>
    <w:nsid w:val="000001"/>
    <w:tmpl w:val="004823"/>
    <w:lvl w:ilvl="0">
      <w:lvlJc w:val="left"/>
      <w:numFmt w:val="decimal"/>
      <w:start w:val="1"/>
      <w:suff w:val="tab"/>
      <w:pPr>
        <w:ind w:left="1080" w:hanging="720"/>
        <w:jc w:val="both"/>
        <w:tabs>
          <w:tab w:val="left" w:pos="1080"/>
        </w:tabs>
      </w:pPr>
      <w:rPr>
        <w:shd w:val="clear"/>
        <w:sz w:val="20"/>
        <w:szCs w:val="20"/>
        <w:w w:val="100"/>
      </w:rPr>
      <w:lvlText w:val="（%1）"/>
    </w:lvl>
    <w:lvl w:ilvl="1">
      <w:lvlJc w:val="left"/>
      <w:numFmt w:val="lowerLetter"/>
      <w:start w:val="1"/>
      <w:suff w:val="tab"/>
      <w:pPr>
        <w:ind w:left="1200" w:hanging="420"/>
        <w:jc w:val="both"/>
        <w:tabs>
          <w:tab w:val="left" w:pos="1200"/>
        </w:tabs>
      </w:pPr>
      <w:lvlText w:val="%2)"/>
    </w:lvl>
    <w:lvl w:ilvl="2">
      <w:lvlJc w:val="right"/>
      <w:numFmt w:val="lowerRoman"/>
      <w:start w:val="1"/>
      <w:suff w:val="tab"/>
      <w:pPr>
        <w:ind w:left="1620" w:hanging="420"/>
        <w:jc w:val="both"/>
        <w:tabs>
          <w:tab w:val="left" w:pos="1620"/>
        </w:tabs>
      </w:pPr>
      <w:lvlText w:val="%3."/>
    </w:lvl>
    <w:lvl w:ilvl="3">
      <w:lvlJc w:val="left"/>
      <w:numFmt w:val="decimal"/>
      <w:start w:val="1"/>
      <w:suff w:val="tab"/>
      <w:pPr>
        <w:ind w:left="2040" w:hanging="420"/>
        <w:jc w:val="both"/>
        <w:tabs>
          <w:tab w:val="left" w:pos="2040"/>
        </w:tabs>
      </w:pPr>
      <w:lvlText w:val="%4."/>
    </w:lvl>
    <w:lvl w:ilvl="4">
      <w:lvlJc w:val="left"/>
      <w:numFmt w:val="lowerLetter"/>
      <w:start w:val="1"/>
      <w:suff w:val="tab"/>
      <w:pPr>
        <w:ind w:left="2460" w:hanging="420"/>
        <w:jc w:val="both"/>
        <w:tabs>
          <w:tab w:val="left" w:pos="2460"/>
        </w:tabs>
      </w:pPr>
      <w:lvlText w:val="%5)"/>
    </w:lvl>
    <w:lvl w:ilvl="5">
      <w:lvlJc w:val="right"/>
      <w:numFmt w:val="lowerRoman"/>
      <w:start w:val="1"/>
      <w:suff w:val="tab"/>
      <w:pPr>
        <w:ind w:left="2880" w:hanging="420"/>
        <w:jc w:val="both"/>
        <w:tabs>
          <w:tab w:val="left" w:pos="2880"/>
        </w:tabs>
      </w:pPr>
      <w:lvlText w:val="%6."/>
    </w:lvl>
    <w:lvl w:ilvl="6">
      <w:lvlJc w:val="left"/>
      <w:numFmt w:val="decimal"/>
      <w:start w:val="1"/>
      <w:suff w:val="tab"/>
      <w:pPr>
        <w:ind w:left="3300" w:hanging="420"/>
        <w:jc w:val="both"/>
        <w:tabs>
          <w:tab w:val="left" w:pos="3300"/>
        </w:tabs>
      </w:pPr>
      <w:lvlText w:val="%7."/>
    </w:lvl>
    <w:lvl w:ilvl="7">
      <w:lvlJc w:val="left"/>
      <w:numFmt w:val="lowerLetter"/>
      <w:start w:val="1"/>
      <w:suff w:val="tab"/>
      <w:pPr>
        <w:ind w:left="3720" w:hanging="420"/>
        <w:jc w:val="both"/>
        <w:tabs>
          <w:tab w:val="left" w:pos="3720"/>
        </w:tabs>
      </w:pPr>
      <w:lvlText w:val="%8)"/>
    </w:lvl>
    <w:lvl w:ilvl="8">
      <w:lvlJc w:val="right"/>
      <w:numFmt w:val="lowerRoman"/>
      <w:start w:val="1"/>
      <w:suff w:val="tab"/>
      <w:pPr>
        <w:ind w:left="4140" w:hanging="420"/>
        <w:jc w:val="both"/>
        <w:tabs>
          <w:tab w:val="left" w:pos="4140"/>
        </w:tabs>
      </w:pPr>
      <w:lvlText w:val="%9."/>
    </w:lvl>
  </w:abstractNum>
  <w:abstractNum w:abstractNumId="2">
    <w:multiLevelType w:val="hybridMultilevel"/>
    <w:nsid w:val="000002"/>
    <w:tmpl w:val="0018BE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、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3">
    <w:multiLevelType w:val="hybridMultilevel"/>
    <w:nsid w:val="000003"/>
    <w:tmpl w:val="006784"/>
    <w:lvl w:ilvl="0">
      <w:lvlJc w:val="left"/>
      <w:numFmt w:val="decimal"/>
      <w:start w:val="1"/>
      <w:suff w:val="tab"/>
      <w:pPr>
        <w:ind w:left="360" w:hanging="360"/>
        <w:jc w:val="both"/>
        <w:tabs>
          <w:tab w:val="left" w:pos="360"/>
        </w:tabs>
      </w:pPr>
      <w:rPr>
        <w:shd w:val="clear"/>
        <w:sz w:val="20"/>
        <w:szCs w:val="20"/>
        <w:w w:val="100"/>
      </w:rPr>
      <w:lvlText w:val="%1，"/>
    </w:lvl>
    <w:lvl w:ilvl="1">
      <w:lvlJc w:val="left"/>
      <w:numFmt w:val="lowerLetter"/>
      <w:start w:val="1"/>
      <w:suff w:val="tab"/>
      <w:pPr>
        <w:ind w:left="840" w:hanging="420"/>
        <w:jc w:val="both"/>
        <w:tabs>
          <w:tab w:val="left" w:pos="840"/>
        </w:tabs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  <w:tabs>
          <w:tab w:val="left" w:pos="1260"/>
        </w:tabs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  <w:tabs>
          <w:tab w:val="left" w:pos="1680"/>
        </w:tabs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  <w:tabs>
          <w:tab w:val="left" w:pos="2100"/>
        </w:tabs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  <w:tabs>
          <w:tab w:val="left" w:pos="2520"/>
        </w:tabs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  <w:tabs>
          <w:tab w:val="left" w:pos="2940"/>
        </w:tabs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  <w:tabs>
          <w:tab w:val="left" w:pos="3360"/>
        </w:tabs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  <w:tabs>
          <w:tab w:val="left" w:pos="3780"/>
        </w:tabs>
      </w:pPr>
      <w:lvlText w:val="%9.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compat w:val="0">
    <w:balanceSingleByteDoubleByteWidth/>
    <w:adjustLineHeightInTable/>
    <w:doNotExpandShiftReturn/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40833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styleId="PO37" w:type="table">
    <w:name w:val="Table Grid"/>
    <w:basedOn w:val="PO3"/>
    <w:uiPriority w:val="37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header"/>
    <w:basedOn w:val="PO1"/>
    <w:uiPriority w:val="151"/>
    <w:pPr>
      <w:autoSpaceDE w:val="1"/>
      <w:autoSpaceDN w:val="1"/>
      <w:jc w:val="center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styleId="PO152" w:type="paragraph">
    <w:name w:val="footer"/>
    <w:basedOn w:val="PO1"/>
    <w:uiPriority w:val="152"/>
    <w:pPr>
      <w:autoSpaceDE w:val="1"/>
      <w:autoSpaceDN w:val="1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8101141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3.xml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Company>微软中国</Company>
  <DocSecurity>0</DocSecurity>
  <HyperlinksChanged>false</HyperlinksChanged>
  <Lines>6</Lines>
  <LinksUpToDate>false</LinksUpToDate>
  <Pages>3</Pages>
  <Paragraphs>1</Paragraphs>
  <Words>133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江宏</dc:creator>
  <cp:lastModifiedBy/>
  <dcterms:modified xsi:type="dcterms:W3CDTF">2017-12-03T08:32:00Z</dcterms:modified>
</cp:coreProperties>
</file>