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C9E" w:rsidRPr="00FB5A14" w:rsidRDefault="00FB5A14" w:rsidP="00FB5A14">
      <w:pPr>
        <w:jc w:val="center"/>
        <w:rPr>
          <w:b/>
          <w:sz w:val="28"/>
          <w:szCs w:val="28"/>
          <w:u w:val="single"/>
        </w:rPr>
      </w:pPr>
      <w:r w:rsidRPr="00FB5A14">
        <w:rPr>
          <w:b/>
          <w:sz w:val="28"/>
          <w:szCs w:val="28"/>
          <w:u w:val="single"/>
        </w:rPr>
        <w:t>Scope for Data Quality estimate</w:t>
      </w:r>
    </w:p>
    <w:p w:rsidR="00FB5A14" w:rsidRDefault="00FB5A14"/>
    <w:p w:rsidR="00FB5A14" w:rsidRPr="00FB5A14" w:rsidRDefault="00515883" w:rsidP="00FB5A14">
      <w:pPr>
        <w:pStyle w:val="Heading1"/>
        <w:numPr>
          <w:ilvl w:val="0"/>
          <w:numId w:val="1"/>
        </w:numPr>
        <w:rPr>
          <w:rFonts w:ascii="Arial" w:hAnsi="Arial" w:cs="Arial"/>
          <w:sz w:val="20"/>
        </w:rPr>
      </w:pPr>
      <w:r>
        <w:rPr>
          <w:rFonts w:ascii="Arial" w:hAnsi="Arial" w:cs="Arial"/>
          <w:sz w:val="20"/>
        </w:rPr>
        <w:t>Work Stream Summary</w:t>
      </w:r>
      <w:r w:rsidR="00FB5A14" w:rsidRPr="00FB5A14">
        <w:rPr>
          <w:rFonts w:ascii="Arial" w:hAnsi="Arial" w:cs="Arial"/>
          <w:sz w:val="20"/>
        </w:rPr>
        <w:t xml:space="preserve"> – Implement Data Quality</w:t>
      </w:r>
      <w:r>
        <w:rPr>
          <w:rFonts w:ascii="Arial" w:hAnsi="Arial" w:cs="Arial"/>
          <w:sz w:val="20"/>
        </w:rPr>
        <w:t xml:space="preserve"> product and rules</w:t>
      </w:r>
    </w:p>
    <w:p w:rsidR="00FB5A14" w:rsidRPr="00FB5A14" w:rsidRDefault="00FB5A14" w:rsidP="00FB5A14">
      <w:pPr>
        <w:ind w:firstLine="720"/>
        <w:rPr>
          <w:rFonts w:ascii="Arial" w:hAnsi="Arial" w:cs="Arial"/>
          <w:sz w:val="20"/>
          <w:szCs w:val="20"/>
        </w:rPr>
      </w:pPr>
    </w:p>
    <w:p w:rsidR="00FB5A14" w:rsidRPr="00FB5A14" w:rsidRDefault="00FB5A14" w:rsidP="00FB5A14">
      <w:pPr>
        <w:ind w:firstLine="720"/>
        <w:rPr>
          <w:rFonts w:ascii="Arial" w:hAnsi="Arial" w:cs="Arial"/>
          <w:sz w:val="20"/>
          <w:szCs w:val="20"/>
        </w:rPr>
      </w:pPr>
      <w:bookmarkStart w:id="0" w:name="_Hlk525059294"/>
      <w:r w:rsidRPr="00FB5A14">
        <w:rPr>
          <w:rFonts w:ascii="Arial" w:hAnsi="Arial" w:cs="Arial"/>
          <w:sz w:val="20"/>
          <w:szCs w:val="20"/>
        </w:rPr>
        <w:t>Activities:</w:t>
      </w:r>
    </w:p>
    <w:p w:rsidR="00FB5A14" w:rsidRPr="00FB5A14" w:rsidRDefault="00FB5A14" w:rsidP="00FB5A14">
      <w:pPr>
        <w:keepNext/>
        <w:keepLines/>
        <w:numPr>
          <w:ilvl w:val="0"/>
          <w:numId w:val="2"/>
        </w:numPr>
        <w:spacing w:before="60" w:after="60" w:line="240" w:lineRule="auto"/>
        <w:ind w:left="1080"/>
        <w:outlineLvl w:val="0"/>
        <w:rPr>
          <w:rFonts w:ascii="Arial" w:hAnsi="Arial" w:cs="Arial"/>
          <w:sz w:val="20"/>
          <w:szCs w:val="20"/>
        </w:rPr>
      </w:pPr>
      <w:r w:rsidRPr="00FB5A14">
        <w:rPr>
          <w:rFonts w:ascii="Arial" w:hAnsi="Arial" w:cs="Arial"/>
          <w:sz w:val="20"/>
          <w:szCs w:val="20"/>
        </w:rPr>
        <w:t>Install Data Quality Advanced Edition application software and OOTB content in 3 Environments.</w:t>
      </w:r>
    </w:p>
    <w:p w:rsidR="00FB5A14" w:rsidRPr="00FB5A14" w:rsidRDefault="00FB5A14" w:rsidP="00FB5A14">
      <w:pPr>
        <w:keepNext/>
        <w:keepLines/>
        <w:numPr>
          <w:ilvl w:val="0"/>
          <w:numId w:val="2"/>
        </w:numPr>
        <w:spacing w:before="60" w:after="60" w:line="240" w:lineRule="auto"/>
        <w:ind w:left="1080"/>
        <w:outlineLvl w:val="0"/>
        <w:rPr>
          <w:rFonts w:ascii="Arial" w:hAnsi="Arial" w:cs="Arial"/>
          <w:sz w:val="20"/>
          <w:szCs w:val="20"/>
        </w:rPr>
      </w:pPr>
      <w:r w:rsidRPr="00FB5A14">
        <w:rPr>
          <w:rFonts w:ascii="Arial" w:hAnsi="Arial" w:cs="Arial"/>
          <w:sz w:val="20"/>
          <w:szCs w:val="20"/>
        </w:rPr>
        <w:t>Configure and expose as Web Services (includes Design, Implementation, DEV Deployment, Unit Test</w:t>
      </w:r>
      <w:r w:rsidR="00770DBA">
        <w:rPr>
          <w:rFonts w:ascii="Arial" w:hAnsi="Arial" w:cs="Arial"/>
          <w:sz w:val="20"/>
          <w:szCs w:val="20"/>
        </w:rPr>
        <w:t xml:space="preserve">, QA </w:t>
      </w:r>
      <w:r w:rsidR="005251B9">
        <w:rPr>
          <w:rFonts w:ascii="Arial" w:hAnsi="Arial" w:cs="Arial"/>
          <w:sz w:val="20"/>
          <w:szCs w:val="20"/>
        </w:rPr>
        <w:t>Deployment</w:t>
      </w:r>
      <w:r w:rsidR="00770DBA">
        <w:rPr>
          <w:rFonts w:ascii="Arial" w:hAnsi="Arial" w:cs="Arial"/>
          <w:sz w:val="20"/>
          <w:szCs w:val="20"/>
        </w:rPr>
        <w:t>, Prod Deployment</w:t>
      </w:r>
      <w:r w:rsidRPr="00FB5A14">
        <w:rPr>
          <w:rFonts w:ascii="Arial" w:hAnsi="Arial" w:cs="Arial"/>
          <w:sz w:val="20"/>
          <w:szCs w:val="20"/>
        </w:rPr>
        <w:t>):</w:t>
      </w:r>
    </w:p>
    <w:p w:rsidR="00FB5A14" w:rsidRPr="00FB5A14" w:rsidRDefault="00FB5A14" w:rsidP="00FB5A14">
      <w:pPr>
        <w:numPr>
          <w:ilvl w:val="0"/>
          <w:numId w:val="6"/>
        </w:numPr>
        <w:spacing w:after="0" w:line="240" w:lineRule="auto"/>
        <w:contextualSpacing/>
        <w:rPr>
          <w:rFonts w:ascii="Arial" w:eastAsia="Calibri" w:hAnsi="Arial" w:cs="Arial"/>
          <w:sz w:val="20"/>
          <w:szCs w:val="20"/>
        </w:rPr>
      </w:pPr>
      <w:r w:rsidRPr="00FB5A14">
        <w:rPr>
          <w:rFonts w:ascii="Arial" w:eastAsia="Calibri" w:hAnsi="Arial" w:cs="Arial"/>
          <w:sz w:val="20"/>
          <w:szCs w:val="20"/>
        </w:rPr>
        <w:t xml:space="preserve">Up to </w:t>
      </w:r>
      <w:r w:rsidR="00515883">
        <w:rPr>
          <w:rFonts w:ascii="Arial" w:eastAsia="Calibri" w:hAnsi="Arial" w:cs="Arial"/>
          <w:sz w:val="20"/>
          <w:szCs w:val="20"/>
        </w:rPr>
        <w:t>sixteen</w:t>
      </w:r>
      <w:r w:rsidRPr="00FB5A14">
        <w:rPr>
          <w:rFonts w:ascii="Arial" w:eastAsia="Calibri" w:hAnsi="Arial" w:cs="Arial"/>
          <w:sz w:val="20"/>
          <w:szCs w:val="20"/>
        </w:rPr>
        <w:t xml:space="preserve"> (</w:t>
      </w:r>
      <w:r w:rsidR="00515883">
        <w:rPr>
          <w:rFonts w:ascii="Arial" w:eastAsia="Calibri" w:hAnsi="Arial" w:cs="Arial"/>
          <w:sz w:val="20"/>
          <w:szCs w:val="20"/>
        </w:rPr>
        <w:t>16</w:t>
      </w:r>
      <w:r w:rsidRPr="00FB5A14">
        <w:rPr>
          <w:rFonts w:ascii="Arial" w:eastAsia="Calibri" w:hAnsi="Arial" w:cs="Arial"/>
          <w:sz w:val="20"/>
          <w:szCs w:val="20"/>
        </w:rPr>
        <w:t>) OOTB rules</w:t>
      </w:r>
      <w:r w:rsidR="00770DBA">
        <w:rPr>
          <w:rFonts w:ascii="Arial" w:eastAsia="Calibri" w:hAnsi="Arial" w:cs="Arial"/>
          <w:sz w:val="20"/>
          <w:szCs w:val="20"/>
        </w:rPr>
        <w:t xml:space="preserve"> (low complexity)</w:t>
      </w:r>
    </w:p>
    <w:p w:rsidR="00FB5A14" w:rsidRPr="00FB5A14" w:rsidRDefault="00FB5A14" w:rsidP="00FB5A14">
      <w:pPr>
        <w:numPr>
          <w:ilvl w:val="0"/>
          <w:numId w:val="6"/>
        </w:numPr>
        <w:spacing w:after="0" w:line="240" w:lineRule="auto"/>
        <w:contextualSpacing/>
        <w:rPr>
          <w:rFonts w:ascii="Arial" w:eastAsia="Calibri" w:hAnsi="Arial" w:cs="Arial"/>
          <w:sz w:val="20"/>
          <w:szCs w:val="20"/>
        </w:rPr>
      </w:pPr>
      <w:r w:rsidRPr="00FB5A14">
        <w:rPr>
          <w:rFonts w:ascii="Arial" w:eastAsia="Calibri" w:hAnsi="Arial" w:cs="Arial"/>
          <w:sz w:val="20"/>
          <w:szCs w:val="20"/>
        </w:rPr>
        <w:t xml:space="preserve">Up to </w:t>
      </w:r>
      <w:r w:rsidR="00515883">
        <w:rPr>
          <w:rFonts w:ascii="Arial" w:eastAsia="Calibri" w:hAnsi="Arial" w:cs="Arial"/>
          <w:sz w:val="20"/>
          <w:szCs w:val="20"/>
        </w:rPr>
        <w:t>eight</w:t>
      </w:r>
      <w:r w:rsidRPr="00FB5A14">
        <w:rPr>
          <w:rFonts w:ascii="Arial" w:eastAsia="Calibri" w:hAnsi="Arial" w:cs="Arial"/>
          <w:sz w:val="20"/>
          <w:szCs w:val="20"/>
        </w:rPr>
        <w:t xml:space="preserve"> (</w:t>
      </w:r>
      <w:r w:rsidR="00515883">
        <w:rPr>
          <w:rFonts w:ascii="Arial" w:eastAsia="Calibri" w:hAnsi="Arial" w:cs="Arial"/>
          <w:sz w:val="20"/>
          <w:szCs w:val="20"/>
        </w:rPr>
        <w:t>8</w:t>
      </w:r>
      <w:r w:rsidRPr="00FB5A14">
        <w:rPr>
          <w:rFonts w:ascii="Arial" w:eastAsia="Calibri" w:hAnsi="Arial" w:cs="Arial"/>
          <w:sz w:val="20"/>
          <w:szCs w:val="20"/>
        </w:rPr>
        <w:t>) Customized Medium complexity rules:</w:t>
      </w:r>
    </w:p>
    <w:p w:rsidR="00FB5A14" w:rsidRPr="00FB5A14" w:rsidRDefault="00770DBA" w:rsidP="00FB5A14">
      <w:pPr>
        <w:numPr>
          <w:ilvl w:val="1"/>
          <w:numId w:val="6"/>
        </w:numPr>
        <w:spacing w:after="0" w:line="240" w:lineRule="auto"/>
        <w:contextualSpacing/>
        <w:rPr>
          <w:rFonts w:ascii="Arial" w:eastAsia="Calibri" w:hAnsi="Arial" w:cs="Arial"/>
          <w:sz w:val="20"/>
          <w:szCs w:val="20"/>
        </w:rPr>
      </w:pPr>
      <w:r>
        <w:rPr>
          <w:rFonts w:ascii="Arial" w:eastAsia="Calibri" w:hAnsi="Arial" w:cs="Arial"/>
          <w:sz w:val="20"/>
          <w:szCs w:val="20"/>
        </w:rPr>
        <w:t xml:space="preserve">One </w:t>
      </w:r>
      <w:r w:rsidR="00FB5A14" w:rsidRPr="00FB5A14">
        <w:rPr>
          <w:rFonts w:ascii="Arial" w:eastAsia="Calibri" w:hAnsi="Arial" w:cs="Arial"/>
          <w:sz w:val="20"/>
          <w:szCs w:val="20"/>
        </w:rPr>
        <w:t>Reserved</w:t>
      </w:r>
      <w:r>
        <w:rPr>
          <w:rFonts w:ascii="Arial" w:eastAsia="Calibri" w:hAnsi="Arial" w:cs="Arial"/>
          <w:sz w:val="20"/>
          <w:szCs w:val="20"/>
        </w:rPr>
        <w:t xml:space="preserve"> </w:t>
      </w:r>
      <w:proofErr w:type="gramStart"/>
      <w:r>
        <w:rPr>
          <w:rFonts w:ascii="Arial" w:eastAsia="Calibri" w:hAnsi="Arial" w:cs="Arial"/>
          <w:sz w:val="20"/>
          <w:szCs w:val="20"/>
        </w:rPr>
        <w:t xml:space="preserve">for </w:t>
      </w:r>
      <w:r w:rsidR="00FB5A14" w:rsidRPr="00FB5A14">
        <w:rPr>
          <w:rFonts w:ascii="Arial" w:eastAsia="Calibri" w:hAnsi="Arial" w:cs="Arial"/>
          <w:sz w:val="20"/>
          <w:szCs w:val="20"/>
        </w:rPr>
        <w:t>:</w:t>
      </w:r>
      <w:proofErr w:type="gramEnd"/>
      <w:r w:rsidR="00FB5A14" w:rsidRPr="00FB5A14">
        <w:rPr>
          <w:rFonts w:ascii="Arial" w:eastAsia="Calibri" w:hAnsi="Arial" w:cs="Arial"/>
          <w:sz w:val="20"/>
          <w:szCs w:val="20"/>
        </w:rPr>
        <w:t xml:space="preserve"> Address Cleansing (US/CAN only)</w:t>
      </w:r>
    </w:p>
    <w:p w:rsidR="00FB5A14" w:rsidRPr="00FB5A14" w:rsidRDefault="00515883" w:rsidP="00FB5A14">
      <w:pPr>
        <w:numPr>
          <w:ilvl w:val="1"/>
          <w:numId w:val="6"/>
        </w:numPr>
        <w:spacing w:after="0" w:line="240" w:lineRule="auto"/>
        <w:contextualSpacing/>
        <w:rPr>
          <w:rFonts w:ascii="Arial" w:eastAsia="Calibri" w:hAnsi="Arial" w:cs="Arial"/>
          <w:sz w:val="20"/>
          <w:szCs w:val="20"/>
        </w:rPr>
      </w:pPr>
      <w:r>
        <w:rPr>
          <w:rFonts w:ascii="Arial" w:eastAsia="Calibri" w:hAnsi="Arial" w:cs="Arial"/>
          <w:sz w:val="20"/>
          <w:szCs w:val="20"/>
        </w:rPr>
        <w:t>Seven (7</w:t>
      </w:r>
      <w:r w:rsidR="00FB5A14" w:rsidRPr="00FB5A14">
        <w:rPr>
          <w:rFonts w:ascii="Arial" w:eastAsia="Calibri" w:hAnsi="Arial" w:cs="Arial"/>
          <w:sz w:val="20"/>
          <w:szCs w:val="20"/>
        </w:rPr>
        <w:t>) other rules</w:t>
      </w:r>
    </w:p>
    <w:p w:rsidR="00FB5A14" w:rsidRPr="00FB5A14" w:rsidRDefault="00FB5A14" w:rsidP="00515883">
      <w:pPr>
        <w:numPr>
          <w:ilvl w:val="0"/>
          <w:numId w:val="6"/>
        </w:numPr>
        <w:spacing w:after="0" w:line="240" w:lineRule="auto"/>
        <w:contextualSpacing/>
        <w:rPr>
          <w:rFonts w:ascii="Arial" w:eastAsia="Calibri" w:hAnsi="Arial" w:cs="Arial"/>
          <w:sz w:val="20"/>
          <w:szCs w:val="20"/>
        </w:rPr>
      </w:pPr>
      <w:r w:rsidRPr="00FB5A14">
        <w:rPr>
          <w:rFonts w:ascii="Arial" w:eastAsia="Calibri" w:hAnsi="Arial" w:cs="Arial"/>
          <w:sz w:val="20"/>
          <w:szCs w:val="20"/>
        </w:rPr>
        <w:t xml:space="preserve">Up to </w:t>
      </w:r>
      <w:r w:rsidR="00515883">
        <w:rPr>
          <w:rFonts w:ascii="Arial" w:eastAsia="Calibri" w:hAnsi="Arial" w:cs="Arial"/>
          <w:sz w:val="20"/>
          <w:szCs w:val="20"/>
        </w:rPr>
        <w:t>eight</w:t>
      </w:r>
      <w:r w:rsidRPr="00FB5A14">
        <w:rPr>
          <w:rFonts w:ascii="Arial" w:eastAsia="Calibri" w:hAnsi="Arial" w:cs="Arial"/>
          <w:sz w:val="20"/>
          <w:szCs w:val="20"/>
        </w:rPr>
        <w:t xml:space="preserve"> (</w:t>
      </w:r>
      <w:r w:rsidR="00515883">
        <w:rPr>
          <w:rFonts w:ascii="Arial" w:eastAsia="Calibri" w:hAnsi="Arial" w:cs="Arial"/>
          <w:sz w:val="20"/>
          <w:szCs w:val="20"/>
        </w:rPr>
        <w:t>8</w:t>
      </w:r>
      <w:r w:rsidRPr="00FB5A14">
        <w:rPr>
          <w:rFonts w:ascii="Arial" w:eastAsia="Calibri" w:hAnsi="Arial" w:cs="Arial"/>
          <w:sz w:val="20"/>
          <w:szCs w:val="20"/>
        </w:rPr>
        <w:t xml:space="preserve">) High complexity rules </w:t>
      </w:r>
    </w:p>
    <w:p w:rsidR="00FB5A14" w:rsidRPr="00FB5A14" w:rsidRDefault="00FB5A14" w:rsidP="00FB5A14">
      <w:pPr>
        <w:numPr>
          <w:ilvl w:val="0"/>
          <w:numId w:val="6"/>
        </w:numPr>
        <w:spacing w:after="0" w:line="240" w:lineRule="auto"/>
        <w:contextualSpacing/>
        <w:rPr>
          <w:rFonts w:ascii="Arial" w:eastAsia="Calibri" w:hAnsi="Arial" w:cs="Arial"/>
          <w:sz w:val="20"/>
          <w:szCs w:val="20"/>
        </w:rPr>
      </w:pPr>
      <w:r w:rsidRPr="00FB5A14">
        <w:rPr>
          <w:rFonts w:ascii="Arial" w:eastAsia="Calibri" w:hAnsi="Arial" w:cs="Arial"/>
          <w:sz w:val="20"/>
          <w:szCs w:val="20"/>
        </w:rPr>
        <w:t>Each rule will be wrapped in a separately callable Web Service.</w:t>
      </w:r>
    </w:p>
    <w:p w:rsidR="00FB5A14" w:rsidRPr="00FB5A14" w:rsidRDefault="00FB5A14" w:rsidP="00FB5A14">
      <w:pPr>
        <w:numPr>
          <w:ilvl w:val="0"/>
          <w:numId w:val="6"/>
        </w:numPr>
        <w:spacing w:after="0" w:line="240" w:lineRule="auto"/>
        <w:contextualSpacing/>
        <w:rPr>
          <w:rFonts w:ascii="Arial" w:eastAsia="Calibri" w:hAnsi="Arial" w:cs="Arial"/>
          <w:sz w:val="20"/>
          <w:szCs w:val="20"/>
        </w:rPr>
      </w:pPr>
      <w:r w:rsidRPr="00FB5A14">
        <w:rPr>
          <w:rFonts w:ascii="Arial" w:eastAsia="Calibri" w:hAnsi="Arial" w:cs="Arial"/>
          <w:sz w:val="20"/>
          <w:szCs w:val="20"/>
        </w:rPr>
        <w:t>Each web service will return a status code to the caller and cleansed data.</w:t>
      </w:r>
    </w:p>
    <w:p w:rsidR="00FB5A14" w:rsidRPr="00FB5A14" w:rsidRDefault="00FB5A14" w:rsidP="00FB5A14">
      <w:pPr>
        <w:keepNext/>
        <w:keepLines/>
        <w:numPr>
          <w:ilvl w:val="0"/>
          <w:numId w:val="2"/>
        </w:numPr>
        <w:spacing w:before="60" w:after="60" w:line="240" w:lineRule="auto"/>
        <w:ind w:left="1080"/>
        <w:outlineLvl w:val="0"/>
        <w:rPr>
          <w:rFonts w:ascii="Arial" w:hAnsi="Arial" w:cs="Arial"/>
          <w:sz w:val="20"/>
          <w:szCs w:val="20"/>
        </w:rPr>
      </w:pPr>
      <w:r w:rsidRPr="00FB5A14">
        <w:rPr>
          <w:rFonts w:ascii="Arial" w:hAnsi="Arial" w:cs="Arial"/>
          <w:sz w:val="20"/>
          <w:szCs w:val="20"/>
        </w:rPr>
        <w:t>Integration Testing Support</w:t>
      </w:r>
    </w:p>
    <w:p w:rsidR="00FB5A14" w:rsidRPr="00FB5A14" w:rsidRDefault="00FB5A14" w:rsidP="00FB5A14">
      <w:pPr>
        <w:numPr>
          <w:ilvl w:val="0"/>
          <w:numId w:val="4"/>
        </w:numPr>
        <w:spacing w:after="0" w:line="240" w:lineRule="auto"/>
        <w:contextualSpacing/>
        <w:rPr>
          <w:rFonts w:ascii="Arial" w:eastAsia="Calibri" w:hAnsi="Arial" w:cs="Arial"/>
          <w:sz w:val="20"/>
          <w:szCs w:val="20"/>
        </w:rPr>
      </w:pPr>
      <w:r w:rsidRPr="00FB5A14">
        <w:rPr>
          <w:rFonts w:ascii="Arial" w:eastAsia="Calibri" w:hAnsi="Arial" w:cs="Arial"/>
          <w:sz w:val="20"/>
          <w:szCs w:val="20"/>
        </w:rPr>
        <w:t xml:space="preserve">Support during integration testing with </w:t>
      </w:r>
      <w:proofErr w:type="spellStart"/>
      <w:r w:rsidRPr="00FB5A14">
        <w:rPr>
          <w:rFonts w:ascii="Arial" w:eastAsia="Calibri" w:hAnsi="Arial" w:cs="Arial"/>
          <w:sz w:val="20"/>
          <w:szCs w:val="20"/>
        </w:rPr>
        <w:t>SnapLogic</w:t>
      </w:r>
      <w:proofErr w:type="spellEnd"/>
      <w:r w:rsidRPr="00FB5A14">
        <w:rPr>
          <w:rFonts w:ascii="Arial" w:eastAsia="Calibri" w:hAnsi="Arial" w:cs="Arial"/>
          <w:sz w:val="20"/>
          <w:szCs w:val="20"/>
        </w:rPr>
        <w:t xml:space="preserve"> Data </w:t>
      </w:r>
      <w:r w:rsidR="00515883">
        <w:rPr>
          <w:rFonts w:ascii="Arial" w:eastAsia="Calibri" w:hAnsi="Arial" w:cs="Arial"/>
          <w:sz w:val="20"/>
          <w:szCs w:val="20"/>
        </w:rPr>
        <w:t>Orchestration</w:t>
      </w:r>
      <w:r w:rsidRPr="00FB5A14">
        <w:rPr>
          <w:rFonts w:ascii="Arial" w:eastAsia="Calibri" w:hAnsi="Arial" w:cs="Arial"/>
          <w:sz w:val="20"/>
          <w:szCs w:val="20"/>
        </w:rPr>
        <w:t xml:space="preserve"> sof</w:t>
      </w:r>
      <w:r w:rsidR="00515883">
        <w:rPr>
          <w:rFonts w:ascii="Arial" w:eastAsia="Calibri" w:hAnsi="Arial" w:cs="Arial"/>
          <w:sz w:val="20"/>
          <w:szCs w:val="20"/>
        </w:rPr>
        <w:t>tware. Includes Bug fixes to any</w:t>
      </w:r>
      <w:r w:rsidRPr="00FB5A14">
        <w:rPr>
          <w:rFonts w:ascii="Arial" w:eastAsia="Calibri" w:hAnsi="Arial" w:cs="Arial"/>
          <w:sz w:val="20"/>
          <w:szCs w:val="20"/>
        </w:rPr>
        <w:t xml:space="preserve"> deliverables</w:t>
      </w:r>
      <w:r w:rsidR="00515883">
        <w:rPr>
          <w:rFonts w:ascii="Arial" w:eastAsia="Calibri" w:hAnsi="Arial" w:cs="Arial"/>
          <w:sz w:val="20"/>
          <w:szCs w:val="20"/>
        </w:rPr>
        <w:t xml:space="preserve"> in this proposal</w:t>
      </w:r>
      <w:r w:rsidRPr="00FB5A14">
        <w:rPr>
          <w:rFonts w:ascii="Arial" w:eastAsia="Calibri" w:hAnsi="Arial" w:cs="Arial"/>
          <w:sz w:val="20"/>
          <w:szCs w:val="20"/>
        </w:rPr>
        <w:t xml:space="preserve">. </w:t>
      </w:r>
    </w:p>
    <w:p w:rsidR="00FB5A14" w:rsidRPr="00FB5A14" w:rsidRDefault="00FB5A14" w:rsidP="00FB5A14">
      <w:pPr>
        <w:numPr>
          <w:ilvl w:val="0"/>
          <w:numId w:val="4"/>
        </w:numPr>
        <w:spacing w:after="0" w:line="240" w:lineRule="auto"/>
        <w:contextualSpacing/>
        <w:rPr>
          <w:rFonts w:ascii="Arial" w:eastAsia="Calibri" w:hAnsi="Arial" w:cs="Arial"/>
          <w:sz w:val="20"/>
          <w:szCs w:val="20"/>
        </w:rPr>
      </w:pPr>
      <w:r w:rsidRPr="00FB5A14">
        <w:rPr>
          <w:rFonts w:ascii="Arial" w:eastAsia="Calibri" w:hAnsi="Arial" w:cs="Arial"/>
          <w:sz w:val="20"/>
          <w:szCs w:val="20"/>
        </w:rPr>
        <w:t xml:space="preserve">Assumes </w:t>
      </w:r>
      <w:r w:rsidR="00515883">
        <w:rPr>
          <w:rFonts w:ascii="Arial" w:eastAsia="Calibri" w:hAnsi="Arial" w:cs="Arial"/>
          <w:sz w:val="20"/>
          <w:szCs w:val="20"/>
        </w:rPr>
        <w:t>2</w:t>
      </w:r>
      <w:r w:rsidRPr="00FB5A14">
        <w:rPr>
          <w:rFonts w:ascii="Arial" w:eastAsia="Calibri" w:hAnsi="Arial" w:cs="Arial"/>
          <w:sz w:val="20"/>
          <w:szCs w:val="20"/>
        </w:rPr>
        <w:t xml:space="preserve"> week</w:t>
      </w:r>
      <w:r w:rsidR="00515883">
        <w:rPr>
          <w:rFonts w:ascii="Arial" w:eastAsia="Calibri" w:hAnsi="Arial" w:cs="Arial"/>
          <w:sz w:val="20"/>
          <w:szCs w:val="20"/>
        </w:rPr>
        <w:t>s</w:t>
      </w:r>
      <w:r w:rsidRPr="00FB5A14">
        <w:rPr>
          <w:rFonts w:ascii="Arial" w:eastAsia="Calibri" w:hAnsi="Arial" w:cs="Arial"/>
          <w:sz w:val="20"/>
          <w:szCs w:val="20"/>
        </w:rPr>
        <w:t xml:space="preserve"> of integration testing, </w:t>
      </w:r>
      <w:r w:rsidR="00515883">
        <w:rPr>
          <w:rFonts w:ascii="Arial" w:eastAsia="Calibri" w:hAnsi="Arial" w:cs="Arial"/>
          <w:sz w:val="20"/>
          <w:szCs w:val="20"/>
        </w:rPr>
        <w:t>2</w:t>
      </w:r>
      <w:r w:rsidRPr="00FB5A14">
        <w:rPr>
          <w:rFonts w:ascii="Arial" w:eastAsia="Calibri" w:hAnsi="Arial" w:cs="Arial"/>
          <w:sz w:val="20"/>
          <w:szCs w:val="20"/>
        </w:rPr>
        <w:t xml:space="preserve"> week</w:t>
      </w:r>
      <w:r w:rsidR="00515883">
        <w:rPr>
          <w:rFonts w:ascii="Arial" w:eastAsia="Calibri" w:hAnsi="Arial" w:cs="Arial"/>
          <w:sz w:val="20"/>
          <w:szCs w:val="20"/>
        </w:rPr>
        <w:t>s</w:t>
      </w:r>
      <w:r w:rsidRPr="00FB5A14">
        <w:rPr>
          <w:rFonts w:ascii="Arial" w:eastAsia="Calibri" w:hAnsi="Arial" w:cs="Arial"/>
          <w:sz w:val="20"/>
          <w:szCs w:val="20"/>
        </w:rPr>
        <w:t xml:space="preserve"> bug fix, </w:t>
      </w:r>
      <w:r w:rsidR="00515883">
        <w:rPr>
          <w:rFonts w:ascii="Arial" w:eastAsia="Calibri" w:hAnsi="Arial" w:cs="Arial"/>
          <w:sz w:val="20"/>
          <w:szCs w:val="20"/>
        </w:rPr>
        <w:t>2</w:t>
      </w:r>
      <w:r w:rsidRPr="00FB5A14">
        <w:rPr>
          <w:rFonts w:ascii="Arial" w:eastAsia="Calibri" w:hAnsi="Arial" w:cs="Arial"/>
          <w:sz w:val="20"/>
          <w:szCs w:val="20"/>
        </w:rPr>
        <w:t xml:space="preserve"> week</w:t>
      </w:r>
      <w:r w:rsidR="00515883">
        <w:rPr>
          <w:rFonts w:ascii="Arial" w:eastAsia="Calibri" w:hAnsi="Arial" w:cs="Arial"/>
          <w:sz w:val="20"/>
          <w:szCs w:val="20"/>
        </w:rPr>
        <w:t>s</w:t>
      </w:r>
      <w:r w:rsidRPr="00FB5A14">
        <w:rPr>
          <w:rFonts w:ascii="Arial" w:eastAsia="Calibri" w:hAnsi="Arial" w:cs="Arial"/>
          <w:sz w:val="20"/>
          <w:szCs w:val="20"/>
        </w:rPr>
        <w:t xml:space="preserve"> final integration testing.</w:t>
      </w:r>
    </w:p>
    <w:p w:rsidR="00FB5A14" w:rsidRPr="00FB5A14" w:rsidRDefault="00FB5A14" w:rsidP="00FB5A14">
      <w:pPr>
        <w:keepNext/>
        <w:keepLines/>
        <w:numPr>
          <w:ilvl w:val="0"/>
          <w:numId w:val="2"/>
        </w:numPr>
        <w:spacing w:before="60" w:after="60" w:line="240" w:lineRule="auto"/>
        <w:ind w:left="1080"/>
        <w:outlineLvl w:val="0"/>
        <w:rPr>
          <w:rFonts w:ascii="Arial" w:hAnsi="Arial" w:cs="Arial"/>
          <w:sz w:val="20"/>
          <w:szCs w:val="20"/>
        </w:rPr>
      </w:pPr>
      <w:r w:rsidRPr="00FB5A14">
        <w:rPr>
          <w:rFonts w:ascii="Arial" w:hAnsi="Arial" w:cs="Arial"/>
          <w:sz w:val="20"/>
          <w:szCs w:val="20"/>
        </w:rPr>
        <w:t>Deployment Support for Web Service</w:t>
      </w:r>
    </w:p>
    <w:p w:rsidR="00FB5A14" w:rsidRDefault="00FB5A14" w:rsidP="00FB5A14">
      <w:pPr>
        <w:numPr>
          <w:ilvl w:val="0"/>
          <w:numId w:val="5"/>
        </w:numPr>
        <w:spacing w:after="0" w:line="240" w:lineRule="auto"/>
        <w:contextualSpacing/>
        <w:rPr>
          <w:rFonts w:ascii="Arial" w:eastAsia="Calibri" w:hAnsi="Arial" w:cs="Arial"/>
          <w:sz w:val="20"/>
          <w:szCs w:val="20"/>
        </w:rPr>
      </w:pPr>
      <w:r w:rsidRPr="00FB5A14">
        <w:rPr>
          <w:rFonts w:ascii="Arial" w:eastAsia="Calibri" w:hAnsi="Arial" w:cs="Arial"/>
          <w:sz w:val="20"/>
          <w:szCs w:val="20"/>
        </w:rPr>
        <w:t>Deployment to QA environment, includes code deliverable migration from DEV to QA</w:t>
      </w:r>
    </w:p>
    <w:p w:rsidR="00515883" w:rsidRPr="00FB5A14" w:rsidRDefault="00515883" w:rsidP="00FB5A14">
      <w:pPr>
        <w:numPr>
          <w:ilvl w:val="0"/>
          <w:numId w:val="5"/>
        </w:numPr>
        <w:spacing w:after="0" w:line="240" w:lineRule="auto"/>
        <w:contextualSpacing/>
        <w:rPr>
          <w:rFonts w:ascii="Arial" w:eastAsia="Calibri" w:hAnsi="Arial" w:cs="Arial"/>
          <w:sz w:val="20"/>
          <w:szCs w:val="20"/>
        </w:rPr>
      </w:pPr>
      <w:proofErr w:type="gramStart"/>
      <w:r>
        <w:rPr>
          <w:rFonts w:ascii="Arial" w:eastAsia="Calibri" w:hAnsi="Arial" w:cs="Arial"/>
          <w:sz w:val="20"/>
          <w:szCs w:val="20"/>
        </w:rPr>
        <w:t>Also</w:t>
      </w:r>
      <w:proofErr w:type="gramEnd"/>
      <w:r>
        <w:rPr>
          <w:rFonts w:ascii="Arial" w:eastAsia="Calibri" w:hAnsi="Arial" w:cs="Arial"/>
          <w:sz w:val="20"/>
          <w:szCs w:val="20"/>
        </w:rPr>
        <w:t xml:space="preserve"> Deployment to Prod/DR environments when ready</w:t>
      </w:r>
    </w:p>
    <w:p w:rsidR="00FB5A14" w:rsidRPr="00FB5A14" w:rsidRDefault="00FB5A14" w:rsidP="00FB5A14">
      <w:pPr>
        <w:keepNext/>
        <w:keepLines/>
        <w:numPr>
          <w:ilvl w:val="0"/>
          <w:numId w:val="2"/>
        </w:numPr>
        <w:spacing w:before="60" w:after="60" w:line="240" w:lineRule="auto"/>
        <w:ind w:left="1080"/>
        <w:outlineLvl w:val="0"/>
        <w:rPr>
          <w:rFonts w:ascii="Arial" w:hAnsi="Arial" w:cs="Arial"/>
          <w:sz w:val="20"/>
          <w:szCs w:val="20"/>
        </w:rPr>
      </w:pPr>
      <w:r w:rsidRPr="00FB5A14">
        <w:rPr>
          <w:rFonts w:ascii="Arial" w:hAnsi="Arial" w:cs="Arial"/>
          <w:sz w:val="20"/>
          <w:szCs w:val="20"/>
        </w:rPr>
        <w:t>Knowledge Transfer</w:t>
      </w:r>
    </w:p>
    <w:p w:rsidR="00FB5A14" w:rsidRPr="00FB5A14" w:rsidRDefault="00FB5A14" w:rsidP="00FB5A14">
      <w:pPr>
        <w:numPr>
          <w:ilvl w:val="0"/>
          <w:numId w:val="5"/>
        </w:numPr>
        <w:spacing w:after="0" w:line="240" w:lineRule="auto"/>
        <w:contextualSpacing/>
        <w:rPr>
          <w:rFonts w:ascii="Arial" w:eastAsia="Calibri" w:hAnsi="Arial" w:cs="Arial"/>
          <w:sz w:val="20"/>
          <w:szCs w:val="20"/>
        </w:rPr>
      </w:pPr>
      <w:r w:rsidRPr="00FB5A14">
        <w:rPr>
          <w:rFonts w:ascii="Arial" w:eastAsia="Calibri" w:hAnsi="Arial" w:cs="Arial"/>
          <w:sz w:val="20"/>
          <w:szCs w:val="20"/>
        </w:rPr>
        <w:t>1/2 day per week during Integration Testing and Deployment phases</w:t>
      </w:r>
    </w:p>
    <w:p w:rsidR="00FB5A14" w:rsidRPr="00FB5A14" w:rsidRDefault="00FB5A14" w:rsidP="00FB5A14">
      <w:pPr>
        <w:rPr>
          <w:rFonts w:ascii="Arial" w:hAnsi="Arial" w:cs="Arial"/>
          <w:sz w:val="20"/>
          <w:szCs w:val="20"/>
        </w:rPr>
      </w:pPr>
    </w:p>
    <w:p w:rsidR="00FB5A14" w:rsidRPr="00FB5A14" w:rsidRDefault="00FB5A14" w:rsidP="00FB5A14">
      <w:pPr>
        <w:ind w:left="720"/>
        <w:rPr>
          <w:rFonts w:ascii="Arial" w:hAnsi="Arial" w:cs="Arial"/>
          <w:sz w:val="20"/>
          <w:szCs w:val="20"/>
        </w:rPr>
      </w:pPr>
      <w:r w:rsidRPr="00FB5A14">
        <w:rPr>
          <w:rFonts w:ascii="Arial" w:hAnsi="Arial" w:cs="Arial"/>
          <w:sz w:val="20"/>
          <w:szCs w:val="20"/>
        </w:rPr>
        <w:t>Deliverables:</w:t>
      </w:r>
    </w:p>
    <w:p w:rsidR="00770DBA" w:rsidRDefault="00770DBA" w:rsidP="00FB5A14">
      <w:pPr>
        <w:keepNext/>
        <w:keepLines/>
        <w:numPr>
          <w:ilvl w:val="0"/>
          <w:numId w:val="3"/>
        </w:numPr>
        <w:spacing w:before="60" w:after="60" w:line="240" w:lineRule="auto"/>
        <w:outlineLvl w:val="0"/>
        <w:rPr>
          <w:rFonts w:ascii="Arial" w:hAnsi="Arial" w:cs="Arial"/>
          <w:sz w:val="20"/>
          <w:szCs w:val="20"/>
        </w:rPr>
      </w:pPr>
      <w:r>
        <w:rPr>
          <w:rFonts w:ascii="Arial" w:hAnsi="Arial" w:cs="Arial"/>
          <w:sz w:val="20"/>
          <w:szCs w:val="20"/>
        </w:rPr>
        <w:t xml:space="preserve">Architecture / Detailed design document – this will </w:t>
      </w:r>
      <w:proofErr w:type="spellStart"/>
      <w:r>
        <w:rPr>
          <w:rFonts w:ascii="Arial" w:hAnsi="Arial" w:cs="Arial"/>
          <w:sz w:val="20"/>
          <w:szCs w:val="20"/>
        </w:rPr>
        <w:t>layout</w:t>
      </w:r>
      <w:proofErr w:type="spellEnd"/>
      <w:r>
        <w:rPr>
          <w:rFonts w:ascii="Arial" w:hAnsi="Arial" w:cs="Arial"/>
          <w:sz w:val="20"/>
          <w:szCs w:val="20"/>
        </w:rPr>
        <w:t xml:space="preserve"> how the IDQ product and the subsequent DQ rules will be implemented along with how the integration with the </w:t>
      </w:r>
      <w:proofErr w:type="spellStart"/>
      <w:r>
        <w:rPr>
          <w:rFonts w:ascii="Arial" w:hAnsi="Arial" w:cs="Arial"/>
          <w:sz w:val="20"/>
          <w:szCs w:val="20"/>
        </w:rPr>
        <w:t>SnapLogic</w:t>
      </w:r>
      <w:proofErr w:type="spellEnd"/>
      <w:r>
        <w:rPr>
          <w:rFonts w:ascii="Arial" w:hAnsi="Arial" w:cs="Arial"/>
          <w:sz w:val="20"/>
          <w:szCs w:val="20"/>
        </w:rPr>
        <w:t xml:space="preserve"> layer will happen including and focused on the detailed integration design </w:t>
      </w:r>
      <w:r w:rsidR="005251B9">
        <w:rPr>
          <w:rFonts w:ascii="Arial" w:hAnsi="Arial" w:cs="Arial"/>
          <w:sz w:val="20"/>
          <w:szCs w:val="20"/>
        </w:rPr>
        <w:t>pattern</w:t>
      </w:r>
      <w:bookmarkStart w:id="1" w:name="_GoBack"/>
      <w:bookmarkEnd w:id="1"/>
      <w:r>
        <w:rPr>
          <w:rFonts w:ascii="Arial" w:hAnsi="Arial" w:cs="Arial"/>
          <w:sz w:val="20"/>
          <w:szCs w:val="20"/>
        </w:rPr>
        <w:t xml:space="preserve"> between </w:t>
      </w:r>
      <w:proofErr w:type="spellStart"/>
      <w:r>
        <w:rPr>
          <w:rFonts w:ascii="Arial" w:hAnsi="Arial" w:cs="Arial"/>
          <w:sz w:val="20"/>
          <w:szCs w:val="20"/>
        </w:rPr>
        <w:t>SnapLogic</w:t>
      </w:r>
      <w:proofErr w:type="spellEnd"/>
      <w:r>
        <w:rPr>
          <w:rFonts w:ascii="Arial" w:hAnsi="Arial" w:cs="Arial"/>
          <w:sz w:val="20"/>
          <w:szCs w:val="20"/>
        </w:rPr>
        <w:t xml:space="preserve"> and the SOAP based Data Quality rules.</w:t>
      </w:r>
    </w:p>
    <w:p w:rsidR="00515883" w:rsidRDefault="00515883" w:rsidP="00FB5A14">
      <w:pPr>
        <w:keepNext/>
        <w:keepLines/>
        <w:numPr>
          <w:ilvl w:val="0"/>
          <w:numId w:val="3"/>
        </w:numPr>
        <w:spacing w:before="60" w:after="60" w:line="240" w:lineRule="auto"/>
        <w:outlineLvl w:val="0"/>
        <w:rPr>
          <w:rFonts w:ascii="Arial" w:hAnsi="Arial" w:cs="Arial"/>
          <w:sz w:val="20"/>
          <w:szCs w:val="20"/>
        </w:rPr>
      </w:pPr>
      <w:r>
        <w:rPr>
          <w:rFonts w:ascii="Arial" w:hAnsi="Arial" w:cs="Arial"/>
          <w:sz w:val="20"/>
          <w:szCs w:val="20"/>
        </w:rPr>
        <w:t>Install and configure IDQ product in AWS environments (up to but not to exceed three (3))</w:t>
      </w:r>
    </w:p>
    <w:p w:rsidR="00FB5A14" w:rsidRPr="00FB5A14" w:rsidRDefault="00FB5A14" w:rsidP="00FB5A14">
      <w:pPr>
        <w:keepNext/>
        <w:keepLines/>
        <w:numPr>
          <w:ilvl w:val="0"/>
          <w:numId w:val="3"/>
        </w:numPr>
        <w:spacing w:before="60" w:after="60" w:line="240" w:lineRule="auto"/>
        <w:outlineLvl w:val="0"/>
        <w:rPr>
          <w:rFonts w:ascii="Arial" w:hAnsi="Arial" w:cs="Arial"/>
          <w:sz w:val="20"/>
          <w:szCs w:val="20"/>
        </w:rPr>
      </w:pPr>
      <w:r w:rsidRPr="00FB5A14">
        <w:rPr>
          <w:rFonts w:ascii="Arial" w:hAnsi="Arial" w:cs="Arial"/>
          <w:sz w:val="20"/>
          <w:szCs w:val="20"/>
        </w:rPr>
        <w:t>Design documentation – Web Service and DQ rules</w:t>
      </w:r>
    </w:p>
    <w:p w:rsidR="00FB5A14" w:rsidRPr="00FB5A14" w:rsidRDefault="00FB5A14" w:rsidP="00FB5A14">
      <w:pPr>
        <w:keepNext/>
        <w:keepLines/>
        <w:numPr>
          <w:ilvl w:val="0"/>
          <w:numId w:val="3"/>
        </w:numPr>
        <w:spacing w:before="60" w:after="60" w:line="240" w:lineRule="auto"/>
        <w:outlineLvl w:val="0"/>
        <w:rPr>
          <w:rFonts w:ascii="Arial" w:hAnsi="Arial" w:cs="Arial"/>
          <w:sz w:val="20"/>
          <w:szCs w:val="20"/>
        </w:rPr>
      </w:pPr>
      <w:r w:rsidRPr="00FB5A14">
        <w:rPr>
          <w:rFonts w:ascii="Arial" w:hAnsi="Arial" w:cs="Arial"/>
          <w:sz w:val="20"/>
          <w:szCs w:val="20"/>
        </w:rPr>
        <w:t xml:space="preserve">Deployment documentation - How-to Documentation </w:t>
      </w:r>
    </w:p>
    <w:bookmarkEnd w:id="0"/>
    <w:p w:rsidR="00FB5A14" w:rsidRPr="00FB5A14" w:rsidRDefault="00FB5A14" w:rsidP="00FB5A14">
      <w:pPr>
        <w:rPr>
          <w:rFonts w:ascii="Arial" w:hAnsi="Arial" w:cs="Arial"/>
          <w:sz w:val="20"/>
          <w:szCs w:val="20"/>
        </w:rPr>
      </w:pPr>
    </w:p>
    <w:p w:rsidR="006D7B36" w:rsidRDefault="00FB5A14" w:rsidP="006D7B36">
      <w:pPr>
        <w:rPr>
          <w:rFonts w:ascii="Arial" w:hAnsi="Arial" w:cs="Arial"/>
          <w:sz w:val="20"/>
          <w:szCs w:val="20"/>
        </w:rPr>
      </w:pPr>
      <w:r>
        <w:rPr>
          <w:rFonts w:ascii="Arial" w:hAnsi="Arial" w:cs="Arial"/>
          <w:sz w:val="20"/>
          <w:szCs w:val="20"/>
        </w:rPr>
        <w:t>D</w:t>
      </w:r>
      <w:r w:rsidRPr="00FB5A14">
        <w:rPr>
          <w:rFonts w:ascii="Arial" w:hAnsi="Arial" w:cs="Arial"/>
          <w:sz w:val="20"/>
          <w:szCs w:val="20"/>
        </w:rPr>
        <w:t>ata Quality Scope Assumptions:</w:t>
      </w:r>
    </w:p>
    <w:p w:rsidR="00515883" w:rsidRPr="00515883" w:rsidRDefault="00FB5A14" w:rsidP="00515883">
      <w:pPr>
        <w:pStyle w:val="ListParagraph"/>
        <w:numPr>
          <w:ilvl w:val="0"/>
          <w:numId w:val="9"/>
        </w:numPr>
        <w:rPr>
          <w:rFonts w:ascii="Arial" w:hAnsi="Arial" w:cs="Arial"/>
          <w:sz w:val="20"/>
          <w:szCs w:val="20"/>
        </w:rPr>
      </w:pPr>
      <w:r w:rsidRPr="00515883">
        <w:rPr>
          <w:rFonts w:ascii="Arial" w:hAnsi="Arial" w:cs="Arial"/>
          <w:sz w:val="20"/>
          <w:szCs w:val="20"/>
        </w:rPr>
        <w:t xml:space="preserve">Customer will provide technical resource(s) to design/develop/implement </w:t>
      </w:r>
      <w:proofErr w:type="spellStart"/>
      <w:r w:rsidRPr="00515883">
        <w:rPr>
          <w:rFonts w:ascii="Arial" w:hAnsi="Arial" w:cs="Arial"/>
          <w:sz w:val="20"/>
          <w:szCs w:val="20"/>
        </w:rPr>
        <w:t>SnapLogic</w:t>
      </w:r>
      <w:proofErr w:type="spellEnd"/>
      <w:r w:rsidRPr="00515883">
        <w:rPr>
          <w:rFonts w:ascii="Arial" w:hAnsi="Arial" w:cs="Arial"/>
          <w:sz w:val="20"/>
          <w:szCs w:val="20"/>
        </w:rPr>
        <w:t xml:space="preserve"> web service calls. Same resource(s) will be available to work alongside IPS during implementation, integration testing and through the deployment phase of the project.</w:t>
      </w:r>
    </w:p>
    <w:p w:rsidR="00515883" w:rsidRPr="00515883" w:rsidRDefault="00FB5A14" w:rsidP="00515883">
      <w:pPr>
        <w:pStyle w:val="ListParagraph"/>
        <w:numPr>
          <w:ilvl w:val="0"/>
          <w:numId w:val="9"/>
        </w:numPr>
        <w:rPr>
          <w:rFonts w:ascii="Arial" w:hAnsi="Arial" w:cs="Arial"/>
          <w:sz w:val="20"/>
          <w:szCs w:val="20"/>
        </w:rPr>
      </w:pPr>
      <w:r w:rsidRPr="00515883">
        <w:rPr>
          <w:rFonts w:ascii="Arial" w:hAnsi="Arial" w:cs="Arial"/>
          <w:sz w:val="20"/>
          <w:szCs w:val="20"/>
        </w:rPr>
        <w:t>Prior to commencement of the DQ installation: Customer is responsible for configuring (for each environment) AWS servers for DQ install with all pre-requisites and will provide full access to the Service Accounts under which DQ is to be installed to the IPS Consultant performing the installation. Disk space will be allocated in full per estimated sizing and R/W accessible to the Service Account for the install.</w:t>
      </w:r>
    </w:p>
    <w:p w:rsidR="00515883" w:rsidRPr="00515883" w:rsidRDefault="00FB5A14" w:rsidP="00515883">
      <w:pPr>
        <w:pStyle w:val="ListParagraph"/>
        <w:numPr>
          <w:ilvl w:val="0"/>
          <w:numId w:val="9"/>
        </w:numPr>
        <w:rPr>
          <w:rFonts w:ascii="Arial" w:hAnsi="Arial" w:cs="Arial"/>
          <w:sz w:val="20"/>
          <w:szCs w:val="20"/>
        </w:rPr>
      </w:pPr>
      <w:r w:rsidRPr="00515883">
        <w:rPr>
          <w:rFonts w:ascii="Arial" w:hAnsi="Arial" w:cs="Arial"/>
          <w:sz w:val="20"/>
          <w:szCs w:val="20"/>
        </w:rPr>
        <w:lastRenderedPageBreak/>
        <w:t>At start of project: Customer will provide sample data sets (flat files) of test data to be used in Rule implementation and unit testing validation. Sample data sets will include good and bad data.</w:t>
      </w:r>
    </w:p>
    <w:p w:rsidR="00515883" w:rsidRPr="00515883" w:rsidRDefault="00FB5A14" w:rsidP="00515883">
      <w:pPr>
        <w:pStyle w:val="ListParagraph"/>
        <w:numPr>
          <w:ilvl w:val="0"/>
          <w:numId w:val="9"/>
        </w:numPr>
        <w:rPr>
          <w:rFonts w:ascii="Arial" w:hAnsi="Arial" w:cs="Arial"/>
          <w:sz w:val="20"/>
          <w:szCs w:val="20"/>
        </w:rPr>
      </w:pPr>
      <w:r w:rsidRPr="00515883">
        <w:rPr>
          <w:rFonts w:ascii="Arial" w:hAnsi="Arial" w:cs="Arial"/>
          <w:sz w:val="20"/>
          <w:szCs w:val="20"/>
        </w:rPr>
        <w:t>Customer will provide a technical resource to take Knowledge Transfer of the DQ deliverables. Resource to be made available during Integration testing and Deployment phases.</w:t>
      </w:r>
    </w:p>
    <w:p w:rsidR="00FB5A14" w:rsidRPr="00515883" w:rsidRDefault="00FB5A14" w:rsidP="00515883">
      <w:pPr>
        <w:pStyle w:val="ListParagraph"/>
        <w:numPr>
          <w:ilvl w:val="0"/>
          <w:numId w:val="9"/>
        </w:numPr>
        <w:rPr>
          <w:rFonts w:ascii="Arial" w:hAnsi="Arial" w:cs="Arial"/>
          <w:sz w:val="20"/>
          <w:szCs w:val="20"/>
        </w:rPr>
      </w:pPr>
      <w:r w:rsidRPr="00515883">
        <w:rPr>
          <w:rFonts w:ascii="Arial" w:hAnsi="Arial" w:cs="Arial"/>
          <w:sz w:val="20"/>
          <w:szCs w:val="20"/>
        </w:rPr>
        <w:t>Deployment of DQ Web Service only in DEV and QA.  PROD deployment is not in scope, though a walkthrough and deployment document will be provided to the NWM technical resource responsible for PROD deployment.</w:t>
      </w:r>
    </w:p>
    <w:p w:rsidR="00FB5A14" w:rsidRPr="00515883" w:rsidRDefault="00FB5A14" w:rsidP="00515883">
      <w:pPr>
        <w:pStyle w:val="ListParagraph"/>
        <w:keepNext/>
        <w:keepLines/>
        <w:numPr>
          <w:ilvl w:val="0"/>
          <w:numId w:val="9"/>
        </w:numPr>
        <w:spacing w:before="60" w:after="60" w:line="240" w:lineRule="auto"/>
        <w:outlineLvl w:val="0"/>
        <w:rPr>
          <w:rFonts w:ascii="Arial" w:hAnsi="Arial" w:cs="Arial"/>
          <w:sz w:val="20"/>
          <w:szCs w:val="20"/>
        </w:rPr>
      </w:pPr>
      <w:r w:rsidRPr="00515883">
        <w:rPr>
          <w:rFonts w:ascii="Arial" w:hAnsi="Arial" w:cs="Arial"/>
          <w:sz w:val="20"/>
          <w:szCs w:val="20"/>
        </w:rPr>
        <w:t>AWS hosted Data Quality instances:</w:t>
      </w:r>
    </w:p>
    <w:p w:rsidR="00FB5A14" w:rsidRPr="00515883" w:rsidRDefault="00FB5A14" w:rsidP="00515883">
      <w:pPr>
        <w:pStyle w:val="ListParagraph"/>
        <w:keepNext/>
        <w:keepLines/>
        <w:numPr>
          <w:ilvl w:val="1"/>
          <w:numId w:val="9"/>
        </w:numPr>
        <w:spacing w:before="60" w:after="60" w:line="240" w:lineRule="auto"/>
        <w:outlineLvl w:val="0"/>
        <w:rPr>
          <w:rFonts w:ascii="Arial" w:hAnsi="Arial" w:cs="Arial"/>
          <w:sz w:val="20"/>
          <w:szCs w:val="20"/>
        </w:rPr>
      </w:pPr>
      <w:r w:rsidRPr="00515883">
        <w:rPr>
          <w:rFonts w:ascii="Arial" w:hAnsi="Arial" w:cs="Arial"/>
          <w:sz w:val="20"/>
          <w:szCs w:val="20"/>
        </w:rPr>
        <w:t>For the purposes of the project, all data sources for unit testing of rules will be in flat file format and posted by the Customer to the AWS mounted disk space.</w:t>
      </w:r>
    </w:p>
    <w:p w:rsidR="00FB5A14" w:rsidRPr="00515883" w:rsidRDefault="00FB5A14" w:rsidP="00515883">
      <w:pPr>
        <w:pStyle w:val="ListParagraph"/>
        <w:keepNext/>
        <w:keepLines/>
        <w:numPr>
          <w:ilvl w:val="1"/>
          <w:numId w:val="9"/>
        </w:numPr>
        <w:spacing w:before="60" w:after="60" w:line="240" w:lineRule="auto"/>
        <w:outlineLvl w:val="0"/>
        <w:rPr>
          <w:rFonts w:ascii="Arial" w:hAnsi="Arial" w:cs="Arial"/>
          <w:sz w:val="20"/>
          <w:szCs w:val="20"/>
        </w:rPr>
      </w:pPr>
      <w:r w:rsidRPr="00515883">
        <w:rPr>
          <w:rFonts w:ascii="Arial" w:hAnsi="Arial" w:cs="Arial"/>
          <w:sz w:val="20"/>
          <w:szCs w:val="20"/>
        </w:rPr>
        <w:t>Ensuring the AWS-hosted DQ server can access Customer on-premise data sources for profiling purposes (if desired) is the Customer's responsibility. The DQ Service account used for the install will require read/write/execute access to the on-premise data source, including allowance through all corporate firewalls and security. An alternative to this approach is placement of data to be profiled in flat file format, on the AWS mounted disk space.</w:t>
      </w:r>
    </w:p>
    <w:p w:rsidR="00FB5A14" w:rsidRPr="00515883" w:rsidRDefault="00FB5A14" w:rsidP="00515883">
      <w:pPr>
        <w:pStyle w:val="ListParagraph"/>
        <w:keepNext/>
        <w:keepLines/>
        <w:numPr>
          <w:ilvl w:val="0"/>
          <w:numId w:val="9"/>
        </w:numPr>
        <w:spacing w:before="60" w:after="60" w:line="240" w:lineRule="auto"/>
        <w:outlineLvl w:val="0"/>
        <w:rPr>
          <w:rFonts w:ascii="Arial" w:hAnsi="Arial" w:cs="Arial"/>
          <w:sz w:val="20"/>
          <w:szCs w:val="20"/>
        </w:rPr>
      </w:pPr>
      <w:r w:rsidRPr="00515883">
        <w:rPr>
          <w:rFonts w:ascii="Arial" w:hAnsi="Arial" w:cs="Arial"/>
          <w:sz w:val="20"/>
          <w:szCs w:val="20"/>
        </w:rPr>
        <w:t>Web Services will be implemented using SOAP.</w:t>
      </w:r>
    </w:p>
    <w:p w:rsidR="00FB5A14" w:rsidRPr="00515883" w:rsidRDefault="00FB5A14" w:rsidP="00515883">
      <w:pPr>
        <w:pStyle w:val="ListParagraph"/>
        <w:keepNext/>
        <w:keepLines/>
        <w:numPr>
          <w:ilvl w:val="0"/>
          <w:numId w:val="9"/>
        </w:numPr>
        <w:spacing w:before="60" w:after="60" w:line="240" w:lineRule="auto"/>
        <w:outlineLvl w:val="0"/>
        <w:rPr>
          <w:rFonts w:ascii="Arial" w:hAnsi="Arial" w:cs="Arial"/>
          <w:sz w:val="20"/>
          <w:szCs w:val="20"/>
        </w:rPr>
      </w:pPr>
      <w:r w:rsidRPr="00515883">
        <w:rPr>
          <w:rFonts w:ascii="Arial" w:hAnsi="Arial" w:cs="Arial"/>
          <w:sz w:val="20"/>
          <w:szCs w:val="20"/>
        </w:rPr>
        <w:t>Examples of Customized Medium Complexity Rules: Person Name Parse/Cleanse, Company Name Parse/Cleanse, TIN/EIN validation/cleanse</w:t>
      </w:r>
    </w:p>
    <w:p w:rsidR="00FB5A14" w:rsidRPr="00FB5A14" w:rsidRDefault="00FB5A14">
      <w:pPr>
        <w:rPr>
          <w:sz w:val="20"/>
          <w:szCs w:val="20"/>
        </w:rPr>
      </w:pPr>
    </w:p>
    <w:sectPr w:rsidR="00FB5A14" w:rsidRPr="00FB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4B8"/>
    <w:multiLevelType w:val="hybridMultilevel"/>
    <w:tmpl w:val="E57ECFB6"/>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A233C2"/>
    <w:multiLevelType w:val="hybridMultilevel"/>
    <w:tmpl w:val="6FB056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3A1680"/>
    <w:multiLevelType w:val="hybridMultilevel"/>
    <w:tmpl w:val="C89EE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4399"/>
    <w:multiLevelType w:val="hybridMultilevel"/>
    <w:tmpl w:val="6FB056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BD2971"/>
    <w:multiLevelType w:val="hybridMultilevel"/>
    <w:tmpl w:val="079657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A1024C"/>
    <w:multiLevelType w:val="hybridMultilevel"/>
    <w:tmpl w:val="E57ECFB6"/>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1233B3"/>
    <w:multiLevelType w:val="hybridMultilevel"/>
    <w:tmpl w:val="E57ECFB6"/>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EE7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005FA7"/>
    <w:multiLevelType w:val="hybridMultilevel"/>
    <w:tmpl w:val="6FB056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1"/>
  </w:num>
  <w:num w:numId="4">
    <w:abstractNumId w:val="5"/>
  </w:num>
  <w:num w:numId="5">
    <w:abstractNumId w:val="6"/>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14"/>
    <w:rsid w:val="0007112A"/>
    <w:rsid w:val="00161EA1"/>
    <w:rsid w:val="00515883"/>
    <w:rsid w:val="005251B9"/>
    <w:rsid w:val="006D7B36"/>
    <w:rsid w:val="00770DBA"/>
    <w:rsid w:val="007B5A07"/>
    <w:rsid w:val="00FB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2E5B"/>
  <w15:chartTrackingRefBased/>
  <w15:docId w15:val="{A11E17B2-9DDB-4FFE-BA11-859A2DD5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B5A14"/>
    <w:pPr>
      <w:keepNext/>
      <w:spacing w:after="0" w:line="240" w:lineRule="auto"/>
      <w:ind w:left="3600"/>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5A14"/>
    <w:rPr>
      <w:rFonts w:ascii="Times New Roman" w:eastAsia="Times New Roman" w:hAnsi="Times New Roman" w:cs="Times New Roman"/>
      <w:b/>
      <w:sz w:val="24"/>
      <w:szCs w:val="20"/>
    </w:rPr>
  </w:style>
  <w:style w:type="paragraph" w:styleId="ListParagraph">
    <w:name w:val="List Paragraph"/>
    <w:basedOn w:val="Normal"/>
    <w:uiPriority w:val="34"/>
    <w:qFormat/>
    <w:rsid w:val="00515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WATSON,GLEN</dc:creator>
  <cp:keywords/>
  <dc:description/>
  <cp:lastModifiedBy>WATSON,GLEN</cp:lastModifiedBy>
  <cp:revision>2</cp:revision>
  <dcterms:created xsi:type="dcterms:W3CDTF">2018-10-02T21:53:00Z</dcterms:created>
  <dcterms:modified xsi:type="dcterms:W3CDTF">2018-10-03T13:31:00Z</dcterms:modified>
</cp:coreProperties>
</file>