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B1B" w:rsidRDefault="008C1B1B" w:rsidP="008C1B1B">
      <w:pPr>
        <w:pStyle w:val="a0"/>
        <w:spacing w:line="580" w:lineRule="exact"/>
        <w:rPr>
          <w:rFonts w:ascii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附件</w:t>
      </w:r>
      <w:r>
        <w:rPr>
          <w:rFonts w:ascii="黑体" w:hAnsi="黑体" w:cs="黑体" w:hint="eastAsia"/>
          <w:sz w:val="32"/>
          <w:szCs w:val="32"/>
        </w:rPr>
        <w:t>2</w:t>
      </w:r>
      <w:bookmarkStart w:id="9" w:name="_GoBack"/>
      <w:bookmarkEnd w:id="9"/>
    </w:p>
    <w:p w:rsidR="008C1B1B" w:rsidRDefault="008C1B1B" w:rsidP="008C1B1B">
      <w:pPr>
        <w:snapToGrid w:val="0"/>
        <w:spacing w:line="579" w:lineRule="exact"/>
        <w:ind w:firstLine="640"/>
        <w:jc w:val="righ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非密</w:t>
      </w:r>
    </w:p>
    <w:p w:rsidR="008C1B1B" w:rsidRDefault="008C1B1B" w:rsidP="008C1B1B">
      <w:pPr>
        <w:pStyle w:val="a0"/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  <w:pStyle w:val="Title"/>
      </w:pPr>
      <w:r>
        <w:rPr>
          <w:rFonts w:ascii="方正小标宋_GBK" w:eastAsia="方正小标宋_GBK" w:hAnsi="方正小标宋_GBK" w:cs="方正小标宋_GBK" w:hint="eastAsia"/>
          <w:spacing w:val="20"/>
          <w:kern w:val="0"/>
          <w:sz w:val="48"/>
          <w:szCs w:val="21"/>
        </w:rPr>
        <w:t xml:space="preserve">PlanCoder项目测试检验报告</w:t>
      </w:r>
    </w:p>
    <w:p w:rsidR="008C1B1B" w:rsidRDefault="008C1B1B" w:rsidP="008C1B1B">
      <w:pPr>
        <w:snapToGrid w:val="0"/>
        <w:spacing w:before="120" w:after="120" w:line="360" w:lineRule="auto"/>
        <w:jc w:val="center"/>
        <w:rPr>
          <w:rFonts w:ascii="楷体_GB2312" w:eastAsia="楷体_GB2312" w:hAnsi="楷体_GB2312" w:cs="楷体_GB2312"/>
          <w:spacing w:val="20"/>
          <w:kern w:val="0"/>
          <w:szCs w:val="15"/>
        </w:rPr>
      </w:pPr>
      <w:r>
        <w:rPr>
          <w:rFonts w:ascii="楷体_GB2312" w:eastAsia="楷体_GB2312" w:hAnsi="楷体_GB2312" w:cs="楷体_GB2312" w:hint="eastAsia"/>
          <w:spacing w:val="20"/>
          <w:kern w:val="0"/>
          <w:szCs w:val="15"/>
        </w:rPr>
        <w:t xml:space="preserve">内部自测版  专家测试栏留空</w:t>
      </w:r>
    </w:p>
    <w:p w:rsidR="008C1B1B" w:rsidRDefault="008C1B1B" w:rsidP="008C1B1B">
      <w:pPr>
        <w:pStyle w:val="a0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4890"/>
      </w:tblGrid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协议编号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协议名称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承担单位：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项目负责人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起止时间：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协议经费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拟制时间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pStyle w:val="a6"/>
        <w:spacing w:line="500" w:lineRule="exact"/>
        <w:rPr>
          <w:rFonts w:ascii="Times New Roman" w:eastAsia="黑体" w:hAnsi="Times New Roman"/>
          <w:sz w:val="32"/>
          <w:szCs w:val="32"/>
        </w:rPr>
      </w:pPr>
    </w:p>
    <w:p w:rsidR="008C1B1B" w:rsidRDefault="008C1B1B" w:rsidP="008C1B1B">
      <w:pPr>
        <w:pStyle w:val="a6"/>
        <w:spacing w:line="500" w:lineRule="exact"/>
        <w:rPr>
          <w:rFonts w:hAnsi="宋体"/>
          <w:b/>
          <w:sz w:val="28"/>
        </w:rPr>
      </w:pPr>
      <w:r>
        <w:rPr>
          <w:rFonts w:ascii="Times New Roman" w:eastAsia="黑体" w:hAnsi="Times New Roman"/>
          <w:sz w:val="32"/>
          <w:szCs w:val="32"/>
        </w:rPr>
        <w:t>本单位代表</w:t>
      </w:r>
      <w:r>
        <w:rPr>
          <w:rFonts w:ascii="Times New Roman" w:eastAsia="黑体" w:hAnsi="Times New Roman" w:hint="eastAsia"/>
          <w:sz w:val="32"/>
          <w:szCs w:val="32"/>
        </w:rPr>
        <w:t>项目</w:t>
      </w:r>
      <w:r>
        <w:rPr>
          <w:rFonts w:ascii="Times New Roman" w:eastAsia="黑体" w:hAnsi="Times New Roman"/>
          <w:sz w:val="32"/>
          <w:szCs w:val="32"/>
        </w:rPr>
        <w:t>团队郑重承诺</w:t>
      </w:r>
      <w:r>
        <w:rPr>
          <w:rFonts w:ascii="Times New Roman" w:eastAsia="黑体" w:hAnsi="Times New Roman" w:hint="eastAsia"/>
          <w:sz w:val="32"/>
          <w:szCs w:val="32"/>
        </w:rPr>
        <w:t>：</w:t>
      </w:r>
      <w:r>
        <w:rPr>
          <w:rFonts w:ascii="Times New Roman" w:eastAsia="楷体_GB2312" w:hAnsi="Times New Roman"/>
          <w:sz w:val="32"/>
          <w:szCs w:val="32"/>
        </w:rPr>
        <w:t>本</w:t>
      </w:r>
      <w:r>
        <w:rPr>
          <w:rFonts w:ascii="Times New Roman" w:eastAsia="楷体_GB2312" w:hAnsi="Times New Roman" w:hint="eastAsia"/>
          <w:sz w:val="32"/>
          <w:szCs w:val="32"/>
        </w:rPr>
        <w:t>报告内容</w:t>
      </w:r>
      <w:r>
        <w:rPr>
          <w:rFonts w:ascii="Times New Roman" w:eastAsia="楷体_GB2312" w:hAnsi="Times New Roman"/>
          <w:sz w:val="32"/>
          <w:szCs w:val="32"/>
        </w:rPr>
        <w:t>真实</w:t>
      </w:r>
      <w:r>
        <w:rPr>
          <w:rFonts w:ascii="Times New Roman" w:eastAsia="楷体_GB2312" w:hAnsi="Times New Roman" w:hint="eastAsia"/>
          <w:sz w:val="32"/>
          <w:szCs w:val="32"/>
        </w:rPr>
        <w:t>，</w:t>
      </w:r>
      <w:proofErr w:type="gramStart"/>
      <w:r>
        <w:rPr>
          <w:rFonts w:ascii="Times New Roman" w:eastAsia="楷体_GB2312" w:hAnsi="Times New Roman" w:hint="eastAsia"/>
          <w:sz w:val="32"/>
          <w:szCs w:val="32"/>
        </w:rPr>
        <w:t>无科研</w:t>
      </w:r>
      <w:proofErr w:type="gramEnd"/>
      <w:r>
        <w:rPr>
          <w:rFonts w:ascii="Times New Roman" w:eastAsia="楷体_GB2312" w:hAnsi="Times New Roman" w:hint="eastAsia"/>
          <w:sz w:val="32"/>
          <w:szCs w:val="32"/>
        </w:rPr>
        <w:t>诚信问题</w:t>
      </w:r>
      <w:r>
        <w:rPr>
          <w:rFonts w:ascii="Times New Roman" w:eastAsia="楷体_GB2312" w:hAnsi="Times New Roman"/>
          <w:sz w:val="32"/>
          <w:szCs w:val="32"/>
        </w:rPr>
        <w:t>。</w:t>
      </w: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  <w:sectPr w:rsidR="008C1B1B">
          <w:headerReference w:type="default" r:id="rId20"/>
          <w:footerReference w:type="default" r:id="rId21"/>
          <w:pgSz w:w="11905" w:h="16838"/>
          <w:pgMar w:top="2098" w:right="1474" w:bottom="1984" w:left="1587" w:header="851" w:footer="1417" w:gutter="0"/>
          <w:cols w:space="720"/>
          <w:docGrid w:linePitch="326"/>
          <w:pgNumType w:start="1"/>
        </w:sect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  <w:szCs w:val="32"/>
        </w:rPr>
        <w:t xml:space="preserve">目  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一 测试情况概述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二 测试情况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三 测试结论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附表一 内部自测场景记录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附表二 专家现场测试记录及专家组成表</w:t>
      </w:r>
    </w:p>
    <w:p w:rsidR="008C1B1B" w:rsidRDefault="008C1B1B" w:rsidP="008C1B1B">
      <w:pPr>
        <w:spacing w:line="600" w:lineRule="exact"/>
        <w:ind w:left="420" w:firstLine="880"/>
        <w:jc w:val="center"/>
        <w:rPr>
          <w:rFonts w:ascii="方正小标宋简体" w:eastAsia="方正小标宋简体" w:hAnsi="Courier New" w:cs="方正小标宋简体"/>
          <w:sz w:val="44"/>
          <w:szCs w:val="44"/>
        </w:rPr>
        <w:sectPr w:rsidR="008C1B1B">
          <w:footerReference w:type="even" r:id="rId22"/>
          <w:pgSz w:w="11906" w:h="16838"/>
          <w:pgMar w:top="1701" w:right="1474" w:bottom="1701" w:left="1588" w:header="851" w:footer="1417" w:gutter="0"/>
          <w:cols w:space="720"/>
          <w:docGrid w:linePitch="312"/>
        </w:sectPr>
      </w:pP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一 测试情况概述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本报告记录2026年10月22日针对PlanCoder技术分项实施的本机内部自测和历史结果复算，采用配套测试大纲PC-T01至PC-T05场景。项目基本信息和经费留空。未组织外部专家现场测试，不预填专家到场、评审通过或合同验收结论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自测环境为Windows 11 AMD64，Python 3.12.14，Node.js v24.19.0。接口由Python标准库提供，测试访问本机回环地址；真实外部模型调用未执行。测试执行时间与源文件哈希保存于dist/selftest-results.json。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测试依据为配套测试大纲、论文稿、PlanCoder研究实现、本次目录及接口源码。论文RQ1、RQ2和人工一致性数值按论文报告引用，当前未取得相应原始记录，不列为本次已经验证的统计结果。正式专家测试组织、时间地点、评审意见与签字均留待实际执行。</w:t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二 测试情况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执行Python单元与HTTP接口检查24项，全部通过；执行JavaScript函数与既有PULSE回归检查6项，全部通过。覆盖三维评分来源校验、总体方差、非法输入、阈值边界、修复预算、目录来源筛选、模型未配置响应、JSON和媒体类型错误、跨源请求拒绝及OpenAPI和证据查询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确定输入的结果包括：通过率[0,0.5,1,0.5,0.5]的总体方差为0.1，[0,0]的方差为0；评分0.59在阈值0.6时触发，评分0.6不触发；初始失败进入计划修复，5次计划修复耗尽进入检索修复，6次代码修复耗尽后返回最终代码；公开测试通过时直接返回并评估隐藏测试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目录保留原PULSE 8项指标和6条风险条件，新增PlanCoder 4项指标、3条风险假设和3条修复策略。共展示12项指标候选与12条规则或策略，均保留研究来源、类型、接口、证据和限制。目录条目数量与独立合同计数分别处理。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历史结果核查覆盖32份完整结果文件。每个方法与模型组合为500/139/150/140题；PlanCoder宏平均通过率分别为65.8%和76.9%。逐文件指标、耗时、调用量、哈希与待核问题保存在dist/plancoder-evidence.json。该检查未重新运行生成代码、未重新调用模型，验证的是保存记录及统计口径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发现LPW luna LiveCodeBench文件有141条任务记录但仅140个唯一任务，其中重复任务结果不同；按最后记录保留后通过率为81.43%，与论文81.4%取整一致。PlanCoder与LPW luna CodeContests文件含合并来源；部分失败调用记录的调用量为零。上述问题已显式登记，不能据此宣称单次独立运行的完整可复现性。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真实模型评分在未配置状态下返回503。相关性和清晰度评分提示不接收测试数据，可行性提示接收可见测试。评分接口是本次按论文定义补充的实现，原始论文评分脚本尚未归档；外部评分质量与预测阈值有效性仍需独立验证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三 测试结论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本机内部自测的24项Python检查与6项JavaScript检查均通过，当前目录、确定性计算、规则条件与阶段决策接口具备本地演示能力；现有PULSE函数通过相关回归检查。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尚未完成的验证包括：外部专家现场测试、真实外部模型评分质量验证、风险阈值独立验证、RQ1/RQ2及人工盲评原始数据复算、历史结果合并规则核查、检索模型恢复后的完整生成复现。内部检查通过不等于项目合同指标全部达标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专家现场测试结论：</w:t>
        <w:br/>
        <w:t xml:space="preserve"/>
        <w:br/>
        <w:t xml:space="preserve">专家组组长签字：</w:t>
        <w:br/>
        <w:t xml:space="preserve">年    月    日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9" w:lineRule="exact"/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  <w:keepNext/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 xml:space="preserve">附表一 内部自测场景记录</w:t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PC-T01 目录查询与成果类型核对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PC-T01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目录查询与成果类型核对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指标库 规则库 展示页面与查询接口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1.启动server.py，查询health和完整目录。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2.按来源筛选PlanCoder和PULSE。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3.查看类型、证据、函数及计数说明。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1.服务正常并返回UTF-8 JSON。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2.PlanCoder为4项指标6条规则；PULSE为8和6。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3.预测假设与修复策略区分，链接可访问。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1.health返回200与ok。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2.来源筛选自动检查通过。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3.目录函数导出一致性检查通过。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内部自测：所列已执行检查与预期一致。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PC-T02 计划质量评分与方差计算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PC-T02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计划质量评分与方差计算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S-I01至S-I04 评分记录校验与计算接口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1.提交三维评分记录并核对来源。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2.计算两组通过率方差。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3.提交越界、NaN、单样本或缺来源输入。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1.分数不被伪造或解释为概率。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2.总体方差分别为0.1与0。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3.非法输入被拒绝，API返回400。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1.三维评分记录测试通过。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2.两组方差与预期一致。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3.Python和JS边界测试通过。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内部自测：所列已执行检查与预期一致。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PC-T03 风险条件及修复阶段边界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PC-T03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风险条件及修复阶段边界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S-R01至S-R06及阶段决策接口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1.检查低评分条件的严格小于关系。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2.检查计划修复、检索修复和停止。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3.检查负数、布尔次数和超预算输入。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1.0.59触发，0.6不触发。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2.四类阶段动作符合定义，默认最多12次代码生成。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3.非法次数被拒绝。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1.阈值等值及缺失测试通过。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2.阶段与零预算边界通过。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3.非法次数检查通过。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内部自测：所列已执行检查与预期一致。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PC-T04 历史实验结果及证据追溯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PC-T04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历史实验结果及证据追溯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论文RQ3.1对应历史结果与证据索引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1.按task_id保留最后一条并排除summary。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2.复算各模型和数据集结果及成本。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3.核对哈希、重复和合并记录。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1.各方法任务数分别为500/139/150/140。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2.PlanCoder宏平均为65.8%和76.9%。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3.异常显式保留，不按成败选优。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1.32份记录均已索引。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2.历史结果复算与论文主表取整一致。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3.重复及合并问题已记录待核。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内部自测：所列已执行检查与预期一致。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PC-T05 评分服务配置与错误响应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PC-T05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评分服务配置与错误响应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PlanCoder技术分项本地验证；正式专家测试地点、单位及人员留空。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真实模型评分接口及API异常处理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1.未配置模型时请求真实评分。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2.检查三维提示的输入隔离。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3.提交未知条目及非法请求。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1.返回503，不以演示值冒充真实评分。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2.相关性与清晰度不接收测试。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3.按场景返回400/404/415/403。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1.未配置测试返回503。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2.三维提示隔离检查通过。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3.错误状态码检查通过。真实外部模型调用未执行。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内部自测：所列已执行检查与预期一致。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所列步骤结果符合预期且异常边界被正确处理；历史结果可追溯。项目级达标由协议对照及专家审定。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内部自测检查通过。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内部检查不替代专家签字；风险阈值仅为合成演示，不代表已验证预测阈值。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9" w:lineRule="exact"/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  <w:keepNext/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 xml:space="preserve">附表二 专家现场测试记录表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rHeight w:val="567"/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测试步骤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预期结果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实际结果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</w:tr>
      <w:tr w:rsidR="008C1B1B" w:rsidTr="00F17581">
        <w:trPr>
          <w:trHeight w:val="2010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逐步骤记录符合情况及偏差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所列步骤均达到预期结果则判定符合；存在偏差时如实记录并由专家判定。</w:t>
            </w:r>
          </w:p>
        </w:tc>
      </w:tr>
      <w:tr w:rsidR="008C1B1B" w:rsidTr="00F17581">
        <w:trPr>
          <w:trHeight w:val="99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□符合    □基本符合    □不符合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00" w:lineRule="exact"/>
        <w:jc w:val="center"/>
        <w:rPr>
          <w:rFonts w:eastAsia="方正小标宋简体"/>
          <w:sz w:val="40"/>
          <w:szCs w:val="44"/>
        </w:rPr>
        <w:keepNext/>
      </w:pPr>
      <w:r>
        <w:rPr>
          <w:rFonts w:ascii="宋体" w:eastAsia="宋体" w:hAnsi="宋体" w:cs="宋体" w:hint="eastAsia"/>
          <w:kern w:val="0"/>
          <w:sz w:val="24"/>
        </w:rPr>
        <w:t xml:space="preserve">专家组组成表</w:t>
      </w:r>
    </w:p>
    <w:tbl>
      <w:tblPr>
        <w:tblpPr w:leftFromText="180" w:rightFromText="180" w:vertAnchor="text" w:horzAnchor="page" w:tblpXSpec="center" w:tblpY="215"/>
        <w:tblOverlap w:val="never"/>
        <w:tblW w:w="92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9"/>
        <w:gridCol w:w="1215"/>
        <w:gridCol w:w="4271"/>
        <w:gridCol w:w="1650"/>
        <w:gridCol w:w="1275"/>
      </w:tblGrid>
      <w:tr w:rsidR="008C1B1B" w:rsidTr="00F17581">
        <w:trPr>
          <w:trHeight w:val="680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序号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姓名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单位及职务</w:t>
            </w:r>
            <w:r>
              <w:rPr>
                <w:rFonts w:ascii="黑体" w:eastAsia="黑体" w:hAnsi="黑体"/>
                <w:sz w:val="28"/>
                <w:szCs w:val="28"/>
              </w:rPr>
              <w:t>职称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签字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组长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6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...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</w:tbl>
    <w:sectPr w:rsidR="00EF694F" w:rsidRPr="008C1B1B">
      <w:footerReference w:type="even" r:id="rId23"/>
      <w:pgSz w:w="11906" w:h="16838"/>
      <w:pgMar w:top="1440" w:right="1800" w:bottom="1440" w:left="1800" w:header="851" w:footer="992" w:gutter="0"/>
      <w:cols w:space="425"/>
      <w:docGrid w:type="lines" w:linePitch="312"/>
      <w:pgNumType w:start="1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9269F6" w15:done="0"/>
  <w15:commentEx w15:paraId="09D053E9" w15:done="0"/>
  <w15:commentEx w15:paraId="4B953805" w15:done="0"/>
  <w15:commentEx w15:paraId="14414C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F88" w:rsidRDefault="00C93F88">
      <w:r>
        <w:separator/>
      </w:r>
    </w:p>
  </w:endnote>
  <w:endnote w:type="continuationSeparator" w:id="0">
    <w:p w:rsidR="00C93F88" w:rsidRDefault="00C9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5F2413" wp14:editId="40F7CE8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  <w:rPr>
                              <w:rFonts w:ascii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G//gq25AQAATAMAAA4AAAAAAAAAAAAAAAAALgIAAGRycy9lMm9Eb2Mu&#10;eG1sUEsBAi0AFAAGAAgAAAAhAHGq0bnXAAAABQEAAA8AAAAAAAAAAAAAAAAAEwQAAGRycy9kb3du&#10;cmV2LnhtbFBLBQYAAAAABAAEAPMAAAAXBQAAAAA=&#10;" filled="f" stroked="f" strokeweight=".5pt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  <w:rPr>
                        <w:rFonts w:ascii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1596C1" wp14:editId="5145482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38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  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7" type="#_x0000_t202" style="position:absolute;left:0;text-align:left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38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99B0A7" wp14:editId="0D1AF3B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8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DhdL6H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24FA9" wp14:editId="0606BBA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9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  <w:rPr>
                        <w:rFonts w:ascii="宋体" w:eastAsia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13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0587E" wp14:editId="5AEF9F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>
                          <w:pPr>
                            <w:pStyle w:val="a7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40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7" o:spid="_x0000_s1030" type="#_x0000_t202" style="position:absolute;margin-left:92.8pt;margin-top:0;width:2in;height:2in;z-index:25166540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CYyr7L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>
                    <w:pPr>
                      <w:pStyle w:val="a7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40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94F" w:rsidRDefault="00366144">
    <w:pPr>
      <w:pStyle w:val="a7"/>
    </w:pPr>
    <w:r>
      <w:rPr>
        <w:rFonts w:ascii="宋体" w:eastAsia="宋体" w:hAnsi="宋体" w:cs="宋体" w:hint="eastAsia"/>
        <w:sz w:val="28"/>
        <w:szCs w:val="28"/>
      </w:rPr>
      <w:t xml:space="preserve">  </w:t>
    </w: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Fonts w:ascii="宋体" w:eastAsia="宋体" w:hAnsi="宋体" w:cs="宋体" w:hint="eastAsia"/>
        <w:sz w:val="28"/>
        <w:szCs w:val="28"/>
      </w:rPr>
      <w:instrText xml:space="preserve"> PAGE  \* MERGEFORMAT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Fonts w:ascii="宋体" w:eastAsia="宋体" w:hAnsi="宋体" w:cs="宋体" w:hint="eastAsia"/>
        <w:sz w:val="28"/>
        <w:szCs w:val="28"/>
      </w:rPr>
      <w:t>1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F88" w:rsidRDefault="00C93F88">
      <w:r>
        <w:separator/>
      </w:r>
    </w:p>
  </w:footnote>
  <w:footnote w:type="continuationSeparator" w:id="0">
    <w:p w:rsidR="00C93F88" w:rsidRDefault="00C93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E730A0"/>
    <w:multiLevelType w:val="singleLevel"/>
    <w:tmpl w:val="EEE730A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4FD5A5D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26FAECF3"/>
    <w:multiLevelType w:val="singleLevel"/>
    <w:tmpl w:val="26FAECF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538608A1"/>
    <w:multiLevelType w:val="multilevel"/>
    <w:tmpl w:val="538608A1"/>
    <w:lvl w:ilvl="0">
      <w:start w:val="1"/>
      <w:numFmt w:val="bullet"/>
      <w:lvlText w:val=""/>
      <w:lvlJc w:val="left"/>
      <w:pPr>
        <w:ind w:left="10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>
    <w:nsid w:val="5FAFB51B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ngkaichen">
    <w15:presenceInfo w15:providerId="None" w15:userId="fengkaic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94F"/>
    <w:rsid w:val="00102C42"/>
    <w:rsid w:val="00284C08"/>
    <w:rsid w:val="00366144"/>
    <w:rsid w:val="008C1B1B"/>
    <w:rsid w:val="00C93F88"/>
    <w:rsid w:val="00EF694F"/>
    <w:rsid w:val="00FB5658"/>
    <w:rsid w:val="48B657DE"/>
    <w:rsid w:val="575D445A"/>
    <w:rsid w:val="7D6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Title">
    <w:name w:val="Title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31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oter" Target="footer5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739</Words>
  <Characters>4218</Characters>
  <Application>Microsoft Office Word</Application>
  <DocSecurity>0</DocSecurity>
  <Lines>35</Lines>
  <Paragraphs>9</Paragraphs>
  <ScaleCrop>false</ScaleCrop>
  <Company>Microsoft</Company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fengkaichen</dc:creator>
  <cp:lastModifiedBy>冯凯晨</cp:lastModifiedBy>
  <cp:revision>4</cp:revision>
  <dcterms:created xsi:type="dcterms:W3CDTF">2025-10-16T09:34:00Z</dcterms:created>
  <dcterms:modified xsi:type="dcterms:W3CDTF">2026-09-16T10:44:00Z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5EEE26282CC342D4856C6209292C58B6</vt:lpwstr>
  </property>
</Properties>
</file>