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B1B" w:rsidRDefault="008C1B1B" w:rsidP="008C1B1B">
      <w:pPr>
        <w:pStyle w:val="a0"/>
        <w:spacing w:line="580" w:lineRule="exact"/>
        <w:rPr>
          <w:rFonts w:ascii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lastRenderedPageBreak/>
        <w:t>附件</w:t>
      </w:r>
      <w:r>
        <w:rPr>
          <w:rFonts w:ascii="黑体" w:hAnsi="黑体" w:cs="黑体" w:hint="eastAsia"/>
          <w:sz w:val="32"/>
          <w:szCs w:val="32"/>
        </w:rPr>
        <w:t>2</w:t>
      </w:r>
      <w:bookmarkStart w:id="9" w:name="_GoBack"/>
      <w:bookmarkEnd w:id="9"/>
    </w:p>
    <w:p w:rsidR="008C1B1B" w:rsidRDefault="008C1B1B" w:rsidP="008C1B1B">
      <w:pPr>
        <w:snapToGrid w:val="0"/>
        <w:spacing w:line="579" w:lineRule="exact"/>
        <w:ind w:firstLine="640"/>
        <w:jc w:val="righ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szCs w:val="32"/>
        </w:rPr>
        <w:t>非密</w:t>
      </w:r>
    </w:p>
    <w:p w:rsidR="008C1B1B" w:rsidRDefault="008C1B1B" w:rsidP="008C1B1B">
      <w:pPr>
        <w:pStyle w:val="a0"/>
      </w:pPr>
    </w:p>
    <w:p w:rsidR="008C1B1B" w:rsidRDefault="008C1B1B" w:rsidP="008C1B1B">
      <w:pPr>
        <w:snapToGrid w:val="0"/>
        <w:spacing w:line="800" w:lineRule="exact"/>
        <w:ind w:firstLineChars="41" w:firstLine="213"/>
        <w:jc w:val="center"/>
        <w:rPr>
          <w:rFonts w:ascii="方正小标宋_GBK" w:eastAsia="方正小标宋_GBK" w:hAnsi="方正小标宋_GBK" w:cs="方正小标宋_GBK"/>
          <w:spacing w:val="20"/>
          <w:kern w:val="0"/>
          <w:sz w:val="48"/>
          <w:szCs w:val="21"/>
        </w:rPr>
      </w:pPr>
    </w:p>
    <w:p w:rsidR="008C1B1B" w:rsidRDefault="008C1B1B" w:rsidP="008C1B1B">
      <w:pPr>
        <w:snapToGrid w:val="0"/>
        <w:spacing w:line="800" w:lineRule="exact"/>
        <w:ind w:firstLineChars="41" w:firstLine="213"/>
        <w:jc w:val="center"/>
        <w:rPr>
          <w:rFonts w:ascii="方正小标宋_GBK" w:eastAsia="方正小标宋_GBK" w:hAnsi="方正小标宋_GBK" w:cs="方正小标宋_GBK"/>
          <w:spacing w:val="20"/>
          <w:kern w:val="0"/>
          <w:sz w:val="48"/>
          <w:szCs w:val="21"/>
        </w:rPr>
      </w:pPr>
    </w:p>
    <w:p w:rsidR="008C1B1B" w:rsidRDefault="008C1B1B" w:rsidP="008C1B1B">
      <w:pPr>
        <w:snapToGrid w:val="0"/>
        <w:spacing w:line="800" w:lineRule="exact"/>
        <w:ind w:firstLineChars="41" w:firstLine="213"/>
        <w:jc w:val="center"/>
        <w:rPr>
          <w:rFonts w:ascii="方正小标宋_GBK" w:eastAsia="方正小标宋_GBK" w:hAnsi="方正小标宋_GBK" w:cs="方正小标宋_GBK"/>
          <w:spacing w:val="20"/>
          <w:kern w:val="0"/>
          <w:sz w:val="48"/>
          <w:szCs w:val="21"/>
        </w:rPr>
        <w:pStyle w:val="Title"/>
      </w:pPr>
      <w:r>
        <w:rPr>
          <w:rFonts w:ascii="方正小标宋_GBK" w:eastAsia="方正小标宋_GBK" w:hAnsi="方正小标宋_GBK" w:cs="方正小标宋_GBK" w:hint="eastAsia"/>
          <w:spacing w:val="20"/>
          <w:kern w:val="0"/>
          <w:sz w:val="48"/>
          <w:szCs w:val="21"/>
        </w:rPr>
        <w:t xml:space="preserve">PULSE项目测试检验报告</w:t>
      </w:r>
    </w:p>
    <w:p w:rsidR="008C1B1B" w:rsidRDefault="008C1B1B" w:rsidP="008C1B1B">
      <w:pPr>
        <w:snapToGrid w:val="0"/>
        <w:spacing w:before="120" w:after="120" w:line="360" w:lineRule="auto"/>
        <w:jc w:val="center"/>
        <w:rPr>
          <w:rFonts w:ascii="楷体_GB2312" w:eastAsia="楷体_GB2312" w:hAnsi="楷体_GB2312" w:cs="楷体_GB2312"/>
          <w:spacing w:val="20"/>
          <w:kern w:val="0"/>
          <w:szCs w:val="15"/>
        </w:rPr>
      </w:pPr>
      <w:r>
        <w:rPr>
          <w:rFonts w:ascii="楷体_GB2312" w:eastAsia="楷体_GB2312" w:hAnsi="楷体_GB2312" w:cs="楷体_GB2312" w:hint="eastAsia"/>
          <w:spacing w:val="20"/>
          <w:kern w:val="0"/>
          <w:szCs w:val="15"/>
        </w:rPr>
        <w:t xml:space="preserve">内部核对版  专家测试栏留空</w:t>
      </w:r>
    </w:p>
    <w:p w:rsidR="008C1B1B" w:rsidRDefault="008C1B1B" w:rsidP="008C1B1B">
      <w:pPr>
        <w:pStyle w:val="a0"/>
      </w:pP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0"/>
        <w:gridCol w:w="4890"/>
      </w:tblGrid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32"/>
                <w:sz w:val="28"/>
                <w:szCs w:val="28"/>
              </w:rPr>
              <w:t>协议编号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：</w:t>
            </w:r>
          </w:p>
        </w:tc>
        <w:tc>
          <w:tcPr>
            <w:tcW w:w="4890" w:type="dxa"/>
            <w:vAlign w:val="center"/>
          </w:tcPr>
          <w:p>
            <w:pPr>
              <w:rPr>
                <w:rFonts w:eastAsia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32"/>
                <w:sz w:val="28"/>
                <w:szCs w:val="28"/>
              </w:rPr>
              <w:t>协议名称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eastAsia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承担单位：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ascii="宋体" w:eastAsia="宋体" w:hAnsi="宋体" w:cs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32"/>
                <w:sz w:val="28"/>
                <w:szCs w:val="28"/>
              </w:rPr>
              <w:t>项目负责人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ascii="宋体" w:eastAsia="宋体" w:hAnsi="宋体" w:cs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起止时间：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ascii="宋体" w:eastAsia="宋体" w:hAnsi="宋体" w:cs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32"/>
                <w:sz w:val="28"/>
                <w:szCs w:val="28"/>
              </w:rPr>
              <w:t>协议经费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ascii="宋体" w:eastAsia="宋体" w:hAnsi="宋体" w:cs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  <w:tr w:rsidR="008C1B1B" w:rsidTr="00F17581">
        <w:trPr>
          <w:trHeight w:hRule="exact" w:val="567"/>
          <w:jc w:val="center"/>
        </w:trPr>
        <w:tc>
          <w:tcPr>
            <w:tcW w:w="2090" w:type="dxa"/>
            <w:vAlign w:val="center"/>
          </w:tcPr>
          <w:p w:rsidR="008C1B1B" w:rsidRDefault="008C1B1B" w:rsidP="00F17581">
            <w:pPr>
              <w:jc w:val="distribute"/>
              <w:rPr>
                <w:rFonts w:ascii="黑体" w:eastAsia="黑体" w:hAnsi="黑体" w:cs="黑体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kern w:val="32"/>
                <w:sz w:val="28"/>
                <w:szCs w:val="28"/>
              </w:rPr>
              <w:t>拟制时间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：</w:t>
            </w:r>
          </w:p>
        </w:tc>
        <w:tc>
          <w:tcPr>
            <w:tcW w:w="4890" w:type="dxa"/>
            <w:vAlign w:val="center"/>
          </w:tcPr>
          <w:p>
            <w:pPr>
              <w:jc w:val="left"/>
              <w:rPr>
                <w:rFonts w:eastAsia="宋体"/>
                <w:bCs/>
                <w:sz w:val="28"/>
              </w:rPr>
            </w:pPr>
            <w:r>
              <w:rPr>
                <w:rFonts w:eastAsia="宋体" w:hint="eastAsia"/>
                <w:bCs/>
                <w:sz w:val="28"/>
                <w:u w:val="single"/>
              </w:rPr>
              <w:t> </w:t>
            </w:r>
          </w:p>
        </w:tc>
      </w:tr>
    </w:tbl>
    <w:p w:rsidR="008C1B1B" w:rsidRDefault="008C1B1B" w:rsidP="008C1B1B">
      <w:pPr>
        <w:snapToGrid w:val="0"/>
        <w:spacing w:line="360" w:lineRule="auto"/>
        <w:jc w:val="center"/>
        <w:rPr>
          <w:rFonts w:ascii="宋体" w:hAnsi="宋体"/>
          <w:b/>
          <w:sz w:val="28"/>
          <w:szCs w:val="36"/>
        </w:rPr>
      </w:pPr>
    </w:p>
    <w:p w:rsidR="008C1B1B" w:rsidRDefault="008C1B1B" w:rsidP="008C1B1B">
      <w:pPr>
        <w:pStyle w:val="a6"/>
        <w:spacing w:line="500" w:lineRule="exact"/>
        <w:rPr>
          <w:rFonts w:ascii="Times New Roman" w:eastAsia="黑体" w:hAnsi="Times New Roman"/>
          <w:sz w:val="32"/>
          <w:szCs w:val="32"/>
        </w:rPr>
      </w:pPr>
    </w:p>
    <w:p w:rsidR="008C1B1B" w:rsidRDefault="008C1B1B" w:rsidP="008C1B1B">
      <w:pPr>
        <w:pStyle w:val="a6"/>
        <w:spacing w:line="500" w:lineRule="exact"/>
        <w:rPr>
          <w:rFonts w:hAnsi="宋体"/>
          <w:b/>
          <w:sz w:val="28"/>
        </w:rPr>
      </w:pPr>
      <w:r>
        <w:rPr>
          <w:rFonts w:ascii="Times New Roman" w:eastAsia="黑体" w:hAnsi="Times New Roman"/>
          <w:sz w:val="32"/>
          <w:szCs w:val="32"/>
        </w:rPr>
        <w:t>本单位代表</w:t>
      </w:r>
      <w:r>
        <w:rPr>
          <w:rFonts w:ascii="Times New Roman" w:eastAsia="黑体" w:hAnsi="Times New Roman" w:hint="eastAsia"/>
          <w:sz w:val="32"/>
          <w:szCs w:val="32"/>
        </w:rPr>
        <w:t>项目</w:t>
      </w:r>
      <w:r>
        <w:rPr>
          <w:rFonts w:ascii="Times New Roman" w:eastAsia="黑体" w:hAnsi="Times New Roman"/>
          <w:sz w:val="32"/>
          <w:szCs w:val="32"/>
        </w:rPr>
        <w:t>团队郑重承诺</w:t>
      </w:r>
      <w:r>
        <w:rPr>
          <w:rFonts w:ascii="Times New Roman" w:eastAsia="黑体" w:hAnsi="Times New Roman" w:hint="eastAsia"/>
          <w:sz w:val="32"/>
          <w:szCs w:val="32"/>
        </w:rPr>
        <w:t>：</w:t>
      </w:r>
      <w:r>
        <w:rPr>
          <w:rFonts w:ascii="Times New Roman" w:eastAsia="楷体_GB2312" w:hAnsi="Times New Roman"/>
          <w:sz w:val="32"/>
          <w:szCs w:val="32"/>
        </w:rPr>
        <w:t>本</w:t>
      </w:r>
      <w:r>
        <w:rPr>
          <w:rFonts w:ascii="Times New Roman" w:eastAsia="楷体_GB2312" w:hAnsi="Times New Roman" w:hint="eastAsia"/>
          <w:sz w:val="32"/>
          <w:szCs w:val="32"/>
        </w:rPr>
        <w:t>报告内容</w:t>
      </w:r>
      <w:r>
        <w:rPr>
          <w:rFonts w:ascii="Times New Roman" w:eastAsia="楷体_GB2312" w:hAnsi="Times New Roman"/>
          <w:sz w:val="32"/>
          <w:szCs w:val="32"/>
        </w:rPr>
        <w:t>真实</w:t>
      </w:r>
      <w:r>
        <w:rPr>
          <w:rFonts w:ascii="Times New Roman" w:eastAsia="楷体_GB2312" w:hAnsi="Times New Roman" w:hint="eastAsia"/>
          <w:sz w:val="32"/>
          <w:szCs w:val="32"/>
        </w:rPr>
        <w:t>，</w:t>
      </w:r>
      <w:proofErr w:type="gramStart"/>
      <w:r>
        <w:rPr>
          <w:rFonts w:ascii="Times New Roman" w:eastAsia="楷体_GB2312" w:hAnsi="Times New Roman" w:hint="eastAsia"/>
          <w:sz w:val="32"/>
          <w:szCs w:val="32"/>
        </w:rPr>
        <w:t>无科研</w:t>
      </w:r>
      <w:proofErr w:type="gramEnd"/>
      <w:r>
        <w:rPr>
          <w:rFonts w:ascii="Times New Roman" w:eastAsia="楷体_GB2312" w:hAnsi="Times New Roman" w:hint="eastAsia"/>
          <w:sz w:val="32"/>
          <w:szCs w:val="32"/>
        </w:rPr>
        <w:t>诚信问题</w:t>
      </w:r>
      <w:r>
        <w:rPr>
          <w:rFonts w:ascii="Times New Roman" w:eastAsia="楷体_GB2312" w:hAnsi="Times New Roman"/>
          <w:sz w:val="32"/>
          <w:szCs w:val="32"/>
        </w:rPr>
        <w:t>。</w:t>
      </w:r>
    </w:p>
    <w:p w:rsidR="008C1B1B" w:rsidRDefault="008C1B1B" w:rsidP="008C1B1B">
      <w:pPr>
        <w:snapToGrid w:val="0"/>
        <w:spacing w:line="360" w:lineRule="auto"/>
        <w:jc w:val="center"/>
        <w:rPr>
          <w:rFonts w:ascii="宋体" w:hAnsi="宋体"/>
          <w:b/>
          <w:sz w:val="28"/>
        </w:rPr>
        <w:sectPr w:rsidR="008C1B1B">
          <w:headerReference w:type="default" r:id="rId20"/>
          <w:footerReference w:type="default" r:id="rId21"/>
          <w:pgSz w:w="11905" w:h="16838"/>
          <w:pgMar w:top="2098" w:right="1474" w:bottom="1984" w:left="1587" w:header="851" w:footer="1417" w:gutter="0"/>
          <w:cols w:space="720"/>
          <w:docGrid w:linePitch="326"/>
          <w:pgNumType w:start="1"/>
        </w:sectPr>
      </w:pPr>
    </w:p>
    <w:p w:rsidR="008C1B1B" w:rsidRDefault="008C1B1B" w:rsidP="008C1B1B">
      <w:pPr>
        <w:snapToGrid w:val="0"/>
        <w:spacing w:line="360" w:lineRule="auto"/>
        <w:jc w:val="center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  <w:szCs w:val="32"/>
        </w:rPr>
        <w:t xml:space="preserve">目  录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left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一 测试情况概述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left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二 测试情况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left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三 测试结论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left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附表一 内部自测场景记录</w:t>
      </w:r>
    </w:p>
    <w:p w:rsidR="008C1B1B" w:rsidRDefault="008C1B1B" w:rsidP="008C1B1B">
      <w:pPr>
        <w:pStyle w:val="2"/>
        <w:autoSpaceDE w:val="0"/>
        <w:autoSpaceDN w:val="0"/>
        <w:snapToGrid w:val="0"/>
        <w:spacing w:line="500" w:lineRule="exact"/>
        <w:ind w:left="420"/>
        <w:jc w:val="left"/>
        <w:rPr>
          <w:kern w:val="0"/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t xml:space="preserve">附表二 专家现场测试记录及专家组成表</w:t>
      </w:r>
    </w:p>
    <w:p w:rsidR="008C1B1B" w:rsidRDefault="008C1B1B" w:rsidP="008C1B1B">
      <w:pPr>
        <w:spacing w:line="600" w:lineRule="exact"/>
        <w:ind w:left="420" w:firstLine="880"/>
        <w:jc w:val="center"/>
        <w:rPr>
          <w:rFonts w:ascii="方正小标宋简体" w:eastAsia="方正小标宋简体" w:hAnsi="Courier New" w:cs="方正小标宋简体"/>
          <w:sz w:val="44"/>
          <w:szCs w:val="44"/>
        </w:rPr>
        <w:sectPr w:rsidR="008C1B1B">
          <w:footerReference w:type="even" r:id="rId22"/>
          <w:pgSz w:w="11906" w:h="16838"/>
          <w:pgMar w:top="1701" w:right="1474" w:bottom="1701" w:left="1588" w:header="851" w:footer="1417" w:gutter="0"/>
          <w:cols w:space="720"/>
          <w:docGrid w:linePitch="312"/>
        </w:sectPr>
      </w:pPr>
    </w:p>
    <w:p w:rsidR="008C1B1B" w:rsidRDefault="008C1B1B" w:rsidP="008C1B1B">
      <w:pPr>
        <w:pStyle w:val="1"/>
        <w:tabs>
          <w:tab w:val="left" w:pos="504"/>
        </w:tabs>
        <w:spacing w:line="578" w:lineRule="exact"/>
        <w:ind w:firstLineChars="200" w:firstLine="560"/>
        <w:jc w:val="left"/>
        <w:rPr>
          <w:rFonts w:eastAsia="黑体"/>
          <w:b w:val="0"/>
          <w:sz w:val="28"/>
          <w:szCs w:val="28"/>
        </w:rPr>
        <w:keepNext/>
      </w:pPr>
      <w:r>
        <w:rPr>
          <w:rFonts w:eastAsia="黑体" w:hint="eastAsia"/>
          <w:b w:val="0"/>
          <w:sz w:val="28"/>
          <w:szCs w:val="28"/>
        </w:rPr>
        <w:t xml:space="preserve">一 测试情况概述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本报告记录需求端PULSE技术分项已归档研究结果的内部核对，以及本次共享目录的本地回归检查，对应配套大纲PU-T01至PU-T05场景。本次未重新生成代码候选、训练分类器或组织外部专家现场测试；协议基本信息和经费留空。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共享目录回归在Windows本机、Python 3.12.14和Node.js v24.19.0环境执行。研究结果依据只读备份中保存的诊断、澄清和固定预算分析记录；原实验环境与本机接口测试环境不同，不能混作同一次运行。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核对依据为需求端实验分析总览、主要诊断报告、澄清面板记录、固定预算修订汇总及现有指标规则目录。正式分类器权重、第三方测评、专家现场测试与签字尚未取得，不能据本报告认定合同技术指标已达标。</w:t>
      </w:r>
    </w:p>
    <w:p w:rsidR="008C1B1B" w:rsidRDefault="008C1B1B" w:rsidP="008C1B1B">
      <w:pPr>
        <w:pStyle w:val="1"/>
        <w:tabs>
          <w:tab w:val="left" w:pos="504"/>
        </w:tabs>
        <w:spacing w:line="578" w:lineRule="exact"/>
        <w:ind w:firstLineChars="200" w:firstLine="560"/>
        <w:jc w:val="left"/>
        <w:rPr>
          <w:rFonts w:eastAsia="黑体"/>
          <w:b w:val="0"/>
          <w:sz w:val="28"/>
          <w:szCs w:val="28"/>
        </w:rPr>
        <w:keepNext/>
      </w:pPr>
      <w:r>
        <w:rPr>
          <w:rFonts w:eastAsia="黑体" w:hint="eastAsia"/>
          <w:b w:val="0"/>
          <w:sz w:val="28"/>
          <w:szCs w:val="28"/>
        </w:rPr>
        <w:t xml:space="preserve">二 测试情况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本次共享目录执行24项Python检查和12项JavaScript检查，均通过；其中包含需求端函数计算和目录来源筛选回归。检查验证当前目录与接口的部分确定性行为，不等于对PULSE全链路实验重新运行。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归档主要诊断保留161个基础任务、五种条件和8,050个代码候选；排除入口错配任务的规则事先记录，原164题结果另存。明确需求的生成可靠性为83.79%，模糊表述条件为64.97%；语义歧义可降低可靠性而不显著提高现有生成波动分数。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归档的31案例澄清面板形成124组条件与1,240个候选，12例改善、15例不变、4例变差。该样本经过分层选择且模拟用户掌握明确需求，主要用于审阅机制和负收益，不作为总体平均收益估计。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固定预算验证覆盖130个基础任务、520个歧义案例及10,400个新候选。修订后不澄清与全澄清的整体可靠性分别为74.7885%和79.5385%；主预算下高不确定性优先与随机期望分别为76.5000%和75.9577%，差值95%任务聚类区间跨零，优势尚未确立。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测试适配器缺陷仅对受影响候选修订重评，原冻结结果保留；负收益和无变化案例均记录。结构差异度量的部分历史值存在哈希顺序相关的复现差异，新旧值不得无说明混用。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目录展示需求端8项指标候选和6条风险条件；其中组合分数、同源变换与类别参数化规则需去重。正式分类器权重及准确率证据缺失，候选规则尚未完成预先固定阈值和独立任务预测验证。展示或函数回归通过不等于合同指标库、规则库达标。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1"/>
        <w:tabs>
          <w:tab w:val="left" w:pos="504"/>
        </w:tabs>
        <w:spacing w:line="578" w:lineRule="exact"/>
        <w:ind w:firstLineChars="200" w:firstLine="560"/>
        <w:jc w:val="left"/>
        <w:rPr>
          <w:rFonts w:eastAsia="黑体"/>
          <w:b w:val="0"/>
          <w:sz w:val="28"/>
          <w:szCs w:val="28"/>
        </w:rPr>
        <w:keepNext/>
      </w:pPr>
      <w:r>
        <w:rPr>
          <w:rFonts w:eastAsia="黑体" w:hint="eastAsia"/>
          <w:b w:val="0"/>
          <w:sz w:val="28"/>
          <w:szCs w:val="28"/>
        </w:rPr>
        <w:t xml:space="preserve">三 测试结论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本次共享目录的24项Python及12项JavaScript检查通过；需求端已归档的受控诊断、澄清面板和固定预算验证结果可用于研究进展说明。固定预算实验支持全量澄清的观察收益，但不支持将高不确定性优先策略表述为已证实优于随机。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未完成的正式验证包括分类器准确率、候选指标与规则的独立计数、项目级原型集成、专家现场测试及第三方测评。归档实验中的样本、适配器和度量复现边界应随正式测试一并提交。内部核对结论不代替合同验收结论。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>专家现场测试结论：</w:t>
        <w:br/>
        <w:t xml:space="preserve"/>
        <w:br/>
        <w:t xml:space="preserve">专家组组长签字：</w:t>
        <w:br/>
        <w:t xml:space="preserve">年    月    日</w:t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snapToGrid w:val="0"/>
        <w:spacing w:line="579" w:lineRule="exact"/>
        <w:jc w:val="center"/>
        <w:rPr>
          <w:rFonts w:ascii="方正小标宋简体" w:eastAsia="方正小标宋简体" w:hAnsi="方正小标宋简体" w:cs="方正小标宋简体"/>
          <w:sz w:val="40"/>
          <w:szCs w:val="40"/>
        </w:rPr>
        <w:keepNext/>
      </w:pPr>
      <w:r>
        <w:rPr>
          <w:rFonts w:ascii="方正小标宋简体" w:eastAsia="方正小标宋简体" w:hAnsi="方正小标宋简体" w:cs="方正小标宋简体" w:hint="eastAsia"/>
          <w:sz w:val="40"/>
          <w:szCs w:val="40"/>
        </w:rPr>
        <w:t xml:space="preserve">附表一 内部自测场景记录</w:t>
      </w:r>
    </w:p>
    <w:p w:rsidR="008C1B1B" w:rsidRDefault="008C1B1B" w:rsidP="008C1B1B">
      <w:pPr>
        <w:pStyle w:val="1"/>
        <w:tabs>
          <w:tab w:val="left" w:pos="504"/>
        </w:tabs>
        <w:spacing w:line="578" w:lineRule="exact"/>
        <w:ind w:firstLineChars="200" w:firstLine="560"/>
        <w:jc w:val="left"/>
        <w:rPr>
          <w:rFonts w:eastAsia="黑体"/>
          <w:b w:val="0"/>
          <w:sz w:val="28"/>
          <w:szCs w:val="28"/>
        </w:rPr>
        <w:keepNext/>
      </w:pPr>
      <w:r>
        <w:rPr>
          <w:rFonts w:eastAsia="黑体" w:hint="eastAsia"/>
          <w:b w:val="0"/>
          <w:sz w:val="28"/>
          <w:szCs w:val="28"/>
        </w:rPr>
        <w:t xml:space="preserve">PU-T01 目录与需求端函数核对</w:t>
      </w:r>
    </w:p>
    <w:tbl>
      <w:tblPr>
        <w:tblW w:w="503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2397"/>
        <w:gridCol w:w="2584"/>
        <w:gridCol w:w="1974"/>
      </w:tblGrid>
      <w:tr w:rsidR="008C1B1B" w:rsidTr="00F17581">
        <w:trPr>
          <w:tblHeader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78" w:type="dxa"/>
            <w:gridSpan w:val="3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黑体" w:eastAsia="黑体" w:hAnsi="黑体" w:cs="黑体"/>
                <w:bCs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PU-T01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目录与需求端函数核对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需求端技术分项的内部核对；正式专家测试的地点、人员和时间留空。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需求端指标和风险条件候选；共享目录与接口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2577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1.查询需求端目录与来源。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2.计算功能不稳定性和综合分数。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3.检查缺失或非法输入。</w:t>
            </w:r>
          </w:p>
        </w:tc>
        <w:tc>
          <w:tcPr>
            <w:tcW w:w="2779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1.展示8项指标、6条风险条件候选。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2.计算值符合定义。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3.异常输入明确拒绝。</w:t>
            </w:r>
          </w:p>
        </w:tc>
        <w:tc>
          <w:tcPr>
            <w:tcW w:w="212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1.目录来源筛选与条目数核对通过。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2.需求端计算回归通过。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3.相关输入边界检查通过。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实际结果与预期结果对比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内部核对：归档记录与预期口径一致；正式专家复核：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记录与预期一致且限制被如实注明；项目级指标达标由正式测评判定。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总体测试结论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内部核对记录已完成。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专家现场结论：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测试专家/时间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 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内部核对不代替专家签字或第三方测评；候选条目不预先计数。</w:t>
            </w:r>
          </w:p>
        </w:tc>
      </w:tr>
    </w:tbl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1"/>
        <w:tabs>
          <w:tab w:val="left" w:pos="504"/>
        </w:tabs>
        <w:spacing w:line="578" w:lineRule="exact"/>
        <w:ind w:firstLineChars="200" w:firstLine="560"/>
        <w:jc w:val="left"/>
        <w:rPr>
          <w:rFonts w:eastAsia="黑体"/>
          <w:b w:val="0"/>
          <w:sz w:val="28"/>
          <w:szCs w:val="28"/>
        </w:rPr>
        <w:keepNext/>
      </w:pPr>
      <w:r>
        <w:rPr>
          <w:rFonts w:eastAsia="黑体" w:hint="eastAsia"/>
          <w:b w:val="0"/>
          <w:sz w:val="28"/>
          <w:szCs w:val="28"/>
        </w:rPr>
        <w:t xml:space="preserve">PU-T02 受控歧义诊断与数据一致性</w:t>
      </w:r>
    </w:p>
    <w:tbl>
      <w:tblPr>
        <w:tblW w:w="503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2397"/>
        <w:gridCol w:w="2584"/>
        <w:gridCol w:w="1974"/>
      </w:tblGrid>
      <w:tr w:rsidR="008C1B1B" w:rsidTr="00F17581">
        <w:trPr>
          <w:tblHeader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78" w:type="dxa"/>
            <w:gridSpan w:val="3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黑体" w:eastAsia="黑体" w:hAnsi="黑体" w:cs="黑体"/>
                <w:bCs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PU-T02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受控歧义诊断与数据一致性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需求端技术分项的内部核对；正式专家测试的地点、人员和时间留空。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需求条件化度量和主要受控诊断记录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2577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1.核对主要分析任务清单与排除理由。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2.核对五条件候选与配对记录。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3.复核可靠性与指标解释边界。</w:t>
            </w:r>
          </w:p>
        </w:tc>
        <w:tc>
          <w:tcPr>
            <w:tcW w:w="2779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1.明显入口错配任务统一排除。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2.样本与配对统计一致。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3.报告歧义影响及局限。</w:t>
            </w:r>
          </w:p>
        </w:tc>
        <w:tc>
          <w:tcPr>
            <w:tcW w:w="212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1.主要161题与原164题记录均保留。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2.8,050候选及644条配对记录可追溯。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3.模糊表述可靠性下降明显，稳定错误理解仍可能漏检。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实际结果与预期结果对比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内部核对：归档记录与预期口径一致；正式专家复核：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记录与预期一致且限制被如实注明；项目级指标达标由正式测评判定。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总体测试结论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内部核对记录已完成。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专家现场结论：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测试专家/时间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 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内部核对不代替专家签字或第三方测评；候选条目不预先计数。</w:t>
            </w:r>
          </w:p>
        </w:tc>
      </w:tr>
    </w:tbl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1"/>
        <w:tabs>
          <w:tab w:val="left" w:pos="504"/>
        </w:tabs>
        <w:spacing w:line="578" w:lineRule="exact"/>
        <w:ind w:firstLineChars="200" w:firstLine="560"/>
        <w:jc w:val="left"/>
        <w:rPr>
          <w:rFonts w:eastAsia="黑体"/>
          <w:b w:val="0"/>
          <w:sz w:val="28"/>
          <w:szCs w:val="28"/>
        </w:rPr>
        <w:keepNext/>
      </w:pPr>
      <w:r>
        <w:rPr>
          <w:rFonts w:eastAsia="黑体" w:hint="eastAsia"/>
          <w:b w:val="0"/>
          <w:sz w:val="28"/>
          <w:szCs w:val="28"/>
        </w:rPr>
        <w:t xml:space="preserve">PU-T03 澄清面板与回答风险核对</w:t>
      </w:r>
    </w:p>
    <w:tbl>
      <w:tblPr>
        <w:tblW w:w="503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2397"/>
        <w:gridCol w:w="2584"/>
        <w:gridCol w:w="1974"/>
      </w:tblGrid>
      <w:tr w:rsidR="008C1B1B" w:rsidTr="00F17581">
        <w:trPr>
          <w:tblHeader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78" w:type="dxa"/>
            <w:gridSpan w:val="3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黑体" w:eastAsia="黑体" w:hAnsi="黑体" w:cs="黑体"/>
                <w:bCs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PU-T03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澄清面板与回答风险核对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需求端技术分项的内部核对；正式专家测试的地点、人员和时间留空。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选择性澄清流程和探索性案例结果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2577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1.核对问答和生成完成状态。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2.比较原始与澄清后结果。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3.审阅改善、无变化和退化案例。</w:t>
            </w:r>
          </w:p>
        </w:tc>
        <w:tc>
          <w:tcPr>
            <w:tcW w:w="2779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1.案例与运行记录匹配。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2.同时保留正负结果。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3.说明分层样本不代表总体收益。</w:t>
            </w:r>
          </w:p>
        </w:tc>
        <w:tc>
          <w:tcPr>
            <w:tcW w:w="212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1.31案例记录完整。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2.12例改善、15例不变、4例退化。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3.发现无依据约束和稳定错误理解风险。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实际结果与预期结果对比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内部核对：归档记录与预期口径一致；正式专家复核：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记录与预期一致且限制被如实注明；项目级指标达标由正式测评判定。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总体测试结论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内部核对记录已完成。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专家现场结论：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测试专家/时间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 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内部核对不代替专家签字或第三方测评；候选条目不预先计数。</w:t>
            </w:r>
          </w:p>
        </w:tc>
      </w:tr>
    </w:tbl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1"/>
        <w:tabs>
          <w:tab w:val="left" w:pos="504"/>
        </w:tabs>
        <w:spacing w:line="578" w:lineRule="exact"/>
        <w:ind w:firstLineChars="200" w:firstLine="560"/>
        <w:jc w:val="left"/>
        <w:rPr>
          <w:rFonts w:eastAsia="黑体"/>
          <w:b w:val="0"/>
          <w:sz w:val="28"/>
          <w:szCs w:val="28"/>
        </w:rPr>
        <w:keepNext/>
      </w:pPr>
      <w:r>
        <w:rPr>
          <w:rFonts w:eastAsia="黑体" w:hint="eastAsia"/>
          <w:b w:val="0"/>
          <w:sz w:val="28"/>
          <w:szCs w:val="28"/>
        </w:rPr>
        <w:t xml:space="preserve">PU-T04 固定预算澄清策略核对</w:t>
      </w:r>
    </w:p>
    <w:tbl>
      <w:tblPr>
        <w:tblW w:w="503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2397"/>
        <w:gridCol w:w="2584"/>
        <w:gridCol w:w="1974"/>
      </w:tblGrid>
      <w:tr w:rsidR="008C1B1B" w:rsidTr="00F17581">
        <w:trPr>
          <w:tblHeader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78" w:type="dxa"/>
            <w:gridSpan w:val="3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黑体" w:eastAsia="黑体" w:hAnsi="黑体" w:cs="黑体"/>
                <w:bCs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PU-T04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固定预算澄清策略核对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需求端技术分项的内部核对；正式专家测试的地点、人员和时间留空。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需求端选择性澄清与代码功能结果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2577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1.核对开发和验证任务分离。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2.比较不澄清、全澄清与固定预算策略。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3.核对区间及负收益记录。</w:t>
            </w:r>
          </w:p>
        </w:tc>
        <w:tc>
          <w:tcPr>
            <w:tcW w:w="2779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1.同一基础任务不跨集合。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2.策略统计可追溯。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3.优势区间跨零时判为未确立。</w:t>
            </w:r>
          </w:p>
        </w:tc>
        <w:tc>
          <w:tcPr>
            <w:tcW w:w="212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1.520案例配对记录已保存。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2.全澄清79.5385%，不澄清74.7885%。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3.高UQ优先较随机差值0.5423%，95%区间跨零。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实际结果与预期结果对比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内部核对：归档记录与预期口径一致；正式专家复核：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记录与预期一致且限制被如实注明；项目级指标达标由正式测评判定。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总体测试结论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内部核对记录已完成。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专家现场结论：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测试专家/时间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 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内部核对不代替专家签字或第三方测评；候选条目不预先计数。</w:t>
            </w:r>
          </w:p>
        </w:tc>
      </w:tr>
    </w:tbl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pStyle w:val="1"/>
        <w:tabs>
          <w:tab w:val="left" w:pos="504"/>
        </w:tabs>
        <w:spacing w:line="578" w:lineRule="exact"/>
        <w:ind w:firstLineChars="200" w:firstLine="560"/>
        <w:jc w:val="left"/>
        <w:rPr>
          <w:rFonts w:eastAsia="黑体"/>
          <w:b w:val="0"/>
          <w:sz w:val="28"/>
          <w:szCs w:val="28"/>
        </w:rPr>
        <w:keepNext/>
      </w:pPr>
      <w:r>
        <w:rPr>
          <w:rFonts w:eastAsia="黑体" w:hint="eastAsia"/>
          <w:b w:val="0"/>
          <w:sz w:val="28"/>
          <w:szCs w:val="28"/>
        </w:rPr>
        <w:t xml:space="preserve">PU-T05 分类器与候选规则证据边界</w:t>
      </w:r>
    </w:p>
    <w:tbl>
      <w:tblPr>
        <w:tblW w:w="503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2397"/>
        <w:gridCol w:w="2584"/>
        <w:gridCol w:w="1974"/>
      </w:tblGrid>
      <w:tr w:rsidR="008C1B1B" w:rsidTr="00F17581">
        <w:trPr>
          <w:tblHeader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78" w:type="dxa"/>
            <w:gridSpan w:val="3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黑体" w:eastAsia="黑体" w:hAnsi="黑体" w:cs="黑体"/>
                <w:bCs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PU-T05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分类器与候选规则证据边界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需求端技术分项的内部核对；正式专家测试的地点、人员和时间留空。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生成前识别模型与指标规则候选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2577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1.核对分类器训练与推理入口。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2.查验正式权重及独立测评。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3.核查候选条目去重和规则预测时点。</w:t>
            </w:r>
          </w:p>
        </w:tc>
        <w:tc>
          <w:tcPr>
            <w:tcW w:w="2779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1.程序与记录分开列示。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2.缺证项目明确标待核。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3.候选数量不等于合同达标。</w:t>
            </w:r>
          </w:p>
        </w:tc>
        <w:tc>
          <w:tcPr>
            <w:tcW w:w="212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1.流程入口已保留。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2.正式分类器权重和准确率证据缺失。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3.候选指标与风险条件尚不能计为已验证规则库。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实际结果与预期结果对比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内部核对：归档记录与预期口径一致；正式专家复核：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记录与预期一致且限制被如实注明；项目级指标达标由正式测评判定。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总体测试结论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内部核对记录已完成。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专家现场结论：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测试专家/时间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 </w:t>
            </w:r>
          </w:p>
        </w:tc>
      </w:tr>
      <w:tr w:rsidR="008C1B1B" w:rsidTr="00F17581">
        <w:trPr/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内部核对不代替专家签字或第三方测评；候选条目不预先计数。</w:t>
            </w:r>
          </w:p>
        </w:tc>
      </w:tr>
    </w:tbl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snapToGrid w:val="0"/>
        <w:spacing w:line="579" w:lineRule="exact"/>
        <w:jc w:val="center"/>
        <w:rPr>
          <w:rFonts w:ascii="方正小标宋简体" w:eastAsia="方正小标宋简体" w:hAnsi="方正小标宋简体" w:cs="方正小标宋简体"/>
          <w:sz w:val="40"/>
          <w:szCs w:val="40"/>
        </w:rPr>
        <w:keepNext/>
      </w:pPr>
      <w:r>
        <w:rPr>
          <w:rFonts w:ascii="方正小标宋简体" w:eastAsia="方正小标宋简体" w:hAnsi="方正小标宋简体" w:cs="方正小标宋简体" w:hint="eastAsia"/>
          <w:sz w:val="40"/>
          <w:szCs w:val="40"/>
        </w:rPr>
        <w:t xml:space="preserve">附表二 专家现场测试记录表</w:t>
      </w:r>
    </w:p>
    <w:tbl>
      <w:tblPr>
        <w:tblW w:w="503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2397"/>
        <w:gridCol w:w="2584"/>
        <w:gridCol w:w="1974"/>
      </w:tblGrid>
      <w:tr w:rsidR="008C1B1B" w:rsidTr="00F17581">
        <w:trPr>
          <w:trHeight w:val="567"/>
          <w:tblHeader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要  素</w:t>
            </w:r>
          </w:p>
        </w:tc>
        <w:tc>
          <w:tcPr>
            <w:tcW w:w="7478" w:type="dxa"/>
            <w:gridSpan w:val="3"/>
            <w:vAlign w:val="center"/>
          </w:tcPr>
          <w:p w:rsidR="008C1B1B" w:rsidRDefault="008C1B1B" w:rsidP="00F17581">
            <w:pPr>
              <w:spacing w:line="320" w:lineRule="exact"/>
              <w:ind w:firstLine="560"/>
              <w:jc w:val="center"/>
              <w:rPr>
                <w:rFonts w:ascii="黑体" w:eastAsia="黑体" w:hAnsi="黑体" w:cs="黑体"/>
                <w:bCs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黑体" w:hint="eastAsia"/>
                <w:bCs/>
                <w:snapToGrid w:val="0"/>
                <w:kern w:val="0"/>
                <w:sz w:val="28"/>
                <w:szCs w:val="28"/>
              </w:rPr>
              <w:t>内  容</w:t>
            </w:r>
          </w:p>
        </w:tc>
      </w:tr>
      <w:tr w:rsidR="008C1B1B" w:rsidTr="00F17581">
        <w:trPr>
          <w:trHeight w:val="567"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场景编号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黑体" w:eastAsia="黑体" w:hAnsi="黑体" w:cs="黑体"/>
                <w:bCs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 </w:t>
            </w:r>
          </w:p>
        </w:tc>
      </w:tr>
      <w:tr w:rsidR="008C1B1B" w:rsidTr="00F17581">
        <w:trPr>
          <w:trHeight w:val="567"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场景名称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 </w:t>
            </w:r>
          </w:p>
        </w:tc>
      </w:tr>
      <w:tr w:rsidR="008C1B1B" w:rsidTr="00F17581">
        <w:trPr>
          <w:trHeight w:val="567"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场景描述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 </w:t>
            </w:r>
          </w:p>
        </w:tc>
      </w:tr>
      <w:tr w:rsidR="008C1B1B" w:rsidTr="00F17581">
        <w:trPr>
          <w:trHeight w:val="567"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z w:val="28"/>
                <w:szCs w:val="28"/>
              </w:rPr>
              <w:t>测试对象及</w:t>
            </w: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考核指标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仿宋_GB2312" w:hAnsi="仿宋_GB2312" w:cs="仿宋_GB2312"/>
                <w:sz w:val="24"/>
              </w:rPr>
            </w:pPr>
            <w:r>
              <w:rPr>
                <w:rFonts w:hint="eastAsia"/>
                <w:sz w:val="24"/>
              </w:rPr>
              <w:t> </w:t>
            </w:r>
          </w:p>
        </w:tc>
      </w:tr>
      <w:tr w:rsidR="008C1B1B" w:rsidTr="00F17581">
        <w:trPr>
          <w:trHeight w:val="567"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测试流程</w:t>
            </w:r>
          </w:p>
        </w:tc>
        <w:tc>
          <w:tcPr>
            <w:tcW w:w="2577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测试步骤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</w:tc>
        <w:tc>
          <w:tcPr>
            <w:tcW w:w="2779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预期结果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</w:tc>
        <w:tc>
          <w:tcPr>
            <w:tcW w:w="2122" w:type="dxa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实际结果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  <w:p>
            <w:pPr>
              <w:pStyle w:val="aa"/>
              <w:spacing w:line="320" w:lineRule="exact"/>
              <w:ind w:firstLineChars="0" w:firstLine="0"/>
              <w:jc w:val="left"/>
              <w:rPr>
                <w:rFonts w:ascii="仿宋_GB2312" w:hAnsi="仿宋"/>
                <w:sz w:val="24"/>
              </w:rPr>
            </w:pPr>
            <w:r>
              <w:rPr>
                <w:rFonts w:ascii="仿宋_GB2312" w:hAnsi="仿宋" w:hint="eastAsia"/>
                <w:sz w:val="24"/>
              </w:rPr>
              <w:t> </w:t>
            </w:r>
          </w:p>
        </w:tc>
      </w:tr>
      <w:tr w:rsidR="008C1B1B" w:rsidTr="00F17581">
        <w:trPr>
          <w:trHeight w:val="2010"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实际结果与预期结果对比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逐步骤记录符合情况及偏差</w:t>
            </w:r>
          </w:p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 </w:t>
            </w:r>
          </w:p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 </w:t>
            </w:r>
          </w:p>
          <w:p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 </w:t>
            </w:r>
          </w:p>
        </w:tc>
      </w:tr>
      <w:tr w:rsidR="008C1B1B" w:rsidTr="00F17581">
        <w:trPr>
          <w:trHeight w:val="567"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ind w:left="3" w:hangingChars="1" w:hanging="3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合格判据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所列步骤均达到预期结果则判定符合；存在偏差时如实记录并由专家判定。</w:t>
            </w:r>
          </w:p>
        </w:tc>
      </w:tr>
      <w:tr w:rsidR="008C1B1B" w:rsidTr="00F17581">
        <w:trPr>
          <w:trHeight w:val="997"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总体测试结论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pStyle w:val="aa"/>
              <w:spacing w:line="320" w:lineRule="exact"/>
              <w:ind w:firstLineChars="0" w:firstLine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□符合    □基本符合    □不符合</w:t>
            </w:r>
          </w:p>
        </w:tc>
      </w:tr>
      <w:tr w:rsidR="008C1B1B" w:rsidTr="00F17581">
        <w:trPr>
          <w:trHeight w:val="567"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测试专家/时间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 </w:t>
            </w:r>
          </w:p>
        </w:tc>
      </w:tr>
      <w:tr w:rsidR="008C1B1B" w:rsidTr="00F17581">
        <w:trPr>
          <w:trHeight w:val="567"/>
        </w:trPr>
        <w:tc>
          <w:tcPr>
            <w:tcW w:w="1540" w:type="dxa"/>
            <w:vAlign w:val="center"/>
          </w:tcPr>
          <w:p w:rsidR="008C1B1B" w:rsidRDefault="008C1B1B" w:rsidP="00F17581">
            <w:pPr>
              <w:spacing w:line="320" w:lineRule="exact"/>
              <w:jc w:val="center"/>
              <w:rPr>
                <w:rFonts w:ascii="仿宋_GB2312" w:hAnsi="仿宋_GB2312" w:cs="仿宋_GB2312"/>
                <w:b/>
                <w:kern w:val="0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b/>
                <w:snapToGrid w:val="0"/>
                <w:kern w:val="0"/>
                <w:sz w:val="28"/>
                <w:szCs w:val="28"/>
              </w:rPr>
              <w:t>备注</w:t>
            </w:r>
          </w:p>
        </w:tc>
        <w:tc>
          <w:tcPr>
            <w:tcW w:w="7478" w:type="dxa"/>
            <w:gridSpan w:val="3"/>
            <w:vAlign w:val="center"/>
          </w:tcPr>
          <w:p>
            <w:pPr>
              <w:spacing w:line="320" w:lineRule="exact"/>
              <w:jc w:val="left"/>
              <w:rPr>
                <w:rFonts w:ascii="宋体"/>
                <w:kern w:val="0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 </w:t>
            </w:r>
          </w:p>
        </w:tc>
      </w:tr>
    </w:tbl>
    <w:p w:rsidR="008C1B1B" w:rsidRDefault="008C1B1B" w:rsidP="008C1B1B">
      <w:pPr>
        <w:snapToGrid w:val="0"/>
        <w:spacing w:line="578" w:lineRule="exact"/>
        <w:ind w:firstLine="560"/>
        <w:jc w:val="left"/>
        <w:rPr>
          <w:rFonts w:ascii="仿宋_GB2312" w:hAnsi="仿宋_GB2312" w:cs="仿宋_GB2312"/>
          <w:sz w:val="28"/>
          <w:szCs w:val="28"/>
        </w:rPr>
        <w:pageBreakBefore/>
      </w:pPr>
      <w:r>
        <w:rPr>
          <w:rFonts w:ascii="仿宋_GB2312" w:hAnsi="仿宋_GB2312" w:cs="仿宋_GB2312" w:hint="eastAsia"/>
          <w:sz w:val="28"/>
          <w:szCs w:val="28"/>
        </w:rPr>
        <w:t xml:space="preserve"/>
      </w:r>
    </w:p>
    <w:p w:rsidR="008C1B1B" w:rsidRDefault="008C1B1B" w:rsidP="008C1B1B">
      <w:pPr>
        <w:snapToGrid w:val="0"/>
        <w:spacing w:line="500" w:lineRule="exact"/>
        <w:jc w:val="center"/>
        <w:rPr>
          <w:rFonts w:eastAsia="方正小标宋简体"/>
          <w:sz w:val="40"/>
          <w:szCs w:val="44"/>
        </w:rPr>
        <w:keepNext/>
      </w:pPr>
      <w:r>
        <w:rPr>
          <w:rFonts w:ascii="宋体" w:eastAsia="宋体" w:hAnsi="宋体" w:cs="宋体" w:hint="eastAsia"/>
          <w:kern w:val="0"/>
          <w:sz w:val="24"/>
        </w:rPr>
        <w:t xml:space="preserve">专家组组成表</w:t>
      </w:r>
    </w:p>
    <w:tbl>
      <w:tblPr>
        <w:tblpPr w:leftFromText="180" w:rightFromText="180" w:vertAnchor="text" w:horzAnchor="page" w:tblpXSpec="center" w:tblpY="215"/>
        <w:tblOverlap w:val="never"/>
        <w:tblW w:w="92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9"/>
        <w:gridCol w:w="1215"/>
        <w:gridCol w:w="4271"/>
        <w:gridCol w:w="1650"/>
        <w:gridCol w:w="1275"/>
      </w:tblGrid>
      <w:tr w:rsidR="008C1B1B" w:rsidTr="00F17581">
        <w:trPr>
          <w:trHeight w:val="680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序号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姓名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单位及职务</w:t>
            </w:r>
            <w:r>
              <w:rPr>
                <w:rFonts w:ascii="黑体" w:eastAsia="黑体" w:hAnsi="黑体"/>
                <w:sz w:val="28"/>
                <w:szCs w:val="28"/>
              </w:rPr>
              <w:t>职称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签字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jc w:val="center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备注</w:t>
            </w: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1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ascii="仿宋_GB2312" w:hAnsi="仿宋_GB2312" w:cs="仿宋_GB2312" w:hint="eastAsia"/>
                <w:sz w:val="28"/>
                <w:szCs w:val="28"/>
              </w:rPr>
              <w:t>组长</w:t>
            </w: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2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3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4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5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6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  <w:tr w:rsidR="008C1B1B" w:rsidTr="00F17581">
        <w:trPr>
          <w:trHeight w:val="1134"/>
          <w:jc w:val="center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pStyle w:val="ListParagraph1"/>
              <w:spacing w:line="300" w:lineRule="exact"/>
              <w:ind w:firstLineChars="0" w:firstLine="0"/>
              <w:jc w:val="center"/>
              <w:rPr>
                <w:rFonts w:ascii="仿宋_GB2312" w:eastAsia="仿宋_GB2312" w:hAnsi="仿宋_GB2312" w:cs="仿宋_GB2312"/>
                <w:sz w:val="28"/>
                <w:szCs w:val="28"/>
              </w:rPr>
            </w:pPr>
            <w:r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...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widowControl/>
              <w:spacing w:line="440" w:lineRule="exact"/>
              <w:ind w:firstLine="560"/>
              <w:jc w:val="center"/>
              <w:textAlignment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ind w:firstLine="560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1B1B" w:rsidRDefault="008C1B1B" w:rsidP="00F17581">
            <w:pPr>
              <w:spacing w:line="300" w:lineRule="exact"/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</w:tr>
    </w:tbl>
    <w:sectPr w:rsidR="00EF694F" w:rsidRPr="008C1B1B">
      <w:footerReference w:type="even" r:id="rId23"/>
      <w:pgSz w:w="11906" w:h="16838"/>
      <w:pgMar w:top="1440" w:right="1800" w:bottom="1440" w:left="1800" w:header="851" w:footer="992" w:gutter="0"/>
      <w:cols w:space="425"/>
      <w:docGrid w:type="lines" w:linePitch="312"/>
      <w:pgNumType w:start="1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79269F6" w15:done="0"/>
  <w15:commentEx w15:paraId="09D053E9" w15:done="0"/>
  <w15:commentEx w15:paraId="4B953805" w15:done="0"/>
  <w15:commentEx w15:paraId="14414C8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3F88" w:rsidRDefault="00C93F88">
      <w:r>
        <w:separator/>
      </w:r>
    </w:p>
  </w:endnote>
  <w:endnote w:type="continuationSeparator" w:id="0">
    <w:p w:rsidR="00C93F88" w:rsidRDefault="00C93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方正小标宋_GBK">
    <w:altName w:val="Arial Unicode MS"/>
    <w:charset w:val="86"/>
    <w:family w:val="script"/>
    <w:pitch w:val="default"/>
    <w:sig w:usb0="00000000" w:usb1="080E0000" w:usb2="0000000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1A2EFD">
    <w:pPr>
      <w:pStyle w:val="a7"/>
      <w:wordWrap w:val="0"/>
      <w:ind w:firstLine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5F2413" wp14:editId="40F7CE89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10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C1B1B" w:rsidRDefault="008C1B1B" w:rsidP="001A2EFD">
                          <w:pPr>
                            <w:pStyle w:val="a7"/>
                            <w:wordWrap w:val="0"/>
                            <w:ind w:firstLine="560"/>
                            <w:jc w:val="right"/>
                            <w:rPr>
                              <w:rFonts w:ascii="仿宋_GB2312" w:hAnsi="仿宋_GB2312" w:cs="仿宋_GB231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仿宋_GB2312" w:hAnsi="仿宋_GB2312" w:cs="仿宋_GB2312"/>
                              <w:noProof/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仿宋_GB2312" w:hAnsi="仿宋_GB2312" w:cs="仿宋_GB2312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050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G//gq25AQAATAMAAA4AAAAAAAAAAAAAAAAALgIAAGRycy9lMm9Eb2Mu&#10;eG1sUEsBAi0AFAAGAAgAAAAhAHGq0bnXAAAABQEAAA8AAAAAAAAAAAAAAAAAEwQAAGRycy9kb3du&#10;cmV2LnhtbFBLBQYAAAAABAAEAPMAAAAXBQAAAAA=&#10;" filled="f" stroked="f" strokeweight=".5pt">
              <v:textbox style="mso-fit-shape-to-text:t" inset="0,0,0,0">
                <w:txbxContent>
                  <w:p w:rsidR="008C1B1B" w:rsidRDefault="008C1B1B" w:rsidP="001A2EFD">
                    <w:pPr>
                      <w:pStyle w:val="a7"/>
                      <w:wordWrap w:val="0"/>
                      <w:ind w:firstLine="560"/>
                      <w:jc w:val="right"/>
                      <w:rPr>
                        <w:rFonts w:ascii="仿宋_GB2312" w:hAnsi="仿宋_GB2312" w:cs="仿宋_GB2312"/>
                        <w:sz w:val="28"/>
                        <w:szCs w:val="28"/>
                      </w:rPr>
                    </w:pP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仿宋_GB2312" w:hAnsi="仿宋_GB2312" w:cs="仿宋_GB2312"/>
                        <w:noProof/>
                        <w:sz w:val="28"/>
                        <w:szCs w:val="28"/>
                      </w:rPr>
                      <w:t>6</w:t>
                    </w: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仿宋_GB2312" w:hAnsi="仿宋_GB2312" w:cs="仿宋_GB2312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1A2EFD">
    <w:pPr>
      <w:pStyle w:val="a7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21596C1" wp14:editId="5145482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C1B1B" w:rsidRDefault="008C1B1B" w:rsidP="001A2EFD">
                          <w:pPr>
                            <w:pStyle w:val="a7"/>
                            <w:ind w:firstLine="560"/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/>
                              <w:noProof/>
                              <w:sz w:val="28"/>
                              <w:szCs w:val="28"/>
                            </w:rPr>
                            <w:t>38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—  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5" o:spid="_x0000_s1027" type="#_x0000_t202" style="position:absolute;left:0;text-align:left;margin-left:92.8pt;margin-top:0;width:2in;height:2in;z-index:25166438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" filled="f" stroked="f">
              <v:textbox style="mso-fit-shape-to-text:t" inset="0,0,0,0">
                <w:txbxContent>
                  <w:p w:rsidR="008C1B1B" w:rsidRDefault="008C1B1B" w:rsidP="001A2EFD">
                    <w:pPr>
                      <w:pStyle w:val="a7"/>
                      <w:ind w:firstLine="560"/>
                    </w:pP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eastAsia="宋体" w:hAnsi="宋体" w:cs="宋体"/>
                        <w:noProof/>
                        <w:sz w:val="28"/>
                        <w:szCs w:val="28"/>
                      </w:rPr>
                      <w:t>38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—  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1A2EFD">
    <w:pPr>
      <w:pStyle w:val="a7"/>
      <w:wordWrap w:val="0"/>
      <w:ind w:firstLine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299B0A7" wp14:editId="0D1AF3BA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C1B1B" w:rsidRDefault="008C1B1B" w:rsidP="001A2EFD">
                          <w:pPr>
                            <w:pStyle w:val="a7"/>
                            <w:wordWrap w:val="0"/>
                            <w:ind w:firstLine="560"/>
                            <w:jc w:val="right"/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/>
                              <w:noProof/>
                              <w:sz w:val="28"/>
                              <w:szCs w:val="28"/>
                            </w:rPr>
                            <w:t>8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4" o:spid="_x0000_s1028" type="#_x0000_t202" style="position:absolute;left:0;text-align:left;margin-left:92.8pt;margin-top:0;width:2in;height:2in;z-index:25166336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" filled="f" stroked="f">
              <v:textbox style="mso-fit-shape-to-text:t" inset="0,0,0,0">
                <w:txbxContent>
                  <w:p w:rsidR="008C1B1B" w:rsidRDefault="008C1B1B" w:rsidP="001A2EFD">
                    <w:pPr>
                      <w:pStyle w:val="a7"/>
                      <w:wordWrap w:val="0"/>
                      <w:ind w:firstLine="560"/>
                      <w:jc w:val="right"/>
                    </w:pP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eastAsia="宋体" w:hAnsi="宋体" w:cs="宋体"/>
                        <w:noProof/>
                        <w:sz w:val="28"/>
                        <w:szCs w:val="28"/>
                      </w:rPr>
                      <w:t>8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1A2EFD">
    <w:pPr>
      <w:pStyle w:val="a7"/>
      <w:wordWrap w:val="0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924FA9" wp14:editId="0606BBAD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C1B1B" w:rsidRDefault="008C1B1B" w:rsidP="001A2EFD">
                          <w:pPr>
                            <w:pStyle w:val="a7"/>
                            <w:ind w:firstLine="560"/>
                            <w:rPr>
                              <w:rFonts w:ascii="宋体" w:eastAsia="宋体" w:hAnsi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/>
                              <w:noProof/>
                              <w:sz w:val="28"/>
                              <w:szCs w:val="28"/>
                            </w:rPr>
                            <w:t>13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9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" filled="f" stroked="f">
              <v:textbox style="mso-fit-shape-to-text:t" inset="0,0,0,0">
                <w:txbxContent>
                  <w:p w:rsidR="008C1B1B" w:rsidRDefault="008C1B1B" w:rsidP="001A2EFD">
                    <w:pPr>
                      <w:pStyle w:val="a7"/>
                      <w:ind w:firstLine="560"/>
                      <w:rPr>
                        <w:rFonts w:ascii="宋体" w:eastAsia="宋体" w:hAnsi="宋体" w:cs="宋体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eastAsia="宋体" w:hAnsi="宋体" w:cs="宋体"/>
                        <w:noProof/>
                        <w:sz w:val="28"/>
                        <w:szCs w:val="28"/>
                      </w:rPr>
                      <w:t>13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320587E" wp14:editId="5AEF9F02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" name="文本框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C1B1B" w:rsidRDefault="008C1B1B">
                          <w:pPr>
                            <w:pStyle w:val="a7"/>
                          </w:pP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eastAsia="宋体" w:hAnsi="宋体" w:cs="宋体"/>
                              <w:noProof/>
                              <w:sz w:val="28"/>
                              <w:szCs w:val="28"/>
                            </w:rPr>
                            <w:t>40</w:t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eastAsia="宋体" w:hAnsi="宋体" w:cs="宋体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7" o:spid="_x0000_s1030" type="#_x0000_t202" style="position:absolute;margin-left:92.8pt;margin-top:0;width:2in;height:2in;z-index:25166540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" filled="f" stroked="f">
              <v:textbox style="mso-fit-shape-to-text:t" inset="0,0,0,0">
                <w:txbxContent>
                  <w:p w:rsidR="008C1B1B" w:rsidRDefault="008C1B1B">
                    <w:pPr>
                      <w:pStyle w:val="a7"/>
                    </w:pP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eastAsia="宋体" w:hAnsi="宋体" w:cs="宋体"/>
                        <w:noProof/>
                        <w:sz w:val="28"/>
                        <w:szCs w:val="28"/>
                      </w:rPr>
                      <w:t>40</w:t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eastAsia="宋体" w:hAnsi="宋体" w:cs="宋体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694F" w:rsidRDefault="00366144">
    <w:pPr>
      <w:pStyle w:val="a7"/>
    </w:pPr>
    <w:r>
      <w:rPr>
        <w:rFonts w:ascii="宋体" w:eastAsia="宋体" w:hAnsi="宋体" w:cs="宋体" w:hint="eastAsia"/>
        <w:sz w:val="28"/>
        <w:szCs w:val="28"/>
      </w:rPr>
      <w:t xml:space="preserve">  </w:t>
    </w:r>
    <w:r>
      <w:rPr>
        <w:rFonts w:ascii="宋体" w:eastAsia="宋体" w:hAnsi="宋体" w:cs="宋体" w:hint="eastAsia"/>
        <w:sz w:val="28"/>
        <w:szCs w:val="28"/>
      </w:rPr>
      <w:t xml:space="preserve">— </w:t>
    </w:r>
    <w:r>
      <w:rPr>
        <w:rFonts w:ascii="宋体" w:eastAsia="宋体" w:hAnsi="宋体" w:cs="宋体" w:hint="eastAsia"/>
        <w:sz w:val="28"/>
        <w:szCs w:val="28"/>
      </w:rPr>
      <w:fldChar w:fldCharType="begin"/>
    </w:r>
    <w:r>
      <w:rPr>
        <w:rFonts w:ascii="宋体" w:eastAsia="宋体" w:hAnsi="宋体" w:cs="宋体" w:hint="eastAsia"/>
        <w:sz w:val="28"/>
        <w:szCs w:val="28"/>
      </w:rPr>
      <w:instrText xml:space="preserve"> PAGE  \* MERGEFORMAT </w:instrText>
    </w:r>
    <w:r>
      <w:rPr>
        <w:rFonts w:ascii="宋体" w:eastAsia="宋体" w:hAnsi="宋体" w:cs="宋体" w:hint="eastAsia"/>
        <w:sz w:val="28"/>
        <w:szCs w:val="28"/>
      </w:rPr>
      <w:fldChar w:fldCharType="separate"/>
    </w:r>
    <w:r>
      <w:rPr>
        <w:rFonts w:ascii="宋体" w:eastAsia="宋体" w:hAnsi="宋体" w:cs="宋体" w:hint="eastAsia"/>
        <w:sz w:val="28"/>
        <w:szCs w:val="28"/>
      </w:rPr>
      <w:t>1</w:t>
    </w:r>
    <w:r>
      <w:rPr>
        <w:rFonts w:ascii="宋体" w:eastAsia="宋体" w:hAnsi="宋体" w:cs="宋体" w:hint="eastAsia"/>
        <w:sz w:val="28"/>
        <w:szCs w:val="28"/>
      </w:rPr>
      <w:fldChar w:fldCharType="end"/>
    </w:r>
    <w:r>
      <w:rPr>
        <w:rFonts w:ascii="宋体" w:eastAsia="宋体" w:hAnsi="宋体" w:cs="宋体" w:hint="eastAsia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3F88" w:rsidRDefault="00C93F88">
      <w:r>
        <w:separator/>
      </w:r>
    </w:p>
  </w:footnote>
  <w:footnote w:type="continuationSeparator" w:id="0">
    <w:p w:rsidR="00C93F88" w:rsidRDefault="00C93F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1" w:color="auto"/>
      </w:pBdr>
      <w:ind w:firstLine="3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0" w:color="auto"/>
      </w:pBdr>
      <w:ind w:firstLine="320"/>
      <w:jc w:val="both"/>
    </w:pPr>
  </w:p>
  <w:p w:rsidR="008C1B1B" w:rsidRDefault="008C1B1B">
    <w:pPr>
      <w:ind w:left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1" w:color="auto"/>
      </w:pBdr>
      <w:ind w:firstLine="32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0" w:color="auto"/>
      </w:pBdr>
      <w:ind w:firstLine="320"/>
      <w:jc w:val="both"/>
    </w:pPr>
  </w:p>
  <w:p w:rsidR="008C1B1B" w:rsidRDefault="008C1B1B">
    <w:pPr>
      <w:ind w:left="48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1" w:color="auto"/>
      </w:pBdr>
      <w:ind w:firstLine="32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0" w:color="auto"/>
      </w:pBdr>
      <w:ind w:firstLine="320"/>
      <w:jc w:val="both"/>
    </w:pPr>
  </w:p>
  <w:p w:rsidR="008C1B1B" w:rsidRDefault="008C1B1B">
    <w:pPr>
      <w:ind w:left="48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1" w:color="auto"/>
      </w:pBdr>
      <w:ind w:firstLine="32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0" w:color="auto"/>
      </w:pBdr>
      <w:ind w:firstLine="320"/>
      <w:jc w:val="both"/>
    </w:pPr>
  </w:p>
  <w:p w:rsidR="008C1B1B" w:rsidRDefault="008C1B1B">
    <w:pPr>
      <w:ind w:left="48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1B1B" w:rsidRDefault="008C1B1B" w:rsidP="008C1B1B">
    <w:pPr>
      <w:pStyle w:val="a8"/>
      <w:pBdr>
        <w:bottom w:val="none" w:sz="0" w:space="0" w:color="auto"/>
      </w:pBdr>
      <w:ind w:firstLine="320"/>
      <w:jc w:val="both"/>
    </w:pPr>
  </w:p>
  <w:p w:rsidR="008C1B1B" w:rsidRDefault="008C1B1B">
    <w:pPr>
      <w:ind w:left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EE730A0"/>
    <w:multiLevelType w:val="singleLevel"/>
    <w:tmpl w:val="EEE730A0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14FD5A5D"/>
    <w:multiLevelType w:val="singleLevel"/>
    <w:tmpl w:val="5FAFB51B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26FAECF3"/>
    <w:multiLevelType w:val="singleLevel"/>
    <w:tmpl w:val="26FAECF3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538608A1"/>
    <w:multiLevelType w:val="multilevel"/>
    <w:tmpl w:val="538608A1"/>
    <w:lvl w:ilvl="0">
      <w:start w:val="1"/>
      <w:numFmt w:val="bullet"/>
      <w:lvlText w:val=""/>
      <w:lvlJc w:val="left"/>
      <w:pPr>
        <w:ind w:left="100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4">
    <w:nsid w:val="5FAFB51B"/>
    <w:multiLevelType w:val="singleLevel"/>
    <w:tmpl w:val="5FAFB51B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fengkaichen">
    <w15:presenceInfo w15:providerId="None" w15:userId="fengkaich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94F"/>
    <w:rsid w:val="00102C42"/>
    <w:rsid w:val="00284C08"/>
    <w:rsid w:val="00366144"/>
    <w:rsid w:val="008C1B1B"/>
    <w:rsid w:val="00C93F88"/>
    <w:rsid w:val="00EF694F"/>
    <w:rsid w:val="00FB5658"/>
    <w:rsid w:val="48B657DE"/>
    <w:rsid w:val="575D445A"/>
    <w:rsid w:val="7D67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3" w:semiHidden="1" w:qFormat="1"/>
    <w:lsdException w:name="Normal Indent" w:qFormat="1"/>
    <w:lsdException w:name="footnote text" w:qFormat="1"/>
    <w:lsdException w:name="annotation text" w:qFormat="1"/>
    <w:lsdException w:name="header" w:uiPriority="99" w:qFormat="1"/>
    <w:lsdException w:name="footer" w:uiPriority="99" w:qFormat="1"/>
    <w:lsdException w:name="caption" w:semiHidden="1" w:uiPriority="35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</w:rPr>
  </w:style>
  <w:style w:type="paragraph" w:styleId="1">
    <w:name w:val="heading 1"/>
    <w:basedOn w:val="a"/>
    <w:next w:val="a1"/>
    <w:qFormat/>
    <w:pPr>
      <w:keepNext/>
      <w:keepLines/>
      <w:snapToGrid w:val="0"/>
      <w:jc w:val="center"/>
      <w:outlineLvl w:val="0"/>
    </w:pPr>
    <w:rPr>
      <w:rFonts w:eastAsia="华文中宋"/>
      <w:b/>
      <w:bCs/>
      <w:kern w:val="44"/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240" w:after="240"/>
      <w:jc w:val="center"/>
      <w:outlineLvl w:val="1"/>
    </w:pPr>
    <w:rPr>
      <w:rFonts w:eastAsia="黑体"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after="120"/>
    </w:pPr>
    <w:rPr>
      <w:rFonts w:ascii="Calibri" w:eastAsia="宋体" w:hAnsi="Calibri"/>
      <w:sz w:val="21"/>
      <w:szCs w:val="22"/>
    </w:rPr>
  </w:style>
  <w:style w:type="paragraph" w:styleId="a1">
    <w:name w:val="Normal Indent"/>
    <w:basedOn w:val="a"/>
    <w:link w:val="Char0"/>
    <w:qFormat/>
    <w:pPr>
      <w:ind w:firstLineChars="200" w:firstLine="420"/>
    </w:pPr>
  </w:style>
  <w:style w:type="paragraph" w:styleId="a5">
    <w:name w:val="annotation text"/>
    <w:basedOn w:val="a"/>
    <w:link w:val="Char1"/>
    <w:qFormat/>
    <w:pPr>
      <w:jc w:val="left"/>
    </w:pPr>
  </w:style>
  <w:style w:type="paragraph" w:styleId="3">
    <w:name w:val="toc 3"/>
    <w:basedOn w:val="a"/>
    <w:next w:val="a"/>
    <w:semiHidden/>
    <w:qFormat/>
    <w:pPr>
      <w:ind w:left="640" w:firstLine="956"/>
      <w:jc w:val="center"/>
    </w:pPr>
    <w:rPr>
      <w:iCs/>
      <w:spacing w:val="-20"/>
      <w:sz w:val="52"/>
      <w:szCs w:val="52"/>
    </w:rPr>
  </w:style>
  <w:style w:type="paragraph" w:styleId="a6">
    <w:name w:val="Plain Text"/>
    <w:basedOn w:val="a"/>
    <w:link w:val="Char2"/>
    <w:qFormat/>
    <w:rPr>
      <w:rFonts w:ascii="宋体" w:eastAsia="宋体" w:hAnsi="Courier New"/>
      <w:sz w:val="21"/>
      <w:szCs w:val="21"/>
    </w:rPr>
  </w:style>
  <w:style w:type="paragraph" w:styleId="a7">
    <w:name w:val="footer"/>
    <w:basedOn w:val="a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F">
    <w:name w:val="WF正文"/>
    <w:basedOn w:val="a"/>
    <w:qFormat/>
    <w:pPr>
      <w:adjustRightInd w:val="0"/>
      <w:snapToGrid w:val="0"/>
      <w:spacing w:line="360" w:lineRule="auto"/>
      <w:ind w:firstLine="480"/>
    </w:pPr>
    <w:rPr>
      <w:color w:val="000000"/>
      <w:szCs w:val="21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styleId="ab">
    <w:name w:val="annotation reference"/>
    <w:basedOn w:val="a2"/>
    <w:rPr>
      <w:sz w:val="21"/>
      <w:szCs w:val="21"/>
    </w:rPr>
  </w:style>
  <w:style w:type="paragraph" w:styleId="ac">
    <w:name w:val="Balloon Text"/>
    <w:basedOn w:val="a"/>
    <w:link w:val="Char5"/>
    <w:rsid w:val="00284C08"/>
    <w:rPr>
      <w:sz w:val="18"/>
      <w:szCs w:val="18"/>
    </w:rPr>
  </w:style>
  <w:style w:type="character" w:customStyle="1" w:styleId="Char5">
    <w:name w:val="批注框文本 Char"/>
    <w:basedOn w:val="a2"/>
    <w:link w:val="ac"/>
    <w:rsid w:val="00284C08"/>
    <w:rPr>
      <w:rFonts w:ascii="Times New Roman" w:eastAsia="仿宋_GB2312" w:hAnsi="Times New Roman" w:cs="Times New Roman"/>
      <w:kern w:val="2"/>
      <w:sz w:val="18"/>
      <w:szCs w:val="18"/>
    </w:rPr>
  </w:style>
  <w:style w:type="paragraph" w:styleId="ad">
    <w:name w:val="Body Text First Indent"/>
    <w:basedOn w:val="a0"/>
    <w:link w:val="Char6"/>
    <w:rsid w:val="00284C08"/>
    <w:pPr>
      <w:ind w:firstLineChars="100" w:firstLine="420"/>
    </w:pPr>
    <w:rPr>
      <w:rFonts w:ascii="Times New Roman" w:eastAsia="仿宋_GB2312" w:hAnsi="Times New Roman"/>
      <w:sz w:val="32"/>
      <w:szCs w:val="24"/>
    </w:rPr>
  </w:style>
  <w:style w:type="character" w:customStyle="1" w:styleId="Char">
    <w:name w:val="正文文本 Char"/>
    <w:basedOn w:val="a2"/>
    <w:link w:val="a0"/>
    <w:rsid w:val="00284C08"/>
    <w:rPr>
      <w:rFonts w:ascii="Calibri" w:eastAsia="宋体" w:hAnsi="Calibri" w:cs="Times New Roman"/>
      <w:kern w:val="2"/>
      <w:sz w:val="21"/>
      <w:szCs w:val="22"/>
    </w:rPr>
  </w:style>
  <w:style w:type="character" w:customStyle="1" w:styleId="Char6">
    <w:name w:val="正文首行缩进 Char"/>
    <w:basedOn w:val="Char"/>
    <w:link w:val="ad"/>
    <w:rsid w:val="00284C08"/>
    <w:rPr>
      <w:rFonts w:ascii="Times New Roman" w:eastAsia="仿宋_GB2312" w:hAnsi="Times New Roman" w:cs="Times New Roman"/>
      <w:kern w:val="2"/>
      <w:sz w:val="32"/>
      <w:szCs w:val="24"/>
    </w:rPr>
  </w:style>
  <w:style w:type="paragraph" w:customStyle="1" w:styleId="ae">
    <w:name w:val="样式 正文缩进"/>
    <w:basedOn w:val="a"/>
    <w:qFormat/>
    <w:rsid w:val="00284C08"/>
    <w:pPr>
      <w:spacing w:line="300" w:lineRule="auto"/>
      <w:ind w:firstLineChars="200" w:firstLine="200"/>
    </w:pPr>
    <w:rPr>
      <w:sz w:val="24"/>
    </w:rPr>
  </w:style>
  <w:style w:type="paragraph" w:styleId="af">
    <w:name w:val="caption"/>
    <w:basedOn w:val="a"/>
    <w:next w:val="a"/>
    <w:uiPriority w:val="35"/>
    <w:unhideWhenUsed/>
    <w:qFormat/>
    <w:rsid w:val="00284C08"/>
    <w:pPr>
      <w:ind w:firstLineChars="200" w:firstLine="200"/>
      <w:jc w:val="center"/>
    </w:pPr>
    <w:rPr>
      <w:szCs w:val="20"/>
    </w:rPr>
  </w:style>
  <w:style w:type="paragraph" w:styleId="af0">
    <w:name w:val="annotation subject"/>
    <w:basedOn w:val="a5"/>
    <w:next w:val="a5"/>
    <w:link w:val="Char7"/>
    <w:rsid w:val="00FB5658"/>
    <w:rPr>
      <w:b/>
      <w:bCs/>
    </w:rPr>
  </w:style>
  <w:style w:type="character" w:customStyle="1" w:styleId="Char1">
    <w:name w:val="批注文字 Char"/>
    <w:basedOn w:val="a2"/>
    <w:link w:val="a5"/>
    <w:rsid w:val="00FB5658"/>
    <w:rPr>
      <w:rFonts w:ascii="Times New Roman" w:eastAsia="仿宋_GB2312" w:hAnsi="Times New Roman" w:cs="Times New Roman"/>
      <w:kern w:val="2"/>
      <w:sz w:val="32"/>
      <w:szCs w:val="24"/>
    </w:rPr>
  </w:style>
  <w:style w:type="character" w:customStyle="1" w:styleId="Char7">
    <w:name w:val="批注主题 Char"/>
    <w:basedOn w:val="Char1"/>
    <w:link w:val="af0"/>
    <w:rsid w:val="00FB5658"/>
    <w:rPr>
      <w:rFonts w:ascii="Times New Roman" w:eastAsia="仿宋_GB2312" w:hAnsi="Times New Roman" w:cs="Times New Roman"/>
      <w:b/>
      <w:bCs/>
      <w:kern w:val="2"/>
      <w:sz w:val="32"/>
      <w:szCs w:val="24"/>
    </w:rPr>
  </w:style>
  <w:style w:type="paragraph" w:styleId="af1">
    <w:name w:val="footnote text"/>
    <w:basedOn w:val="a"/>
    <w:next w:val="a"/>
    <w:link w:val="Char8"/>
    <w:qFormat/>
    <w:rsid w:val="008C1B1B"/>
    <w:pPr>
      <w:adjustRightInd w:val="0"/>
      <w:snapToGrid w:val="0"/>
      <w:spacing w:line="240" w:lineRule="atLeast"/>
      <w:ind w:firstLineChars="200" w:firstLine="200"/>
      <w:jc w:val="left"/>
    </w:pPr>
    <w:rPr>
      <w:snapToGrid w:val="0"/>
      <w:kern w:val="32"/>
      <w:sz w:val="18"/>
      <w:szCs w:val="18"/>
    </w:rPr>
  </w:style>
  <w:style w:type="character" w:customStyle="1" w:styleId="Char8">
    <w:name w:val="脚注文本 Char"/>
    <w:basedOn w:val="a2"/>
    <w:link w:val="af1"/>
    <w:qFormat/>
    <w:rsid w:val="008C1B1B"/>
    <w:rPr>
      <w:rFonts w:ascii="Times New Roman" w:eastAsia="仿宋_GB2312" w:hAnsi="Times New Roman" w:cs="Times New Roman"/>
      <w:snapToGrid w:val="0"/>
      <w:kern w:val="32"/>
      <w:sz w:val="18"/>
      <w:szCs w:val="18"/>
    </w:rPr>
  </w:style>
  <w:style w:type="character" w:customStyle="1" w:styleId="Char0">
    <w:name w:val="正文缩进 Char"/>
    <w:link w:val="a1"/>
    <w:qFormat/>
    <w:rsid w:val="008C1B1B"/>
    <w:rPr>
      <w:rFonts w:ascii="Times New Roman" w:eastAsia="仿宋_GB2312" w:hAnsi="Times New Roman" w:cs="Times New Roman"/>
      <w:kern w:val="2"/>
      <w:sz w:val="32"/>
      <w:szCs w:val="24"/>
    </w:rPr>
  </w:style>
  <w:style w:type="character" w:customStyle="1" w:styleId="Char2">
    <w:name w:val="纯文本 Char"/>
    <w:link w:val="a6"/>
    <w:qFormat/>
    <w:rsid w:val="008C1B1B"/>
    <w:rPr>
      <w:rFonts w:ascii="宋体" w:eastAsia="宋体" w:hAnsi="Courier New" w:cs="Times New Roman"/>
      <w:kern w:val="2"/>
      <w:sz w:val="21"/>
      <w:szCs w:val="21"/>
    </w:rPr>
  </w:style>
  <w:style w:type="character" w:customStyle="1" w:styleId="Char3">
    <w:name w:val="页脚 Char"/>
    <w:link w:val="a7"/>
    <w:uiPriority w:val="99"/>
    <w:qFormat/>
    <w:rsid w:val="008C1B1B"/>
    <w:rPr>
      <w:rFonts w:ascii="Times New Roman" w:eastAsia="仿宋_GB2312" w:hAnsi="Times New Roman" w:cs="Times New Roman"/>
      <w:kern w:val="2"/>
      <w:sz w:val="18"/>
      <w:szCs w:val="18"/>
    </w:rPr>
  </w:style>
  <w:style w:type="character" w:customStyle="1" w:styleId="Char4">
    <w:name w:val="页眉 Char"/>
    <w:link w:val="a8"/>
    <w:uiPriority w:val="99"/>
    <w:qFormat/>
    <w:rsid w:val="008C1B1B"/>
    <w:rPr>
      <w:rFonts w:ascii="Times New Roman" w:eastAsia="仿宋_GB2312" w:hAnsi="Times New Roman" w:cs="Times New Roman"/>
      <w:kern w:val="2"/>
      <w:sz w:val="18"/>
      <w:szCs w:val="18"/>
    </w:rPr>
  </w:style>
  <w:style w:type="paragraph" w:customStyle="1" w:styleId="ListParagraph1">
    <w:name w:val="List Paragraph1"/>
    <w:qFormat/>
    <w:rsid w:val="008C1B1B"/>
    <w:pPr>
      <w:widowControl w:val="0"/>
      <w:ind w:firstLineChars="200"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Title">
    <w:name w:val="Title"/>
    <w:basedOn w:val="Normal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3" w:semiHidden="1" w:qFormat="1"/>
    <w:lsdException w:name="Normal Indent" w:qFormat="1"/>
    <w:lsdException w:name="footnote text" w:qFormat="1"/>
    <w:lsdException w:name="annotation text" w:qFormat="1"/>
    <w:lsdException w:name="header" w:uiPriority="99" w:qFormat="1"/>
    <w:lsdException w:name="footer" w:uiPriority="99" w:qFormat="1"/>
    <w:lsdException w:name="caption" w:semiHidden="1" w:uiPriority="35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</w:rPr>
  </w:style>
  <w:style w:type="paragraph" w:styleId="1">
    <w:name w:val="heading 1"/>
    <w:basedOn w:val="a"/>
    <w:next w:val="a1"/>
    <w:qFormat/>
    <w:pPr>
      <w:keepNext/>
      <w:keepLines/>
      <w:snapToGrid w:val="0"/>
      <w:jc w:val="center"/>
      <w:outlineLvl w:val="0"/>
    </w:pPr>
    <w:rPr>
      <w:rFonts w:eastAsia="华文中宋"/>
      <w:b/>
      <w:bCs/>
      <w:kern w:val="44"/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240" w:after="240"/>
      <w:jc w:val="center"/>
      <w:outlineLvl w:val="1"/>
    </w:pPr>
    <w:rPr>
      <w:rFonts w:eastAsia="黑体"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after="120"/>
    </w:pPr>
    <w:rPr>
      <w:rFonts w:ascii="Calibri" w:eastAsia="宋体" w:hAnsi="Calibri"/>
      <w:sz w:val="21"/>
      <w:szCs w:val="22"/>
    </w:rPr>
  </w:style>
  <w:style w:type="paragraph" w:styleId="a1">
    <w:name w:val="Normal Indent"/>
    <w:basedOn w:val="a"/>
    <w:link w:val="Char0"/>
    <w:qFormat/>
    <w:pPr>
      <w:ind w:firstLineChars="200" w:firstLine="420"/>
    </w:pPr>
  </w:style>
  <w:style w:type="paragraph" w:styleId="a5">
    <w:name w:val="annotation text"/>
    <w:basedOn w:val="a"/>
    <w:link w:val="Char1"/>
    <w:qFormat/>
    <w:pPr>
      <w:jc w:val="left"/>
    </w:pPr>
  </w:style>
  <w:style w:type="paragraph" w:styleId="3">
    <w:name w:val="toc 3"/>
    <w:basedOn w:val="a"/>
    <w:next w:val="a"/>
    <w:semiHidden/>
    <w:qFormat/>
    <w:pPr>
      <w:ind w:left="640" w:firstLine="956"/>
      <w:jc w:val="center"/>
    </w:pPr>
    <w:rPr>
      <w:iCs/>
      <w:spacing w:val="-20"/>
      <w:sz w:val="52"/>
      <w:szCs w:val="52"/>
    </w:rPr>
  </w:style>
  <w:style w:type="paragraph" w:styleId="a6">
    <w:name w:val="Plain Text"/>
    <w:basedOn w:val="a"/>
    <w:link w:val="Char2"/>
    <w:qFormat/>
    <w:rPr>
      <w:rFonts w:ascii="宋体" w:eastAsia="宋体" w:hAnsi="Courier New"/>
      <w:sz w:val="21"/>
      <w:szCs w:val="21"/>
    </w:rPr>
  </w:style>
  <w:style w:type="paragraph" w:styleId="a7">
    <w:name w:val="footer"/>
    <w:basedOn w:val="a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F">
    <w:name w:val="WF正文"/>
    <w:basedOn w:val="a"/>
    <w:qFormat/>
    <w:pPr>
      <w:adjustRightInd w:val="0"/>
      <w:snapToGrid w:val="0"/>
      <w:spacing w:line="360" w:lineRule="auto"/>
      <w:ind w:firstLine="480"/>
    </w:pPr>
    <w:rPr>
      <w:color w:val="000000"/>
      <w:szCs w:val="21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styleId="ab">
    <w:name w:val="annotation reference"/>
    <w:basedOn w:val="a2"/>
    <w:rPr>
      <w:sz w:val="21"/>
      <w:szCs w:val="21"/>
    </w:rPr>
  </w:style>
  <w:style w:type="paragraph" w:styleId="ac">
    <w:name w:val="Balloon Text"/>
    <w:basedOn w:val="a"/>
    <w:link w:val="Char5"/>
    <w:rsid w:val="00284C08"/>
    <w:rPr>
      <w:sz w:val="18"/>
      <w:szCs w:val="18"/>
    </w:rPr>
  </w:style>
  <w:style w:type="character" w:customStyle="1" w:styleId="Char5">
    <w:name w:val="批注框文本 Char"/>
    <w:basedOn w:val="a2"/>
    <w:link w:val="ac"/>
    <w:rsid w:val="00284C08"/>
    <w:rPr>
      <w:rFonts w:ascii="Times New Roman" w:eastAsia="仿宋_GB2312" w:hAnsi="Times New Roman" w:cs="Times New Roman"/>
      <w:kern w:val="2"/>
      <w:sz w:val="18"/>
      <w:szCs w:val="18"/>
    </w:rPr>
  </w:style>
  <w:style w:type="paragraph" w:styleId="ad">
    <w:name w:val="Body Text First Indent"/>
    <w:basedOn w:val="a0"/>
    <w:link w:val="Char6"/>
    <w:rsid w:val="00284C08"/>
    <w:pPr>
      <w:ind w:firstLineChars="100" w:firstLine="420"/>
    </w:pPr>
    <w:rPr>
      <w:rFonts w:ascii="Times New Roman" w:eastAsia="仿宋_GB2312" w:hAnsi="Times New Roman"/>
      <w:sz w:val="32"/>
      <w:szCs w:val="24"/>
    </w:rPr>
  </w:style>
  <w:style w:type="character" w:customStyle="1" w:styleId="Char">
    <w:name w:val="正文文本 Char"/>
    <w:basedOn w:val="a2"/>
    <w:link w:val="a0"/>
    <w:rsid w:val="00284C08"/>
    <w:rPr>
      <w:rFonts w:ascii="Calibri" w:eastAsia="宋体" w:hAnsi="Calibri" w:cs="Times New Roman"/>
      <w:kern w:val="2"/>
      <w:sz w:val="21"/>
      <w:szCs w:val="22"/>
    </w:rPr>
  </w:style>
  <w:style w:type="character" w:customStyle="1" w:styleId="Char6">
    <w:name w:val="正文首行缩进 Char"/>
    <w:basedOn w:val="Char"/>
    <w:link w:val="ad"/>
    <w:rsid w:val="00284C08"/>
    <w:rPr>
      <w:rFonts w:ascii="Times New Roman" w:eastAsia="仿宋_GB2312" w:hAnsi="Times New Roman" w:cs="Times New Roman"/>
      <w:kern w:val="2"/>
      <w:sz w:val="32"/>
      <w:szCs w:val="24"/>
    </w:rPr>
  </w:style>
  <w:style w:type="paragraph" w:customStyle="1" w:styleId="ae">
    <w:name w:val="样式 正文缩进"/>
    <w:basedOn w:val="a"/>
    <w:qFormat/>
    <w:rsid w:val="00284C08"/>
    <w:pPr>
      <w:spacing w:line="300" w:lineRule="auto"/>
      <w:ind w:firstLineChars="200" w:firstLine="200"/>
    </w:pPr>
    <w:rPr>
      <w:sz w:val="24"/>
    </w:rPr>
  </w:style>
  <w:style w:type="paragraph" w:styleId="af">
    <w:name w:val="caption"/>
    <w:basedOn w:val="a"/>
    <w:next w:val="a"/>
    <w:uiPriority w:val="35"/>
    <w:unhideWhenUsed/>
    <w:qFormat/>
    <w:rsid w:val="00284C08"/>
    <w:pPr>
      <w:ind w:firstLineChars="200" w:firstLine="200"/>
      <w:jc w:val="center"/>
    </w:pPr>
    <w:rPr>
      <w:szCs w:val="20"/>
    </w:rPr>
  </w:style>
  <w:style w:type="paragraph" w:styleId="af0">
    <w:name w:val="annotation subject"/>
    <w:basedOn w:val="a5"/>
    <w:next w:val="a5"/>
    <w:link w:val="Char7"/>
    <w:rsid w:val="00FB5658"/>
    <w:rPr>
      <w:b/>
      <w:bCs/>
    </w:rPr>
  </w:style>
  <w:style w:type="character" w:customStyle="1" w:styleId="Char1">
    <w:name w:val="批注文字 Char"/>
    <w:basedOn w:val="a2"/>
    <w:link w:val="a5"/>
    <w:rsid w:val="00FB5658"/>
    <w:rPr>
      <w:rFonts w:ascii="Times New Roman" w:eastAsia="仿宋_GB2312" w:hAnsi="Times New Roman" w:cs="Times New Roman"/>
      <w:kern w:val="2"/>
      <w:sz w:val="32"/>
      <w:szCs w:val="24"/>
    </w:rPr>
  </w:style>
  <w:style w:type="character" w:customStyle="1" w:styleId="Char7">
    <w:name w:val="批注主题 Char"/>
    <w:basedOn w:val="Char1"/>
    <w:link w:val="af0"/>
    <w:rsid w:val="00FB5658"/>
    <w:rPr>
      <w:rFonts w:ascii="Times New Roman" w:eastAsia="仿宋_GB2312" w:hAnsi="Times New Roman" w:cs="Times New Roman"/>
      <w:b/>
      <w:bCs/>
      <w:kern w:val="2"/>
      <w:sz w:val="32"/>
      <w:szCs w:val="24"/>
    </w:rPr>
  </w:style>
  <w:style w:type="paragraph" w:styleId="af1">
    <w:name w:val="footnote text"/>
    <w:basedOn w:val="a"/>
    <w:next w:val="a"/>
    <w:link w:val="Char8"/>
    <w:qFormat/>
    <w:rsid w:val="008C1B1B"/>
    <w:pPr>
      <w:adjustRightInd w:val="0"/>
      <w:snapToGrid w:val="0"/>
      <w:spacing w:line="240" w:lineRule="atLeast"/>
      <w:ind w:firstLineChars="200" w:firstLine="200"/>
      <w:jc w:val="left"/>
    </w:pPr>
    <w:rPr>
      <w:snapToGrid w:val="0"/>
      <w:kern w:val="32"/>
      <w:sz w:val="18"/>
      <w:szCs w:val="18"/>
    </w:rPr>
  </w:style>
  <w:style w:type="character" w:customStyle="1" w:styleId="Char8">
    <w:name w:val="脚注文本 Char"/>
    <w:basedOn w:val="a2"/>
    <w:link w:val="af1"/>
    <w:qFormat/>
    <w:rsid w:val="008C1B1B"/>
    <w:rPr>
      <w:rFonts w:ascii="Times New Roman" w:eastAsia="仿宋_GB2312" w:hAnsi="Times New Roman" w:cs="Times New Roman"/>
      <w:snapToGrid w:val="0"/>
      <w:kern w:val="32"/>
      <w:sz w:val="18"/>
      <w:szCs w:val="18"/>
    </w:rPr>
  </w:style>
  <w:style w:type="character" w:customStyle="1" w:styleId="Char0">
    <w:name w:val="正文缩进 Char"/>
    <w:link w:val="a1"/>
    <w:qFormat/>
    <w:rsid w:val="008C1B1B"/>
    <w:rPr>
      <w:rFonts w:ascii="Times New Roman" w:eastAsia="仿宋_GB2312" w:hAnsi="Times New Roman" w:cs="Times New Roman"/>
      <w:kern w:val="2"/>
      <w:sz w:val="32"/>
      <w:szCs w:val="24"/>
    </w:rPr>
  </w:style>
  <w:style w:type="character" w:customStyle="1" w:styleId="Char2">
    <w:name w:val="纯文本 Char"/>
    <w:link w:val="a6"/>
    <w:qFormat/>
    <w:rsid w:val="008C1B1B"/>
    <w:rPr>
      <w:rFonts w:ascii="宋体" w:eastAsia="宋体" w:hAnsi="Courier New" w:cs="Times New Roman"/>
      <w:kern w:val="2"/>
      <w:sz w:val="21"/>
      <w:szCs w:val="21"/>
    </w:rPr>
  </w:style>
  <w:style w:type="character" w:customStyle="1" w:styleId="Char3">
    <w:name w:val="页脚 Char"/>
    <w:link w:val="a7"/>
    <w:uiPriority w:val="99"/>
    <w:qFormat/>
    <w:rsid w:val="008C1B1B"/>
    <w:rPr>
      <w:rFonts w:ascii="Times New Roman" w:eastAsia="仿宋_GB2312" w:hAnsi="Times New Roman" w:cs="Times New Roman"/>
      <w:kern w:val="2"/>
      <w:sz w:val="18"/>
      <w:szCs w:val="18"/>
    </w:rPr>
  </w:style>
  <w:style w:type="character" w:customStyle="1" w:styleId="Char4">
    <w:name w:val="页眉 Char"/>
    <w:link w:val="a8"/>
    <w:uiPriority w:val="99"/>
    <w:qFormat/>
    <w:rsid w:val="008C1B1B"/>
    <w:rPr>
      <w:rFonts w:ascii="Times New Roman" w:eastAsia="仿宋_GB2312" w:hAnsi="Times New Roman" w:cs="Times New Roman"/>
      <w:kern w:val="2"/>
      <w:sz w:val="18"/>
      <w:szCs w:val="18"/>
    </w:rPr>
  </w:style>
  <w:style w:type="paragraph" w:customStyle="1" w:styleId="ListParagraph1">
    <w:name w:val="List Paragraph1"/>
    <w:qFormat/>
    <w:rsid w:val="008C1B1B"/>
    <w:pPr>
      <w:widowControl w:val="0"/>
      <w:ind w:firstLineChars="200"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17" Type="http://schemas.openxmlformats.org/officeDocument/2006/relationships/header" Target="header8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7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footer" Target="footer6.xml"/><Relationship Id="rId10" Type="http://schemas.openxmlformats.org/officeDocument/2006/relationships/header" Target="header2.xml"/><Relationship Id="rId19" Type="http://schemas.openxmlformats.org/officeDocument/2006/relationships/footer" Target="footer3.xml"/><Relationship Id="rId31" Type="http://schemas.microsoft.com/office/2011/relationships/people" Target="peop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6.xml"/><Relationship Id="rId22" Type="http://schemas.openxmlformats.org/officeDocument/2006/relationships/footer" Target="footer5.xml"/><Relationship Id="rId30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739</Words>
  <Characters>4218</Characters>
  <Application>Microsoft Office Word</Application>
  <DocSecurity>0</DocSecurity>
  <Lines>35</Lines>
  <Paragraphs>9</Paragraphs>
  <ScaleCrop>false</ScaleCrop>
  <Company>Microsoft</Company>
  <LinksUpToDate>false</LinksUpToDate>
  <CharactersWithSpaces>4948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fengkaichen</dc:creator>
  <cp:lastModifiedBy>冯凯晨</cp:lastModifiedBy>
  <cp:revision>4</cp:revision>
  <dcterms:created xsi:type="dcterms:W3CDTF">2025-10-16T09:34:00Z</dcterms:created>
  <dcterms:modified xsi:type="dcterms:W3CDTF">2026-09-16T10:44:00Z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5EEE26282CC342D4856C6209292C58B6</vt:lpwstr>
  </property>
</Properties>
</file>