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Proceedings of SPIE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Smart Additive Manufacturing Empowered by a Closed-Loop Machine Learning Algorithm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Nariman Razaviarab, Safura Sharifi, Yaser Banadaki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Deep CNNs to automatically detect defects in printing layers of 3D metal printers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100% accuracy rate on test set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Enhance quality of AM manufacturing, fewer quality hiccups, limiting waste of time and materials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CNN for Computer Vision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DANN architecture and transfer learning technique to retrain Inception-v3 [30] model of Tensorflow platform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Batch gradient descent with learning rate 0.001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Schematics of design software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Appears to be non-live printing as full layer is inspected in photos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Recognizes defects in the entire layer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Enhances industrial applications in aerospace industry and automotive industry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Serves as proof of concept for other AM machines like 3D bio-printers or polymer and liquid-based printers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Advanced Intelligent Systems (Communication)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Automated Real-Time Detection and Prediction of Interlayer Imperfections in Additive Manufacturing Processes using Artificial Intelligence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Zeqing Jin, Zhizhou Zhang, and Grace X Gu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