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57C598" w14:textId="77777777" w:rsidR="00624EA7" w:rsidRDefault="00624EA7" w:rsidP="00624EA7">
      <w:pPr>
        <w:pStyle w:val="NormalWeb"/>
        <w:shd w:val="clear" w:color="auto" w:fill="FFFFFF"/>
        <w:spacing w:before="0" w:beforeAutospacing="0" w:after="740" w:afterAutospacing="0"/>
        <w:jc w:val="center"/>
      </w:pPr>
      <w:r>
        <w:rPr>
          <w:rFonts w:ascii="Arial" w:hAnsi="Arial" w:cs="Arial"/>
          <w:b/>
          <w:bCs/>
          <w:color w:val="757575"/>
        </w:rPr>
        <w:t>BRL-CAD Chess Tutorial Feedback (21yliu)</w:t>
      </w:r>
    </w:p>
    <w:p w14:paraId="09444EAF" w14:textId="77777777" w:rsidR="00624EA7" w:rsidRDefault="00624EA7" w:rsidP="00624EA7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ind w:left="960"/>
        <w:textAlignment w:val="baseline"/>
        <w:rPr>
          <w:rFonts w:ascii="Arial" w:hAnsi="Arial" w:cs="Arial"/>
          <w:b/>
          <w:bCs/>
          <w:color w:val="757575"/>
        </w:rPr>
      </w:pPr>
      <w:r>
        <w:rPr>
          <w:rFonts w:ascii="Arial" w:hAnsi="Arial" w:cs="Arial"/>
          <w:b/>
          <w:bCs/>
          <w:color w:val="757575"/>
        </w:rPr>
        <w:t>Did the instructions explain the proper modeling steps?</w:t>
      </w:r>
    </w:p>
    <w:p w14:paraId="1C8B49CC" w14:textId="77777777" w:rsidR="00624EA7" w:rsidRDefault="00624EA7" w:rsidP="00624EA7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757575"/>
        </w:rPr>
      </w:pPr>
      <w:r>
        <w:rPr>
          <w:rFonts w:ascii="Arial" w:hAnsi="Arial" w:cs="Arial"/>
          <w:color w:val="757575"/>
        </w:rPr>
        <w:t>Typo in command to create a new database (“$” in front of command) </w:t>
      </w:r>
    </w:p>
    <w:p w14:paraId="269ACFC2" w14:textId="5FFDB891" w:rsidR="00624EA7" w:rsidRDefault="00624EA7" w:rsidP="00624EA7">
      <w:pPr>
        <w:pStyle w:val="NormalWeb"/>
        <w:numPr>
          <w:ilvl w:val="2"/>
          <w:numId w:val="3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757575"/>
        </w:rPr>
      </w:pPr>
      <w:r>
        <w:rPr>
          <w:rFonts w:ascii="Arial" w:hAnsi="Arial" w:cs="Arial"/>
          <w:noProof/>
          <w:color w:val="757575"/>
          <w:bdr w:val="none" w:sz="0" w:space="0" w:color="auto" w:frame="1"/>
        </w:rPr>
        <w:drawing>
          <wp:inline distT="0" distB="0" distL="0" distR="0" wp14:anchorId="53D46793" wp14:editId="3FB188AA">
            <wp:extent cx="2156460" cy="50197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565" cy="51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757575"/>
        </w:rPr>
        <w:t>(pg6)</w:t>
      </w:r>
    </w:p>
    <w:p w14:paraId="1C21053E" w14:textId="77777777" w:rsidR="00624EA7" w:rsidRDefault="00624EA7" w:rsidP="00624EA7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757575"/>
        </w:rPr>
      </w:pPr>
      <w:r>
        <w:rPr>
          <w:rFonts w:ascii="Arial" w:hAnsi="Arial" w:cs="Arial"/>
          <w:color w:val="757575"/>
        </w:rPr>
        <w:t xml:space="preserve">Says to open database </w:t>
      </w:r>
      <w:proofErr w:type="spellStart"/>
      <w:proofErr w:type="gramStart"/>
      <w:r>
        <w:rPr>
          <w:rFonts w:ascii="Arial" w:hAnsi="Arial" w:cs="Arial"/>
          <w:color w:val="757575"/>
        </w:rPr>
        <w:t>rook.g</w:t>
      </w:r>
      <w:proofErr w:type="spellEnd"/>
      <w:proofErr w:type="gramEnd"/>
      <w:r>
        <w:rPr>
          <w:rFonts w:ascii="Arial" w:hAnsi="Arial" w:cs="Arial"/>
          <w:color w:val="757575"/>
        </w:rPr>
        <w:t xml:space="preserve"> when another piece is being created</w:t>
      </w:r>
    </w:p>
    <w:p w14:paraId="39D2E51B" w14:textId="5F871E0C" w:rsidR="00624EA7" w:rsidRDefault="00624EA7" w:rsidP="00624EA7">
      <w:pPr>
        <w:pStyle w:val="NormalWeb"/>
        <w:numPr>
          <w:ilvl w:val="2"/>
          <w:numId w:val="3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757575"/>
        </w:rPr>
      </w:pPr>
      <w:r>
        <w:rPr>
          <w:rFonts w:ascii="Arial" w:hAnsi="Arial" w:cs="Arial"/>
          <w:noProof/>
          <w:color w:val="757575"/>
          <w:bdr w:val="none" w:sz="0" w:space="0" w:color="auto" w:frame="1"/>
        </w:rPr>
        <w:drawing>
          <wp:inline distT="0" distB="0" distL="0" distR="0" wp14:anchorId="1696633F" wp14:editId="50B51494">
            <wp:extent cx="1363980" cy="933249"/>
            <wp:effectExtent l="0" t="0" r="762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4151" cy="940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757575"/>
        </w:rPr>
        <w:t>(</w:t>
      </w:r>
      <w:proofErr w:type="spellStart"/>
      <w:r>
        <w:rPr>
          <w:rFonts w:ascii="Arial" w:hAnsi="Arial" w:cs="Arial"/>
          <w:color w:val="757575"/>
        </w:rPr>
        <w:t>pg</w:t>
      </w:r>
      <w:proofErr w:type="spellEnd"/>
      <w:r>
        <w:rPr>
          <w:rFonts w:ascii="Arial" w:hAnsi="Arial" w:cs="Arial"/>
          <w:color w:val="757575"/>
        </w:rPr>
        <w:t xml:space="preserve"> 28)</w:t>
      </w:r>
    </w:p>
    <w:p w14:paraId="6AABFE85" w14:textId="5D2DDD29" w:rsidR="00624EA7" w:rsidRDefault="00624EA7" w:rsidP="00624EA7">
      <w:pPr>
        <w:pStyle w:val="NormalWeb"/>
        <w:numPr>
          <w:ilvl w:val="2"/>
          <w:numId w:val="3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757575"/>
        </w:rPr>
      </w:pPr>
      <w:r>
        <w:rPr>
          <w:rFonts w:ascii="Arial" w:hAnsi="Arial" w:cs="Arial"/>
          <w:noProof/>
          <w:color w:val="757575"/>
          <w:bdr w:val="none" w:sz="0" w:space="0" w:color="auto" w:frame="1"/>
        </w:rPr>
        <w:drawing>
          <wp:inline distT="0" distB="0" distL="0" distR="0" wp14:anchorId="226A307F" wp14:editId="4538FBD4">
            <wp:extent cx="1203960" cy="849461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1782" cy="85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757575"/>
        </w:rPr>
        <w:t xml:space="preserve"> (</w:t>
      </w:r>
      <w:proofErr w:type="spellStart"/>
      <w:r>
        <w:rPr>
          <w:rFonts w:ascii="Arial" w:hAnsi="Arial" w:cs="Arial"/>
          <w:color w:val="757575"/>
        </w:rPr>
        <w:t>pg</w:t>
      </w:r>
      <w:proofErr w:type="spellEnd"/>
      <w:r>
        <w:rPr>
          <w:rFonts w:ascii="Arial" w:hAnsi="Arial" w:cs="Arial"/>
          <w:color w:val="757575"/>
        </w:rPr>
        <w:t xml:space="preserve"> 31)</w:t>
      </w:r>
    </w:p>
    <w:p w14:paraId="6350199E" w14:textId="77777777" w:rsidR="00624EA7" w:rsidRDefault="00624EA7" w:rsidP="00624EA7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ind w:left="960"/>
        <w:textAlignment w:val="baseline"/>
        <w:rPr>
          <w:rFonts w:ascii="Arial" w:hAnsi="Arial" w:cs="Arial"/>
          <w:b/>
          <w:bCs/>
          <w:color w:val="757575"/>
        </w:rPr>
      </w:pPr>
      <w:r>
        <w:rPr>
          <w:rFonts w:ascii="Arial" w:hAnsi="Arial" w:cs="Arial"/>
          <w:b/>
          <w:bCs/>
          <w:color w:val="757575"/>
        </w:rPr>
        <w:t>Were the measurements are explained well?</w:t>
      </w:r>
    </w:p>
    <w:p w14:paraId="12F3B26B" w14:textId="77777777" w:rsidR="00624EA7" w:rsidRDefault="00624EA7" w:rsidP="00624EA7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757575"/>
        </w:rPr>
      </w:pPr>
      <w:r>
        <w:rPr>
          <w:rFonts w:ascii="Arial" w:hAnsi="Arial" w:cs="Arial"/>
          <w:color w:val="757575"/>
        </w:rPr>
        <w:t>The measurements, including those specifying how to use the vertex, were easy to follow and explained clearly.  </w:t>
      </w:r>
    </w:p>
    <w:p w14:paraId="2A107B8E" w14:textId="77777777" w:rsidR="00624EA7" w:rsidRDefault="00624EA7" w:rsidP="00624EA7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757575"/>
        </w:rPr>
      </w:pPr>
      <w:r>
        <w:rPr>
          <w:rFonts w:ascii="Arial" w:hAnsi="Arial" w:cs="Arial"/>
          <w:color w:val="757575"/>
        </w:rPr>
        <w:t>The diagrams and images were helpful in explaining the measurements.</w:t>
      </w:r>
    </w:p>
    <w:p w14:paraId="5560B167" w14:textId="55AB2B49" w:rsidR="00624EA7" w:rsidRDefault="00624EA7" w:rsidP="00624EA7">
      <w:pPr>
        <w:pStyle w:val="NormalWeb"/>
        <w:numPr>
          <w:ilvl w:val="2"/>
          <w:numId w:val="3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757575"/>
        </w:rPr>
      </w:pPr>
      <w:r>
        <w:rPr>
          <w:rFonts w:ascii="Arial" w:hAnsi="Arial" w:cs="Arial"/>
          <w:noProof/>
          <w:color w:val="757575"/>
          <w:bdr w:val="none" w:sz="0" w:space="0" w:color="auto" w:frame="1"/>
        </w:rPr>
        <w:drawing>
          <wp:inline distT="0" distB="0" distL="0" distR="0" wp14:anchorId="5ED32BFC" wp14:editId="5AB10F77">
            <wp:extent cx="1165860" cy="6781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757575"/>
        </w:rPr>
        <w:t>(pg10)</w:t>
      </w:r>
    </w:p>
    <w:p w14:paraId="7982ACCF" w14:textId="77777777" w:rsidR="00624EA7" w:rsidRDefault="00624EA7" w:rsidP="00624EA7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ind w:left="960"/>
        <w:textAlignment w:val="baseline"/>
        <w:rPr>
          <w:rFonts w:ascii="Arial" w:hAnsi="Arial" w:cs="Arial"/>
          <w:b/>
          <w:bCs/>
          <w:color w:val="757575"/>
        </w:rPr>
      </w:pPr>
      <w:r>
        <w:rPr>
          <w:rFonts w:ascii="Arial" w:hAnsi="Arial" w:cs="Arial"/>
          <w:b/>
          <w:bCs/>
          <w:color w:val="757575"/>
        </w:rPr>
        <w:t xml:space="preserve">Were the instructions </w:t>
      </w:r>
      <w:proofErr w:type="gramStart"/>
      <w:r>
        <w:rPr>
          <w:rFonts w:ascii="Arial" w:hAnsi="Arial" w:cs="Arial"/>
          <w:b/>
          <w:bCs/>
          <w:color w:val="757575"/>
        </w:rPr>
        <w:t>were</w:t>
      </w:r>
      <w:proofErr w:type="gramEnd"/>
      <w:r>
        <w:rPr>
          <w:rFonts w:ascii="Arial" w:hAnsi="Arial" w:cs="Arial"/>
          <w:b/>
          <w:bCs/>
          <w:color w:val="757575"/>
        </w:rPr>
        <w:t xml:space="preserve"> clear enough for you to model the chess set in one go? If not, how many tries did it take?</w:t>
      </w:r>
    </w:p>
    <w:p w14:paraId="252C6CB9" w14:textId="77777777" w:rsidR="00624EA7" w:rsidRDefault="00624EA7" w:rsidP="00624EA7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757575"/>
        </w:rPr>
      </w:pPr>
      <w:r>
        <w:rPr>
          <w:rFonts w:ascii="Arial" w:hAnsi="Arial" w:cs="Arial"/>
          <w:color w:val="757575"/>
        </w:rPr>
        <w:t>Aside from making small typing errors while creating the knight and chess board, I was able to follow the instructions and model the chess set in one go.</w:t>
      </w:r>
    </w:p>
    <w:p w14:paraId="3453C1DC" w14:textId="77777777" w:rsidR="00624EA7" w:rsidRDefault="00624EA7" w:rsidP="00624EA7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ind w:left="960"/>
        <w:textAlignment w:val="baseline"/>
        <w:rPr>
          <w:rFonts w:ascii="Arial" w:hAnsi="Arial" w:cs="Arial"/>
          <w:b/>
          <w:bCs/>
          <w:color w:val="757575"/>
        </w:rPr>
      </w:pPr>
      <w:r>
        <w:rPr>
          <w:rFonts w:ascii="Arial" w:hAnsi="Arial" w:cs="Arial"/>
          <w:b/>
          <w:bCs/>
          <w:color w:val="757575"/>
        </w:rPr>
        <w:t>Where did you got stuck in the steps?</w:t>
      </w:r>
    </w:p>
    <w:p w14:paraId="0C40E7CC" w14:textId="77777777" w:rsidR="00624EA7" w:rsidRDefault="00624EA7" w:rsidP="00624EA7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757575"/>
        </w:rPr>
      </w:pPr>
      <w:r>
        <w:rPr>
          <w:rFonts w:ascii="Arial" w:hAnsi="Arial" w:cs="Arial"/>
          <w:color w:val="757575"/>
        </w:rPr>
        <w:t>I got stuck at this step, I was not sure what “press m” meant and I couldn’t get the axes to appear.</w:t>
      </w:r>
    </w:p>
    <w:p w14:paraId="31092C8A" w14:textId="76A0B5A7" w:rsidR="00624EA7" w:rsidRDefault="00624EA7" w:rsidP="00624EA7">
      <w:pPr>
        <w:pStyle w:val="NormalWeb"/>
        <w:numPr>
          <w:ilvl w:val="2"/>
          <w:numId w:val="3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757575"/>
        </w:rPr>
      </w:pPr>
      <w:r>
        <w:rPr>
          <w:rFonts w:ascii="Arial" w:hAnsi="Arial" w:cs="Arial"/>
          <w:noProof/>
          <w:color w:val="757575"/>
          <w:bdr w:val="none" w:sz="0" w:space="0" w:color="auto" w:frame="1"/>
        </w:rPr>
        <w:lastRenderedPageBreak/>
        <w:drawing>
          <wp:inline distT="0" distB="0" distL="0" distR="0" wp14:anchorId="664B570F" wp14:editId="47906539">
            <wp:extent cx="1676400" cy="889941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6986" cy="895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757575"/>
        </w:rPr>
        <w:t>(</w:t>
      </w:r>
      <w:proofErr w:type="spellStart"/>
      <w:r>
        <w:rPr>
          <w:rFonts w:ascii="Arial" w:hAnsi="Arial" w:cs="Arial"/>
          <w:color w:val="757575"/>
        </w:rPr>
        <w:t>pg</w:t>
      </w:r>
      <w:proofErr w:type="spellEnd"/>
      <w:r>
        <w:rPr>
          <w:rFonts w:ascii="Arial" w:hAnsi="Arial" w:cs="Arial"/>
          <w:color w:val="757575"/>
        </w:rPr>
        <w:t xml:space="preserve"> 18-19)</w:t>
      </w:r>
    </w:p>
    <w:p w14:paraId="47FE8326" w14:textId="77777777" w:rsidR="00624EA7" w:rsidRDefault="00624EA7" w:rsidP="00624EA7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ind w:left="960"/>
        <w:textAlignment w:val="baseline"/>
        <w:rPr>
          <w:rFonts w:ascii="Arial" w:hAnsi="Arial" w:cs="Arial"/>
          <w:b/>
          <w:bCs/>
          <w:color w:val="757575"/>
        </w:rPr>
      </w:pPr>
      <w:r>
        <w:rPr>
          <w:rFonts w:ascii="Arial" w:hAnsi="Arial" w:cs="Arial"/>
          <w:b/>
          <w:bCs/>
          <w:color w:val="757575"/>
        </w:rPr>
        <w:t>Which command did you find hard to understand and needs more explanation?</w:t>
      </w:r>
    </w:p>
    <w:p w14:paraId="09FA1A8E" w14:textId="77777777" w:rsidR="00624EA7" w:rsidRDefault="00624EA7" w:rsidP="00624EA7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740" w:afterAutospacing="0" w:line="360" w:lineRule="auto"/>
        <w:textAlignment w:val="baseline"/>
        <w:rPr>
          <w:rFonts w:ascii="Arial" w:hAnsi="Arial" w:cs="Arial"/>
          <w:color w:val="757575"/>
        </w:rPr>
      </w:pPr>
      <w:r>
        <w:rPr>
          <w:rFonts w:ascii="Arial" w:hAnsi="Arial" w:cs="Arial"/>
          <w:color w:val="757575"/>
        </w:rPr>
        <w:t xml:space="preserve">I did not have trouble with any specific command. The clone command was confusing at first but making </w:t>
      </w:r>
      <w:proofErr w:type="spellStart"/>
      <w:proofErr w:type="gramStart"/>
      <w:r>
        <w:rPr>
          <w:rFonts w:ascii="Arial" w:hAnsi="Arial" w:cs="Arial"/>
          <w:color w:val="757575"/>
        </w:rPr>
        <w:t>demo.g</w:t>
      </w:r>
      <w:proofErr w:type="spellEnd"/>
      <w:proofErr w:type="gramEnd"/>
      <w:r>
        <w:rPr>
          <w:rFonts w:ascii="Arial" w:hAnsi="Arial" w:cs="Arial"/>
          <w:color w:val="757575"/>
        </w:rPr>
        <w:t xml:space="preserve"> helped to clarify the syntax. The explanation box was very helpful.</w:t>
      </w:r>
    </w:p>
    <w:p w14:paraId="5AD97394" w14:textId="77777777" w:rsidR="00624EA7" w:rsidRDefault="00624EA7" w:rsidP="00624EA7">
      <w:pPr>
        <w:pStyle w:val="NormalWeb"/>
        <w:shd w:val="clear" w:color="auto" w:fill="FFFFFF"/>
        <w:spacing w:before="40" w:beforeAutospacing="0" w:after="0" w:afterAutospacing="0"/>
      </w:pPr>
      <w:r>
        <w:t> </w:t>
      </w:r>
    </w:p>
    <w:p w14:paraId="6333E53B" w14:textId="77777777" w:rsidR="00624EA7" w:rsidRDefault="00624EA7" w:rsidP="00624EA7">
      <w:pPr>
        <w:pStyle w:val="NormalWeb"/>
        <w:shd w:val="clear" w:color="auto" w:fill="FFFFFF"/>
        <w:spacing w:before="0" w:beforeAutospacing="0" w:after="740" w:afterAutospacing="0"/>
      </w:pPr>
      <w:r>
        <w:rPr>
          <w:rFonts w:ascii="Arial" w:hAnsi="Arial" w:cs="Arial"/>
          <w:b/>
          <w:bCs/>
          <w:color w:val="757575"/>
        </w:rPr>
        <w:t>Other Notes:</w:t>
      </w:r>
    </w:p>
    <w:p w14:paraId="58EDFAEC" w14:textId="77777777" w:rsidR="00624EA7" w:rsidRDefault="00624EA7" w:rsidP="00624EA7">
      <w:pPr>
        <w:pStyle w:val="NormalWeb"/>
        <w:numPr>
          <w:ilvl w:val="0"/>
          <w:numId w:val="4"/>
        </w:numPr>
        <w:shd w:val="clear" w:color="auto" w:fill="FFFFFF"/>
        <w:spacing w:before="40" w:beforeAutospacing="0" w:after="0" w:afterAutospacing="0" w:line="360" w:lineRule="auto"/>
        <w:ind w:left="960"/>
        <w:textAlignment w:val="baseline"/>
        <w:rPr>
          <w:rFonts w:ascii="Arial" w:hAnsi="Arial" w:cs="Arial"/>
          <w:color w:val="757575"/>
        </w:rPr>
      </w:pPr>
      <w:r>
        <w:rPr>
          <w:rFonts w:ascii="Arial" w:hAnsi="Arial" w:cs="Arial"/>
          <w:color w:val="757575"/>
        </w:rPr>
        <w:t>The naming conventions in this tutorial are different than naming conventions in the beginner’s guide. I like the naming conventions in the chess tutorial because it helps keep track of where the shapes go in each part of an object (</w:t>
      </w:r>
      <w:proofErr w:type="spellStart"/>
      <w:r>
        <w:rPr>
          <w:rFonts w:ascii="Arial" w:hAnsi="Arial" w:cs="Arial"/>
          <w:color w:val="757575"/>
        </w:rPr>
        <w:t>i.e</w:t>
      </w:r>
      <w:proofErr w:type="spellEnd"/>
      <w:r>
        <w:rPr>
          <w:rFonts w:ascii="Arial" w:hAnsi="Arial" w:cs="Arial"/>
          <w:color w:val="757575"/>
        </w:rPr>
        <w:t xml:space="preserve"> </w:t>
      </w:r>
      <w:proofErr w:type="spellStart"/>
      <w:r>
        <w:rPr>
          <w:rFonts w:ascii="Arial" w:hAnsi="Arial" w:cs="Arial"/>
          <w:color w:val="757575"/>
        </w:rPr>
        <w:t>base.rcc</w:t>
      </w:r>
      <w:proofErr w:type="spellEnd"/>
      <w:r>
        <w:rPr>
          <w:rFonts w:ascii="Arial" w:hAnsi="Arial" w:cs="Arial"/>
          <w:color w:val="757575"/>
        </w:rPr>
        <w:t xml:space="preserve"> as opposed to rcc1.s).</w:t>
      </w:r>
    </w:p>
    <w:p w14:paraId="3CC01E8E" w14:textId="77777777" w:rsidR="00624EA7" w:rsidRDefault="00624EA7" w:rsidP="00624EA7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ind w:left="960"/>
        <w:textAlignment w:val="baseline"/>
        <w:rPr>
          <w:rFonts w:ascii="Arial" w:hAnsi="Arial" w:cs="Arial"/>
          <w:color w:val="757575"/>
        </w:rPr>
      </w:pPr>
      <w:r>
        <w:rPr>
          <w:rFonts w:ascii="Arial" w:hAnsi="Arial" w:cs="Arial"/>
          <w:color w:val="757575"/>
        </w:rPr>
        <w:t xml:space="preserve">The section that reviews the different perspectives should be earlier. The tutorial goes right to modeling </w:t>
      </w:r>
      <w:proofErr w:type="gramStart"/>
      <w:r>
        <w:rPr>
          <w:rFonts w:ascii="Arial" w:hAnsi="Arial" w:cs="Arial"/>
          <w:color w:val="757575"/>
        </w:rPr>
        <w:t>an</w:t>
      </w:r>
      <w:proofErr w:type="gramEnd"/>
      <w:r>
        <w:rPr>
          <w:rFonts w:ascii="Arial" w:hAnsi="Arial" w:cs="Arial"/>
          <w:color w:val="757575"/>
        </w:rPr>
        <w:t xml:space="preserve"> </w:t>
      </w:r>
      <w:proofErr w:type="spellStart"/>
      <w:r>
        <w:rPr>
          <w:rFonts w:ascii="Arial" w:hAnsi="Arial" w:cs="Arial"/>
          <w:color w:val="757575"/>
        </w:rPr>
        <w:t>rcc</w:t>
      </w:r>
      <w:proofErr w:type="spellEnd"/>
      <w:r>
        <w:rPr>
          <w:rFonts w:ascii="Arial" w:hAnsi="Arial" w:cs="Arial"/>
          <w:color w:val="757575"/>
        </w:rPr>
        <w:t xml:space="preserve"> and includes an attached picture of an </w:t>
      </w:r>
      <w:proofErr w:type="spellStart"/>
      <w:r>
        <w:rPr>
          <w:rFonts w:ascii="Arial" w:hAnsi="Arial" w:cs="Arial"/>
          <w:color w:val="757575"/>
        </w:rPr>
        <w:t>rcc</w:t>
      </w:r>
      <w:proofErr w:type="spellEnd"/>
      <w:r>
        <w:rPr>
          <w:rFonts w:ascii="Arial" w:hAnsi="Arial" w:cs="Arial"/>
          <w:color w:val="757575"/>
        </w:rPr>
        <w:t xml:space="preserve"> in az35el25, whereas my default view is top so the pictures don’t match up without me changing the perspective. </w:t>
      </w:r>
    </w:p>
    <w:p w14:paraId="3160F9DD" w14:textId="77777777" w:rsidR="00624EA7" w:rsidRDefault="00624EA7" w:rsidP="00624EA7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ind w:left="960"/>
        <w:textAlignment w:val="baseline"/>
        <w:rPr>
          <w:rFonts w:ascii="Arial" w:hAnsi="Arial" w:cs="Arial"/>
          <w:color w:val="757575"/>
        </w:rPr>
      </w:pPr>
      <w:r>
        <w:rPr>
          <w:rFonts w:ascii="Arial" w:hAnsi="Arial" w:cs="Arial"/>
          <w:color w:val="757575"/>
        </w:rPr>
        <w:t>Default graphics window is black, (in the tutorial images, it’s navy) so the pawn disappears after assigning black texture. Maybe specify how to change this?</w:t>
      </w:r>
    </w:p>
    <w:p w14:paraId="705E69AD" w14:textId="77777777" w:rsidR="00624EA7" w:rsidRDefault="00624EA7" w:rsidP="00624EA7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ind w:left="960"/>
        <w:textAlignment w:val="baseline"/>
        <w:rPr>
          <w:rFonts w:ascii="Arial" w:hAnsi="Arial" w:cs="Arial"/>
          <w:color w:val="757575"/>
        </w:rPr>
      </w:pPr>
      <w:r>
        <w:rPr>
          <w:rFonts w:ascii="Arial" w:hAnsi="Arial" w:cs="Arial"/>
          <w:color w:val="757575"/>
        </w:rPr>
        <w:t>It would be cool for the pieces to have different heights or z-scales. In other words, like a realistic chess set, the king is the tallest, followed by the queen, etc.</w:t>
      </w:r>
    </w:p>
    <w:p w14:paraId="57F6F9D0" w14:textId="3029D187" w:rsidR="0053675C" w:rsidRPr="00624EA7" w:rsidRDefault="00624EA7" w:rsidP="00624EA7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740" w:afterAutospacing="0" w:line="360" w:lineRule="auto"/>
        <w:ind w:left="960"/>
        <w:textAlignment w:val="baseline"/>
        <w:rPr>
          <w:rFonts w:ascii="Arial" w:hAnsi="Arial" w:cs="Arial"/>
          <w:color w:val="757575"/>
        </w:rPr>
      </w:pPr>
      <w:r>
        <w:rPr>
          <w:rFonts w:ascii="Arial" w:hAnsi="Arial" w:cs="Arial"/>
          <w:color w:val="757575"/>
        </w:rPr>
        <w:t xml:space="preserve">When explaining the Clone command, instead of creating a chess board database and creating a demo in the middle of it, explain the clone command in the demo database before creating a new chess board </w:t>
      </w:r>
      <w:proofErr w:type="spellStart"/>
      <w:r>
        <w:rPr>
          <w:rFonts w:ascii="Arial" w:hAnsi="Arial" w:cs="Arial"/>
          <w:color w:val="757575"/>
        </w:rPr>
        <w:t>db</w:t>
      </w:r>
      <w:proofErr w:type="spellEnd"/>
      <w:r>
        <w:rPr>
          <w:rFonts w:ascii="Arial" w:hAnsi="Arial" w:cs="Arial"/>
          <w:color w:val="757575"/>
        </w:rPr>
        <w:t xml:space="preserve"> to avoid confusion about which </w:t>
      </w:r>
      <w:proofErr w:type="spellStart"/>
      <w:r>
        <w:rPr>
          <w:rFonts w:ascii="Arial" w:hAnsi="Arial" w:cs="Arial"/>
          <w:color w:val="757575"/>
        </w:rPr>
        <w:t>db</w:t>
      </w:r>
      <w:proofErr w:type="spellEnd"/>
      <w:r>
        <w:rPr>
          <w:rFonts w:ascii="Arial" w:hAnsi="Arial" w:cs="Arial"/>
          <w:color w:val="757575"/>
        </w:rPr>
        <w:t xml:space="preserve"> to use. </w:t>
      </w:r>
      <w:bookmarkStart w:id="0" w:name="_GoBack"/>
      <w:bookmarkEnd w:id="0"/>
    </w:p>
    <w:sectPr w:rsidR="0053675C" w:rsidRPr="00624E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3B0004"/>
    <w:multiLevelType w:val="multilevel"/>
    <w:tmpl w:val="6F406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F371D7"/>
    <w:multiLevelType w:val="multilevel"/>
    <w:tmpl w:val="05747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0630ED"/>
    <w:multiLevelType w:val="multilevel"/>
    <w:tmpl w:val="60F63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6C0B76"/>
    <w:multiLevelType w:val="multilevel"/>
    <w:tmpl w:val="BE985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2E0"/>
    <w:rsid w:val="0053675C"/>
    <w:rsid w:val="00624EA7"/>
    <w:rsid w:val="006A2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B4769"/>
  <w15:chartTrackingRefBased/>
  <w15:docId w15:val="{56936C52-A058-430C-AC94-9E62B2F3F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A2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868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341</Words>
  <Characters>1947</Characters>
  <Application>Microsoft Office Word</Application>
  <DocSecurity>0</DocSecurity>
  <Lines>16</Lines>
  <Paragraphs>4</Paragraphs>
  <ScaleCrop>false</ScaleCrop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Yuhan Liu</dc:creator>
  <cp:keywords/>
  <dc:description/>
  <cp:lastModifiedBy>Yuhan Liu</cp:lastModifiedBy>
  <cp:revision>2</cp:revision>
  <dcterms:created xsi:type="dcterms:W3CDTF">2020-01-12T19:50:00Z</dcterms:created>
  <dcterms:modified xsi:type="dcterms:W3CDTF">2020-01-12T20:03:00Z</dcterms:modified>
</cp:coreProperties>
</file>