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DD73" w14:textId="105564F4" w:rsidR="004260B8" w:rsidRDefault="004260B8" w:rsidP="004260B8">
      <w:pPr>
        <w:widowControl/>
        <w:shd w:val="clear" w:color="auto" w:fill="FFFFFF"/>
        <w:tabs>
          <w:tab w:val="num" w:pos="720"/>
        </w:tabs>
        <w:spacing w:after="0" w:line="420" w:lineRule="atLeast"/>
        <w:ind w:left="720" w:hanging="360"/>
      </w:pPr>
      <w:r>
        <w:rPr>
          <w:rFonts w:hint="eastAsia"/>
        </w:rPr>
        <w:t>问题：</w:t>
      </w:r>
    </w:p>
    <w:p w14:paraId="3248B169" w14:textId="28A9BD67" w:rsidR="004260B8" w:rsidRPr="00452EEC" w:rsidRDefault="00452EEC" w:rsidP="004260B8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有个朋友是做跨境电商的，他找人把好几亿人民币分批弄到香港，换成美元，中间用了好多空壳公司做假的进口贸易和物流单子，他说这就是正常换汇。可我总觉得不对劲，这到底是骗购外汇、非法经营，还是洗钱啊？您给说说。</w:t>
      </w:r>
    </w:p>
    <w:p w14:paraId="1A4DCE4B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我下个月要出国，想带一笔现金出去，大概超过规定金额了。我听人说超过限额要向海关申报，但也有人说要向反洗钱部门备案，还有说要找外汇局登记。到底该跟谁申报啊？不申报会怎么样？</w:t>
      </w:r>
    </w:p>
    <w:p w14:paraId="35EFC00E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我看新闻说有人洗钱五百多万，结果被判了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情节严重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，刑期很重。我想问问，是不是只要洗钱超过五百万就一定算情节严重？还是说还得有其他条件？比如他要是第一次干，也主动退赃了，还会被认定情节严重吗？</w:t>
      </w:r>
    </w:p>
    <w:p w14:paraId="49A7A463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认识一个人，他通过境内银行卡搞非法买卖外汇，金额有一千六百多万，还让境内的人买比特币、泰达币，再转卖给境外的人换美元现金。他说虚拟货币不是外汇，所以不算犯罪。这说法对吗？用虚拟货币把犯罪所得转出去，算不算洗钱？</w:t>
      </w:r>
    </w:p>
    <w:p w14:paraId="3F5A58DC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有个亲戚，他用假的境外直接投资通道，把自己的钱从境内弄到境外去了。他说这是合法的境外投资，可后来外汇局罚了他一百多万。这到底算逃汇、套汇，还是非法经营？个人自有资金也不能随便往境外出吗？</w:t>
      </w:r>
    </w:p>
    <w:p w14:paraId="080FC32C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我听说如果有人在国外搞洗钱，危害到咱们国家的主权安全，或者侵犯了国内老百姓的合法权益，或者扰乱了国内金融秩序，中国法律也能管。这是真的吗？那要是人在国外，钱也在国外，咱们能怎么追究他？</w:t>
      </w:r>
    </w:p>
    <w:p w14:paraId="5FBF1AE4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想问一下，到底哪些行为算洗钱？比如通过虚构交易、虚设债权债务来转移犯罪所得，或者通过虚拟资产交易，或者把犯罪所得拿去典当、租赁、买卖换成别的资产，这些都算吗？如果只是把钱存自己银行账户里，没动，算不算洗钱？</w:t>
      </w:r>
    </w:p>
    <w:p w14:paraId="4177879A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我听说一个案子，黄某某他们通过私人账户把钱转到地下钱庄，再汇兑到香港公司，然后香港公司以外商名义给境内公司付款，资金回流，最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后骗了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8.7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亿出口退税，判了无期。我就想问，他们通过地下钱庄往香港转钱，这中间用了哪些洗钱手段？要是他们拿一部分骗来的钱在香港买房子，这算不算洗钱罪？为什么？</w:t>
      </w:r>
    </w:p>
    <w:p w14:paraId="2199F291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我有个做生意的朋友，他一个月内用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个不同账户往境外同一个账户转了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800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万，银行觉得可疑。我想问，银行发现这种可疑交易，按反洗钱法应该做什么？这种转账行为一般属于洗钱的哪个阶段？是放置、离析还是融合？</w:t>
      </w:r>
    </w:p>
    <w:p w14:paraId="29FB736D" w14:textId="77777777" w:rsidR="00452EEC" w:rsidRPr="00452EEC" w:rsidRDefault="00452EEC" w:rsidP="00452EEC">
      <w:pPr>
        <w:widowControl/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我看新闻说内地和香港警方打掉一个跨境地下钱庄，他们用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对敲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、虚假贸易、现金黄金走私、虚拟货币交易这些手段，给赌博诈骗的人转移资金，抓了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170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多人，冻结了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1500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多万。我想知道，这个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对敲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452EE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到底怎么操作的？跟以前那种资金池的地下钱庄有啥不一样？还有，他们又用现金黄金又用虚拟货币，这些手段分别钻了哪些监管的空子？</w:t>
      </w:r>
    </w:p>
    <w:p w14:paraId="2EBCDD37" w14:textId="77777777" w:rsidR="00F80678" w:rsidRDefault="00F80678"/>
    <w:p w14:paraId="49BFDC99" w14:textId="2A94E9B7" w:rsidR="004260B8" w:rsidRDefault="004260B8">
      <w:pPr>
        <w:rPr>
          <w:rFonts w:hint="eastAsia"/>
        </w:rPr>
      </w:pPr>
      <w:r>
        <w:rPr>
          <w:rFonts w:hint="eastAsia"/>
        </w:rPr>
        <w:t>答案：</w:t>
      </w:r>
    </w:p>
    <w:p w14:paraId="0E300459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属于非法经营罪，不是骗购外汇，也不是洗钱；实质是提供非法换汇服务。</w:t>
      </w:r>
    </w:p>
    <w:p w14:paraId="63238DEA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应向海关申报；不申报可能被海关罚款、没收，严重的还会追究刑事责任。</w:t>
      </w:r>
    </w:p>
    <w:p w14:paraId="66084410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不是超过五百万就一定算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情节严重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。还要有多次洗钱、拒不配合追缴、造成损失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250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万以上等情形；第一次干且主动退赃，一般不算。</w:t>
      </w:r>
    </w:p>
    <w:p w14:paraId="662815E4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他说法不对。虚拟货币不是外汇，但用虚拟货币转移犯罪所得，可以认定为洗钱；非法买卖外汇金额大，也可能构成非法经营。</w:t>
      </w:r>
    </w:p>
    <w:p w14:paraId="2ADCC43D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属于逃汇。个人自有资金也不能随便往境外出，必须走合规渠道。</w:t>
      </w:r>
    </w:p>
    <w:p w14:paraId="72612E06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是真的。中国法律可以管；可依照反洗钱法等追究，并通过司法协助、跨境调查、冻结追缴等方式落实。</w:t>
      </w:r>
    </w:p>
    <w:p w14:paraId="152FA287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虚构交易、虚设债权债务、虚拟资产交易、典当租赁买卖转换资产，都算洗钱；只把钱存自己账户里不动，一般不算。</w:t>
      </w:r>
    </w:p>
    <w:p w14:paraId="5F7AE2BE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）用了地下钱庄跨境汇兑、香港空壳公司、虚假贸易和外商付款、资金回流等手段。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）算洗钱罪，因为用犯罪所得买境外房产，属于转移、转换犯罪所得，掩饰资金来源。</w:t>
      </w:r>
    </w:p>
    <w:p w14:paraId="08597ABA" w14:textId="77777777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）银行应做客户尽职调查、提交可疑交易报告、保存记录，必要时限制交易或报告有关部门。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）属于离析阶段。</w:t>
      </w:r>
    </w:p>
    <w:p w14:paraId="67CBCF4D" w14:textId="1BB8B776" w:rsidR="004260B8" w:rsidRPr="004260B8" w:rsidRDefault="004260B8" w:rsidP="004260B8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）对敲是境内收人民币、境外付外币，资金不实际跨境；资金池靠自建池平衡，对敲靠境内外两头对冲，不需自建池。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</w:t>
      </w:r>
      <w:r w:rsidRPr="004260B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）现金黄金钻海关和物流监管空子；虚拟货币钻加密资产匿名和跨境监管空白。</w:t>
      </w:r>
    </w:p>
    <w:sectPr w:rsidR="004260B8" w:rsidRPr="00426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20D1"/>
    <w:multiLevelType w:val="multilevel"/>
    <w:tmpl w:val="6FD8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37054"/>
    <w:multiLevelType w:val="multilevel"/>
    <w:tmpl w:val="1D50F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A3A57"/>
    <w:multiLevelType w:val="multilevel"/>
    <w:tmpl w:val="C7B2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693475">
    <w:abstractNumId w:val="2"/>
  </w:num>
  <w:num w:numId="2" w16cid:durableId="1901867387">
    <w:abstractNumId w:val="1"/>
  </w:num>
  <w:num w:numId="3" w16cid:durableId="213143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EC"/>
    <w:rsid w:val="004260B8"/>
    <w:rsid w:val="00452EEC"/>
    <w:rsid w:val="007F531D"/>
    <w:rsid w:val="009D6DD1"/>
    <w:rsid w:val="00BC3576"/>
    <w:rsid w:val="00F8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823F"/>
  <w15:chartTrackingRefBased/>
  <w15:docId w15:val="{C6368C2E-72FE-BB42-A253-FFC077BC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E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E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E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E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E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E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E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E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E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E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E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E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E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E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EE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452EE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08cbf39">
    <w:name w:val="_08cbf39"/>
    <w:basedOn w:val="a0"/>
    <w:rsid w:val="00452EEC"/>
  </w:style>
  <w:style w:type="character" w:styleId="ae">
    <w:name w:val="Hyperlink"/>
    <w:basedOn w:val="a0"/>
    <w:uiPriority w:val="99"/>
    <w:semiHidden/>
    <w:unhideWhenUsed/>
    <w:rsid w:val="00452EEC"/>
    <w:rPr>
      <w:color w:val="0000FF"/>
      <w:u w:val="single"/>
    </w:rPr>
  </w:style>
  <w:style w:type="character" w:styleId="af">
    <w:name w:val="Strong"/>
    <w:basedOn w:val="a0"/>
    <w:uiPriority w:val="22"/>
    <w:qFormat/>
    <w:rsid w:val="00452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 Wang</dc:creator>
  <cp:keywords/>
  <dc:description/>
  <cp:lastModifiedBy>Yuhan Wang</cp:lastModifiedBy>
  <cp:revision>2</cp:revision>
  <dcterms:created xsi:type="dcterms:W3CDTF">2026-09-30T04:45:00Z</dcterms:created>
  <dcterms:modified xsi:type="dcterms:W3CDTF">2026-09-30T04:53:00Z</dcterms:modified>
</cp:coreProperties>
</file>