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 绪论</w:t>
      </w:r>
    </w:p>
    <w:p>
      <w:r>
        <w:t>新能源汽车产业在最近五年里完成了从政策驱动到市场驱动的转变。这种转变带来的直接后果是，整车电子电气架构的复杂度大幅上升，线束数量、控制器数量和信号数量都比传统燃油车高出一个量级。</w:t>
      </w:r>
    </w:p>
    <w:p>
      <w:pPr>
        <w:pStyle w:val="Heading2"/>
      </w:pPr>
      <w:r>
        <w:t>1.1  研究背景</w:t>
      </w:r>
    </w:p>
    <w:p>
      <w:r>
        <w:t>智能座舱作为用户感知最强的一环，其语音交互质量直接影响整车评价。然而在实际项目中，语音功能的测试往往依赖人工逐条点检，缺乏统一的用例标准和可复现的判定口径。</w:t>
      </w:r>
    </w:p>
    <w:p>
      <w:r>
        <w:t>本文以某车型座舱语音系统为对象，尝试建立一套可复用的测试用例集，并对常见的失效模式进行分类归因。</w:t>
      </w:r>
    </w:p>
    <w:p>
      <w:pPr>
        <w:pStyle w:val="Heading2"/>
      </w:pPr>
      <w:r>
        <w:t>1.2  研究内容</w:t>
      </w:r>
    </w:p>
    <w:p>
      <w:r>
        <w:t>主要工作包括三部分：用例设计、执行记录、失效归因。</w:t>
      </w:r>
    </w:p>
    <w:p>
      <w:pPr>
        <w:pStyle w:val="Heading1"/>
      </w:pPr>
      <w:r>
        <w:t>第二章  系统设计</w:t>
      </w:r>
    </w:p>
    <w:p>
      <w:pPr>
        <w:pStyle w:val="Heading2"/>
      </w:pPr>
      <w:r>
        <w:t>2.1  整体架构</w:t>
      </w:r>
    </w:p>
    <w:p>
      <w:r>
        <w:t>系统由车机端、云端和测试台架三部分组成。车机端负责采集语音输入，云端完成识别与语义解析，测试台架用于复现问题场景。</w:t>
      </w:r>
    </w:p>
    <w:p>
      <w:pPr>
        <w:jc w:val="left"/>
      </w:pPr>
      <w:r>
        <w:t>图 2-1  系统整体架构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0"/>
      <w:jc w:val="left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