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7739E" w14:textId="77777777" w:rsidR="0055069B" w:rsidRPr="0055069B" w:rsidRDefault="0055069B" w:rsidP="0055069B">
      <w:pPr>
        <w:spacing w:after="120"/>
        <w:outlineLvl w:val="0"/>
        <w:rPr>
          <w:rFonts w:ascii="Arial" w:eastAsia="Times New Roman" w:hAnsi="Arial" w:cs="Arial"/>
          <w:b/>
          <w:bCs/>
          <w:color w:val="1B1C1D"/>
          <w:kern w:val="36"/>
          <w:sz w:val="33"/>
          <w:szCs w:val="33"/>
        </w:rPr>
      </w:pPr>
      <w:r w:rsidRPr="0055069B">
        <w:rPr>
          <w:rFonts w:ascii="Arial" w:eastAsia="Times New Roman" w:hAnsi="Arial" w:cs="Arial"/>
          <w:b/>
          <w:bCs/>
          <w:color w:val="1B1C1D"/>
          <w:kern w:val="36"/>
          <w:sz w:val="33"/>
          <w:szCs w:val="33"/>
        </w:rPr>
        <w:t>Unpacking Advanced Large Language Model Training Dynamics: Reinforcement Learning for Enhanced Capabilities and the Grokking Phenomenon</w:t>
      </w:r>
    </w:p>
    <w:p w14:paraId="26DB5D00" w14:textId="77777777" w:rsidR="0055069B" w:rsidRPr="0055069B" w:rsidRDefault="0055069B" w:rsidP="0055069B">
      <w:pPr>
        <w:spacing w:after="120"/>
        <w:outlineLvl w:val="1"/>
        <w:rPr>
          <w:rFonts w:ascii="Arial" w:eastAsia="Times New Roman" w:hAnsi="Arial" w:cs="Arial"/>
          <w:b/>
          <w:bCs/>
          <w:color w:val="1B1C1D"/>
          <w:sz w:val="30"/>
          <w:szCs w:val="30"/>
        </w:rPr>
      </w:pPr>
      <w:r w:rsidRPr="0055069B">
        <w:rPr>
          <w:rFonts w:ascii="Arial" w:eastAsia="Times New Roman" w:hAnsi="Arial" w:cs="Arial"/>
          <w:b/>
          <w:bCs/>
          <w:color w:val="1B1C1D"/>
          <w:sz w:val="30"/>
          <w:szCs w:val="30"/>
        </w:rPr>
        <w:t>Abstract / Executive Summary</w:t>
      </w:r>
    </w:p>
    <w:p w14:paraId="488B925B" w14:textId="77777777" w:rsidR="0055069B" w:rsidRPr="0055069B" w:rsidRDefault="0055069B" w:rsidP="0055069B">
      <w:pPr>
        <w:spacing w:after="240"/>
        <w:rPr>
          <w:rFonts w:ascii="Arial" w:eastAsia="Times New Roman" w:hAnsi="Arial" w:cs="Arial"/>
          <w:color w:val="1B1C1D"/>
        </w:rPr>
      </w:pPr>
      <w:r w:rsidRPr="0055069B">
        <w:rPr>
          <w:rFonts w:ascii="Arial" w:eastAsia="Times New Roman" w:hAnsi="Arial" w:cs="Arial"/>
          <w:color w:val="1B1C1D"/>
        </w:rPr>
        <w:t>This report examines two pivotal advancements in Large Language Model (LLM) training: the enhancement of complex problem-solving capabilities through Reinforcement Learning (RL) and the intriguing "Grokking" phenomenon. LLM capabilities, extending beyond mere text generation to intricate problem-solving, are increasingly critical for real-world applications. RL, particularly through methods like Reinforcement Learning with Verifiable Rewards (RLVR) and Constitutional AI, has shown promise in cultivating these advanced cognitive functions. Concurrently, the "Grokking" phenomenon, characterized by a delayed and abrupt generalization after extensive overfitting, challenges conventional understanding of model learning dynamics, particularly post-Supervised Fine-Tuning (SFT). This report explores the mechanisms, empirical evidence, and theoretical underpinnings of both, highlighting their implications for the development, evaluation, and fundamental understanding of advanced LLMs.</w:t>
      </w:r>
    </w:p>
    <w:p w14:paraId="2D7A803B" w14:textId="77777777" w:rsidR="0055069B" w:rsidRPr="0055069B" w:rsidRDefault="0055069B" w:rsidP="0055069B">
      <w:pPr>
        <w:spacing w:after="120"/>
        <w:outlineLvl w:val="1"/>
        <w:rPr>
          <w:rFonts w:ascii="Arial" w:eastAsia="Times New Roman" w:hAnsi="Arial" w:cs="Arial"/>
          <w:b/>
          <w:bCs/>
          <w:color w:val="1B1C1D"/>
          <w:sz w:val="30"/>
          <w:szCs w:val="30"/>
        </w:rPr>
      </w:pPr>
      <w:r w:rsidRPr="0055069B">
        <w:rPr>
          <w:rFonts w:ascii="Arial" w:eastAsia="Times New Roman" w:hAnsi="Arial" w:cs="Arial"/>
          <w:b/>
          <w:bCs/>
          <w:color w:val="1B1C1D"/>
          <w:sz w:val="30"/>
          <w:szCs w:val="30"/>
        </w:rPr>
        <w:t>1. Introduction</w:t>
      </w:r>
    </w:p>
    <w:p w14:paraId="4F9622BC"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1.1 The Imperative of Advanced Capabilities in Large Language Models</w:t>
      </w:r>
    </w:p>
    <w:p w14:paraId="4DBF7531"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Large Language Models (LLMs) have revolutionized natural language processing, but their utility extends significantly when they demonstrate robust problem-solving abilities. This involves processing, interpreting, and establishing logical connections between various pieces of information to generate coherent and contextually relevant outputs, moving beyond surface-level language understanding.</w:t>
      </w:r>
      <w:r w:rsidRPr="0055069B">
        <w:rPr>
          <w:rFonts w:ascii="Arial" w:eastAsia="Times New Roman" w:hAnsi="Arial" w:cs="Arial"/>
          <w:color w:val="575B5F"/>
          <w:bdr w:val="none" w:sz="0" w:space="0" w:color="auto" w:frame="1"/>
          <w:vertAlign w:val="superscript"/>
        </w:rPr>
        <w:t>1</w:t>
      </w:r>
      <w:r w:rsidRPr="0055069B">
        <w:rPr>
          <w:rFonts w:ascii="Arial" w:eastAsia="Times New Roman" w:hAnsi="Arial" w:cs="Arial"/>
          <w:color w:val="1B1C1D"/>
        </w:rPr>
        <w:t xml:space="preserve"> Such capabilities in LLMs emulate human-like problem-solving and decision-making, which are crucial for complex tasks such as mathematical computations, ethical dilemmas, and scientific inquiries.</w:t>
      </w:r>
      <w:r w:rsidRPr="0055069B">
        <w:rPr>
          <w:rFonts w:ascii="Arial" w:eastAsia="Times New Roman" w:hAnsi="Arial" w:cs="Arial"/>
          <w:color w:val="575B5F"/>
          <w:bdr w:val="none" w:sz="0" w:space="0" w:color="auto" w:frame="1"/>
          <w:vertAlign w:val="superscript"/>
        </w:rPr>
        <w:t>2</w:t>
      </w:r>
      <w:r w:rsidRPr="0055069B">
        <w:rPr>
          <w:rFonts w:ascii="Arial" w:eastAsia="Times New Roman" w:hAnsi="Arial" w:cs="Arial"/>
          <w:color w:val="1B1C1D"/>
        </w:rPr>
        <w:t xml:space="preserve"> The ability to perform multi-step analysis and logical deduction is paramount for real-world applications across diverse domains.</w:t>
      </w:r>
      <w:r w:rsidRPr="0055069B">
        <w:rPr>
          <w:rFonts w:ascii="Arial" w:eastAsia="Times New Roman" w:hAnsi="Arial" w:cs="Arial"/>
          <w:color w:val="575B5F"/>
          <w:bdr w:val="none" w:sz="0" w:space="0" w:color="auto" w:frame="1"/>
          <w:vertAlign w:val="superscript"/>
        </w:rPr>
        <w:t>3</w:t>
      </w:r>
    </w:p>
    <w:p w14:paraId="44FFAC0C"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The assessment of LLM capabilities relies on standardized benchmarks that measure logical deduction, multi-step problem-solving, and structured thinking.</w:t>
      </w:r>
      <w:r w:rsidRPr="0055069B">
        <w:rPr>
          <w:rFonts w:ascii="Arial" w:eastAsia="Times New Roman" w:hAnsi="Arial" w:cs="Arial"/>
          <w:color w:val="575B5F"/>
          <w:bdr w:val="none" w:sz="0" w:space="0" w:color="auto" w:frame="1"/>
          <w:vertAlign w:val="superscript"/>
        </w:rPr>
        <w:t>2</w:t>
      </w:r>
      <w:r w:rsidRPr="0055069B">
        <w:rPr>
          <w:rFonts w:ascii="Arial" w:eastAsia="Times New Roman" w:hAnsi="Arial" w:cs="Arial"/>
          <w:color w:val="1B1C1D"/>
        </w:rPr>
        <w:t xml:space="preserve"> These benchmarks, including </w:t>
      </w:r>
      <w:proofErr w:type="spellStart"/>
      <w:r w:rsidRPr="0055069B">
        <w:rPr>
          <w:rFonts w:ascii="Arial" w:eastAsia="Times New Roman" w:hAnsi="Arial" w:cs="Arial"/>
          <w:color w:val="1B1C1D"/>
        </w:rPr>
        <w:t>HellaSwag</w:t>
      </w:r>
      <w:proofErr w:type="spellEnd"/>
      <w:r w:rsidRPr="0055069B">
        <w:rPr>
          <w:rFonts w:ascii="Arial" w:eastAsia="Times New Roman" w:hAnsi="Arial" w:cs="Arial"/>
          <w:color w:val="1B1C1D"/>
        </w:rPr>
        <w:t xml:space="preserve">, MMLU, </w:t>
      </w:r>
      <w:proofErr w:type="spellStart"/>
      <w:r w:rsidRPr="0055069B">
        <w:rPr>
          <w:rFonts w:ascii="Arial" w:eastAsia="Times New Roman" w:hAnsi="Arial" w:cs="Arial"/>
          <w:color w:val="1B1C1D"/>
        </w:rPr>
        <w:t>SuperGLUE</w:t>
      </w:r>
      <w:proofErr w:type="spellEnd"/>
      <w:r w:rsidRPr="0055069B">
        <w:rPr>
          <w:rFonts w:ascii="Arial" w:eastAsia="Times New Roman" w:hAnsi="Arial" w:cs="Arial"/>
          <w:color w:val="1B1C1D"/>
        </w:rPr>
        <w:t xml:space="preserve">, BIG-Bench Hard, and </w:t>
      </w:r>
      <w:proofErr w:type="spellStart"/>
      <w:r w:rsidRPr="0055069B">
        <w:rPr>
          <w:rFonts w:ascii="Arial" w:eastAsia="Times New Roman" w:hAnsi="Arial" w:cs="Arial"/>
          <w:color w:val="1B1C1D"/>
        </w:rPr>
        <w:t>MuSR</w:t>
      </w:r>
      <w:proofErr w:type="spellEnd"/>
      <w:r w:rsidRPr="0055069B">
        <w:rPr>
          <w:rFonts w:ascii="Arial" w:eastAsia="Times New Roman" w:hAnsi="Arial" w:cs="Arial"/>
          <w:color w:val="1B1C1D"/>
        </w:rPr>
        <w:t>, evaluate various facets of these abilities, from commonsense inference to complex logical puzzles.</w:t>
      </w:r>
      <w:r w:rsidRPr="0055069B">
        <w:rPr>
          <w:rFonts w:ascii="Arial" w:eastAsia="Times New Roman" w:hAnsi="Arial" w:cs="Arial"/>
          <w:color w:val="575B5F"/>
          <w:bdr w:val="none" w:sz="0" w:space="0" w:color="auto" w:frame="1"/>
          <w:vertAlign w:val="superscript"/>
        </w:rPr>
        <w:t>4</w:t>
      </w:r>
      <w:r w:rsidRPr="0055069B">
        <w:rPr>
          <w:rFonts w:ascii="Arial" w:eastAsia="Times New Roman" w:hAnsi="Arial" w:cs="Arial"/>
          <w:color w:val="1B1C1D"/>
        </w:rPr>
        <w:t xml:space="preserve"> The operational definition of "LLM problem-solving" is thus implicitly shaped by what these benchmarks can effectively measure. This creates a critical feedback loop where benchmarks guide model improvements by revealing weaknesses, suggesting a co-evolution where the perceived progress can be influenced by the evaluation methodology itself. The continuous refinement of models to align with real-world applications and human expectations </w:t>
      </w:r>
      <w:r w:rsidRPr="0055069B">
        <w:rPr>
          <w:rFonts w:ascii="Arial" w:eastAsia="Times New Roman" w:hAnsi="Arial" w:cs="Arial"/>
          <w:color w:val="575B5F"/>
          <w:bdr w:val="none" w:sz="0" w:space="0" w:color="auto" w:frame="1"/>
          <w:vertAlign w:val="superscript"/>
        </w:rPr>
        <w:t>2</w:t>
      </w:r>
      <w:r w:rsidRPr="0055069B">
        <w:rPr>
          <w:rFonts w:ascii="Arial" w:eastAsia="Times New Roman" w:hAnsi="Arial" w:cs="Arial"/>
          <w:color w:val="1B1C1D"/>
        </w:rPr>
        <w:t xml:space="preserve"> indicates that the practical purpose of LLM capabilities—to enhance efficiency and decision-making in various industries—is a primary driver of research, prioritizing useful outcomes over abstract philosophical debates on the nature of intelligence.</w:t>
      </w:r>
    </w:p>
    <w:p w14:paraId="1F781AA2"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1.2 Overview of Reinforcement Learning and the Grokking Phenomenon</w:t>
      </w:r>
    </w:p>
    <w:p w14:paraId="5DA27D42"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lastRenderedPageBreak/>
        <w:t>Reinforcement Learning (RL) has emerged as a powerful paradigm for fine-tuning LLMs, enabling them to learn from experience and optimize sequential decision-making to maximize long-term rewards.</w:t>
      </w:r>
      <w:r w:rsidRPr="0055069B">
        <w:rPr>
          <w:rFonts w:ascii="Arial" w:eastAsia="Times New Roman" w:hAnsi="Arial" w:cs="Arial"/>
          <w:color w:val="575B5F"/>
          <w:bdr w:val="none" w:sz="0" w:space="0" w:color="auto" w:frame="1"/>
          <w:vertAlign w:val="superscript"/>
        </w:rPr>
        <w:t>6</w:t>
      </w:r>
      <w:r w:rsidRPr="0055069B">
        <w:rPr>
          <w:rFonts w:ascii="Arial" w:eastAsia="Times New Roman" w:hAnsi="Arial" w:cs="Arial"/>
          <w:color w:val="1B1C1D"/>
        </w:rPr>
        <w:t xml:space="preserve"> Its application to LLMs is driving significant improvements in generative AI, particularly for tasks requiring complex analysis.</w:t>
      </w:r>
      <w:r w:rsidRPr="0055069B">
        <w:rPr>
          <w:rFonts w:ascii="Arial" w:eastAsia="Times New Roman" w:hAnsi="Arial" w:cs="Arial"/>
          <w:color w:val="575B5F"/>
          <w:bdr w:val="none" w:sz="0" w:space="0" w:color="auto" w:frame="1"/>
          <w:vertAlign w:val="superscript"/>
        </w:rPr>
        <w:t>6</w:t>
      </w:r>
    </w:p>
    <w:p w14:paraId="3DAC46F6"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The "Grokking" phenomenon, or delayed generalization, is a counter-intuitive observation where a model abruptly transitions from overfitting (memorizing training data) to generalizing well on unseen data, long after its training loss has converged.</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w:t>
      </w:r>
      <w:proofErr w:type="gramStart"/>
      <w:r w:rsidRPr="0055069B">
        <w:rPr>
          <w:rFonts w:ascii="Arial" w:eastAsia="Times New Roman" w:hAnsi="Arial" w:cs="Arial"/>
          <w:color w:val="1B1C1D"/>
        </w:rPr>
        <w:t>This challenges</w:t>
      </w:r>
      <w:proofErr w:type="gramEnd"/>
      <w:r w:rsidRPr="0055069B">
        <w:rPr>
          <w:rFonts w:ascii="Arial" w:eastAsia="Times New Roman" w:hAnsi="Arial" w:cs="Arial"/>
          <w:color w:val="1B1C1D"/>
        </w:rPr>
        <w:t xml:space="preserve"> traditional views on model training and generalization, suggesting that models may achieve a deeper understanding than previously thought, even after periods of apparent stagnation.</w:t>
      </w:r>
    </w:p>
    <w:p w14:paraId="152B1A1F"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1.3 Report Structure and Scope</w:t>
      </w:r>
    </w:p>
    <w:p w14:paraId="3195C711" w14:textId="77777777" w:rsidR="0055069B" w:rsidRPr="0055069B" w:rsidRDefault="0055069B" w:rsidP="0055069B">
      <w:pPr>
        <w:spacing w:after="240"/>
        <w:rPr>
          <w:rFonts w:ascii="Arial" w:eastAsia="Times New Roman" w:hAnsi="Arial" w:cs="Arial"/>
          <w:color w:val="1B1C1D"/>
        </w:rPr>
      </w:pPr>
      <w:r w:rsidRPr="0055069B">
        <w:rPr>
          <w:rFonts w:ascii="Arial" w:eastAsia="Times New Roman" w:hAnsi="Arial" w:cs="Arial"/>
          <w:color w:val="1B1C1D"/>
        </w:rPr>
        <w:t>This report is structured to first elaborate on how RL enhances LLM capabilities, detailing various RL approaches and their empirical impact, alongside the critical challenges in evaluation. Subsequently, it provides a comprehensive analysis of the Grokking phenomenon, covering its definition, observed characteristics, and the evolving theoretical explanations. The report concludes by discussing the interplay between these two advanced training dynamics and outlining future research directions.</w:t>
      </w:r>
    </w:p>
    <w:p w14:paraId="5A02ACAB" w14:textId="77777777" w:rsidR="0055069B" w:rsidRPr="0055069B" w:rsidRDefault="0055069B" w:rsidP="0055069B">
      <w:pPr>
        <w:spacing w:after="120"/>
        <w:outlineLvl w:val="1"/>
        <w:rPr>
          <w:rFonts w:ascii="Arial" w:eastAsia="Times New Roman" w:hAnsi="Arial" w:cs="Arial"/>
          <w:b/>
          <w:bCs/>
          <w:color w:val="1B1C1D"/>
          <w:sz w:val="30"/>
          <w:szCs w:val="30"/>
        </w:rPr>
      </w:pPr>
      <w:r w:rsidRPr="0055069B">
        <w:rPr>
          <w:rFonts w:ascii="Arial" w:eastAsia="Times New Roman" w:hAnsi="Arial" w:cs="Arial"/>
          <w:b/>
          <w:bCs/>
          <w:color w:val="1B1C1D"/>
          <w:sz w:val="30"/>
          <w:szCs w:val="30"/>
        </w:rPr>
        <w:t>2. Enhancing LLM Capabilities through Reinforcement Learning</w:t>
      </w:r>
    </w:p>
    <w:p w14:paraId="33A6FFA0"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2.1 Defining LLM Capabilities: Functions and Evaluation</w:t>
      </w:r>
    </w:p>
    <w:p w14:paraId="28A97F5C"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The ability of LLMs to process, interpret, and establish logical connections between disparate pieces of information to produce coherent and contextually relevant outputs is often referred to as LLM capabilities.</w:t>
      </w:r>
      <w:r w:rsidRPr="0055069B">
        <w:rPr>
          <w:rFonts w:ascii="Arial" w:eastAsia="Times New Roman" w:hAnsi="Arial" w:cs="Arial"/>
          <w:color w:val="575B5F"/>
          <w:bdr w:val="none" w:sz="0" w:space="0" w:color="auto" w:frame="1"/>
          <w:vertAlign w:val="superscript"/>
        </w:rPr>
        <w:t>1</w:t>
      </w:r>
      <w:r w:rsidRPr="0055069B">
        <w:rPr>
          <w:rFonts w:ascii="Arial" w:eastAsia="Times New Roman" w:hAnsi="Arial" w:cs="Arial"/>
          <w:color w:val="1B1C1D"/>
        </w:rPr>
        <w:t xml:space="preserve"> This extends beyond simple text generation, leveraging advanced neural networks, particularly transformer models, to emulate problem-solving and decision-making processes.</w:t>
      </w:r>
      <w:r w:rsidRPr="0055069B">
        <w:rPr>
          <w:rFonts w:ascii="Arial" w:eastAsia="Times New Roman" w:hAnsi="Arial" w:cs="Arial"/>
          <w:color w:val="575B5F"/>
          <w:bdr w:val="none" w:sz="0" w:space="0" w:color="auto" w:frame="1"/>
          <w:vertAlign w:val="superscript"/>
        </w:rPr>
        <w:t>2</w:t>
      </w:r>
    </w:p>
    <w:p w14:paraId="0987A4EC" w14:textId="77777777" w:rsidR="0055069B" w:rsidRPr="0055069B" w:rsidRDefault="0055069B" w:rsidP="0055069B">
      <w:pPr>
        <w:spacing w:after="120"/>
        <w:rPr>
          <w:rFonts w:ascii="Arial" w:eastAsia="Times New Roman" w:hAnsi="Arial" w:cs="Arial"/>
          <w:color w:val="1B1C1D"/>
        </w:rPr>
      </w:pPr>
      <w:r w:rsidRPr="0055069B">
        <w:rPr>
          <w:rFonts w:ascii="Arial" w:eastAsia="Times New Roman" w:hAnsi="Arial" w:cs="Arial"/>
          <w:color w:val="1B1C1D"/>
        </w:rPr>
        <w:t>Key functions include:</w:t>
      </w:r>
    </w:p>
    <w:p w14:paraId="33CEA390" w14:textId="77777777" w:rsidR="0055069B" w:rsidRPr="0055069B" w:rsidRDefault="0055069B" w:rsidP="0055069B">
      <w:pPr>
        <w:numPr>
          <w:ilvl w:val="0"/>
          <w:numId w:val="1"/>
        </w:numPr>
        <w:rPr>
          <w:rFonts w:ascii="Arial" w:eastAsia="Times New Roman" w:hAnsi="Arial" w:cs="Arial"/>
          <w:color w:val="1B1C1D"/>
        </w:rPr>
      </w:pPr>
      <w:r w:rsidRPr="0055069B">
        <w:rPr>
          <w:rFonts w:ascii="Arial" w:eastAsia="Times New Roman" w:hAnsi="Arial" w:cs="Arial"/>
          <w:b/>
          <w:bCs/>
          <w:color w:val="1B1C1D"/>
          <w:bdr w:val="none" w:sz="0" w:space="0" w:color="auto" w:frame="1"/>
        </w:rPr>
        <w:t>Step-by-Step Problem Solving:</w:t>
      </w:r>
      <w:r w:rsidRPr="0055069B">
        <w:rPr>
          <w:rFonts w:ascii="Arial" w:eastAsia="Times New Roman" w:hAnsi="Arial" w:cs="Arial"/>
          <w:color w:val="1B1C1D"/>
        </w:rPr>
        <w:t xml:space="preserve"> LLMs often employ an approach where a step-by-step logical progression is used to solve problems. This mirrors how humans break down complex problems into manageable parts and ensures clarity in analytical processes.</w:t>
      </w:r>
      <w:r w:rsidRPr="0055069B">
        <w:rPr>
          <w:rFonts w:ascii="Arial" w:eastAsia="Times New Roman" w:hAnsi="Arial" w:cs="Arial"/>
          <w:color w:val="575B5F"/>
          <w:bdr w:val="none" w:sz="0" w:space="0" w:color="auto" w:frame="1"/>
          <w:vertAlign w:val="superscript"/>
        </w:rPr>
        <w:t>2</w:t>
      </w:r>
    </w:p>
    <w:p w14:paraId="19659D23" w14:textId="77777777" w:rsidR="0055069B" w:rsidRPr="0055069B" w:rsidRDefault="0055069B" w:rsidP="0055069B">
      <w:pPr>
        <w:numPr>
          <w:ilvl w:val="0"/>
          <w:numId w:val="1"/>
        </w:numPr>
        <w:rPr>
          <w:rFonts w:ascii="Arial" w:eastAsia="Times New Roman" w:hAnsi="Arial" w:cs="Arial"/>
          <w:color w:val="1B1C1D"/>
        </w:rPr>
      </w:pPr>
      <w:r w:rsidRPr="0055069B">
        <w:rPr>
          <w:rFonts w:ascii="Arial" w:eastAsia="Times New Roman" w:hAnsi="Arial" w:cs="Arial"/>
          <w:b/>
          <w:bCs/>
          <w:color w:val="1B1C1D"/>
          <w:bdr w:val="none" w:sz="0" w:space="0" w:color="auto" w:frame="1"/>
        </w:rPr>
        <w:t>Multi-Step Analysis:</w:t>
      </w:r>
      <w:r w:rsidRPr="0055069B">
        <w:rPr>
          <w:rFonts w:ascii="Arial" w:eastAsia="Times New Roman" w:hAnsi="Arial" w:cs="Arial"/>
          <w:color w:val="1B1C1D"/>
        </w:rPr>
        <w:t xml:space="preserve"> LLMs can follow a sequence of analytical steps to address tasks requiring multiple layers of examination, such as mathematical computations, ethical dilemmas, or scientific inquiries.</w:t>
      </w:r>
      <w:r w:rsidRPr="0055069B">
        <w:rPr>
          <w:rFonts w:ascii="Arial" w:eastAsia="Times New Roman" w:hAnsi="Arial" w:cs="Arial"/>
          <w:color w:val="575B5F"/>
          <w:bdr w:val="none" w:sz="0" w:space="0" w:color="auto" w:frame="1"/>
          <w:vertAlign w:val="superscript"/>
        </w:rPr>
        <w:t>2</w:t>
      </w:r>
    </w:p>
    <w:p w14:paraId="6A4A08AD" w14:textId="77777777" w:rsidR="0055069B" w:rsidRPr="0055069B" w:rsidRDefault="0055069B" w:rsidP="0055069B">
      <w:pPr>
        <w:numPr>
          <w:ilvl w:val="0"/>
          <w:numId w:val="1"/>
        </w:numPr>
        <w:rPr>
          <w:rFonts w:ascii="Arial" w:eastAsia="Times New Roman" w:hAnsi="Arial" w:cs="Arial"/>
          <w:color w:val="1B1C1D"/>
        </w:rPr>
      </w:pPr>
      <w:r w:rsidRPr="0055069B">
        <w:rPr>
          <w:rFonts w:ascii="Arial" w:eastAsia="Times New Roman" w:hAnsi="Arial" w:cs="Arial"/>
          <w:b/>
          <w:bCs/>
          <w:color w:val="1B1C1D"/>
          <w:bdr w:val="none" w:sz="0" w:space="0" w:color="auto" w:frame="1"/>
        </w:rPr>
        <w:t>Contextual Understanding:</w:t>
      </w:r>
      <w:r w:rsidRPr="0055069B">
        <w:rPr>
          <w:rFonts w:ascii="Arial" w:eastAsia="Times New Roman" w:hAnsi="Arial" w:cs="Arial"/>
          <w:color w:val="1B1C1D"/>
        </w:rPr>
        <w:t xml:space="preserve"> Through advanced language models like GPT-4 or </w:t>
      </w:r>
      <w:proofErr w:type="spellStart"/>
      <w:r w:rsidRPr="0055069B">
        <w:rPr>
          <w:rFonts w:ascii="Arial" w:eastAsia="Times New Roman" w:hAnsi="Arial" w:cs="Arial"/>
          <w:color w:val="1B1C1D"/>
        </w:rPr>
        <w:t>PaLM</w:t>
      </w:r>
      <w:proofErr w:type="spellEnd"/>
      <w:r w:rsidRPr="0055069B">
        <w:rPr>
          <w:rFonts w:ascii="Arial" w:eastAsia="Times New Roman" w:hAnsi="Arial" w:cs="Arial"/>
          <w:color w:val="1B1C1D"/>
        </w:rPr>
        <w:t>, LLM engines contextualize information across a wide range of topics, enabling them to adapt their analytical approach based on the input provided.</w:t>
      </w:r>
      <w:r w:rsidRPr="0055069B">
        <w:rPr>
          <w:rFonts w:ascii="Arial" w:eastAsia="Times New Roman" w:hAnsi="Arial" w:cs="Arial"/>
          <w:color w:val="575B5F"/>
          <w:bdr w:val="none" w:sz="0" w:space="0" w:color="auto" w:frame="1"/>
          <w:vertAlign w:val="superscript"/>
        </w:rPr>
        <w:t>2</w:t>
      </w:r>
    </w:p>
    <w:p w14:paraId="353BC132"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LLM capabilities are quantitatively assessed using various benchmarks that measure logical deduction, multi-step problem-solving, and structured thinking.</w:t>
      </w:r>
      <w:r w:rsidRPr="0055069B">
        <w:rPr>
          <w:rFonts w:ascii="Arial" w:eastAsia="Times New Roman" w:hAnsi="Arial" w:cs="Arial"/>
          <w:color w:val="575B5F"/>
          <w:bdr w:val="none" w:sz="0" w:space="0" w:color="auto" w:frame="1"/>
          <w:vertAlign w:val="superscript"/>
        </w:rPr>
        <w:t>2</w:t>
      </w:r>
      <w:r w:rsidRPr="0055069B">
        <w:rPr>
          <w:rFonts w:ascii="Arial" w:eastAsia="Times New Roman" w:hAnsi="Arial" w:cs="Arial"/>
          <w:color w:val="1B1C1D"/>
        </w:rPr>
        <w:t xml:space="preserve"> Examples of these benchmarks include:</w:t>
      </w:r>
    </w:p>
    <w:p w14:paraId="506F67AA" w14:textId="77777777" w:rsidR="0055069B" w:rsidRPr="0055069B" w:rsidRDefault="0055069B" w:rsidP="0055069B">
      <w:pPr>
        <w:numPr>
          <w:ilvl w:val="0"/>
          <w:numId w:val="2"/>
        </w:numPr>
        <w:rPr>
          <w:rFonts w:ascii="Arial" w:eastAsia="Times New Roman" w:hAnsi="Arial" w:cs="Arial"/>
          <w:color w:val="1B1C1D"/>
        </w:rPr>
      </w:pPr>
      <w:proofErr w:type="spellStart"/>
      <w:r w:rsidRPr="0055069B">
        <w:rPr>
          <w:rFonts w:ascii="Arial" w:eastAsia="Times New Roman" w:hAnsi="Arial" w:cs="Arial"/>
          <w:b/>
          <w:bCs/>
          <w:color w:val="1B1C1D"/>
          <w:bdr w:val="none" w:sz="0" w:space="0" w:color="auto" w:frame="1"/>
        </w:rPr>
        <w:t>HellaSwag</w:t>
      </w:r>
      <w:proofErr w:type="spellEnd"/>
      <w:r w:rsidRPr="0055069B">
        <w:rPr>
          <w:rFonts w:ascii="Arial" w:eastAsia="Times New Roman" w:hAnsi="Arial" w:cs="Arial"/>
          <w:b/>
          <w:bCs/>
          <w:color w:val="1B1C1D"/>
          <w:bdr w:val="none" w:sz="0" w:space="0" w:color="auto" w:frame="1"/>
        </w:rPr>
        <w:t>:</w:t>
      </w:r>
      <w:r w:rsidRPr="0055069B">
        <w:rPr>
          <w:rFonts w:ascii="Arial" w:eastAsia="Times New Roman" w:hAnsi="Arial" w:cs="Arial"/>
          <w:color w:val="1B1C1D"/>
        </w:rPr>
        <w:t xml:space="preserve"> Designed to test commonsense natural language inference, requiring the model to predict the most likely ending of a sentence. It includes adversarial options that seem plausible, demanding deep analytical processing to rule out.</w:t>
      </w:r>
      <w:r w:rsidRPr="0055069B">
        <w:rPr>
          <w:rFonts w:ascii="Arial" w:eastAsia="Times New Roman" w:hAnsi="Arial" w:cs="Arial"/>
          <w:color w:val="575B5F"/>
          <w:bdr w:val="none" w:sz="0" w:space="0" w:color="auto" w:frame="1"/>
          <w:vertAlign w:val="superscript"/>
        </w:rPr>
        <w:t>5</w:t>
      </w:r>
    </w:p>
    <w:p w14:paraId="5CE8D00E" w14:textId="77777777" w:rsidR="0055069B" w:rsidRPr="0055069B" w:rsidRDefault="0055069B" w:rsidP="0055069B">
      <w:pPr>
        <w:numPr>
          <w:ilvl w:val="0"/>
          <w:numId w:val="2"/>
        </w:numPr>
        <w:rPr>
          <w:rFonts w:ascii="Arial" w:eastAsia="Times New Roman" w:hAnsi="Arial" w:cs="Arial"/>
          <w:color w:val="1B1C1D"/>
        </w:rPr>
      </w:pPr>
      <w:r w:rsidRPr="0055069B">
        <w:rPr>
          <w:rFonts w:ascii="Arial" w:eastAsia="Times New Roman" w:hAnsi="Arial" w:cs="Arial"/>
          <w:b/>
          <w:bCs/>
          <w:color w:val="1B1C1D"/>
          <w:bdr w:val="none" w:sz="0" w:space="0" w:color="auto" w:frame="1"/>
        </w:rPr>
        <w:t>Massive Multitask Language Understanding (MMLU):</w:t>
      </w:r>
      <w:r w:rsidRPr="0055069B">
        <w:rPr>
          <w:rFonts w:ascii="Arial" w:eastAsia="Times New Roman" w:hAnsi="Arial" w:cs="Arial"/>
          <w:color w:val="1B1C1D"/>
        </w:rPr>
        <w:t xml:space="preserve"> Evaluates LLMs' general knowledge and problem-solving across 57 subjects, including elementary </w:t>
      </w:r>
      <w:r w:rsidRPr="0055069B">
        <w:rPr>
          <w:rFonts w:ascii="Arial" w:eastAsia="Times New Roman" w:hAnsi="Arial" w:cs="Arial"/>
          <w:color w:val="1B1C1D"/>
        </w:rPr>
        <w:lastRenderedPageBreak/>
        <w:t>mathematics, US history, computer science, and law. Scores are calculated as the percentage of correct answers.</w:t>
      </w:r>
      <w:r w:rsidRPr="0055069B">
        <w:rPr>
          <w:rFonts w:ascii="Arial" w:eastAsia="Times New Roman" w:hAnsi="Arial" w:cs="Arial"/>
          <w:color w:val="575B5F"/>
          <w:bdr w:val="none" w:sz="0" w:space="0" w:color="auto" w:frame="1"/>
          <w:vertAlign w:val="superscript"/>
        </w:rPr>
        <w:t>5</w:t>
      </w:r>
    </w:p>
    <w:p w14:paraId="6A82871E" w14:textId="77777777" w:rsidR="0055069B" w:rsidRPr="0055069B" w:rsidRDefault="0055069B" w:rsidP="0055069B">
      <w:pPr>
        <w:numPr>
          <w:ilvl w:val="0"/>
          <w:numId w:val="2"/>
        </w:numPr>
        <w:rPr>
          <w:rFonts w:ascii="Arial" w:eastAsia="Times New Roman" w:hAnsi="Arial" w:cs="Arial"/>
          <w:color w:val="1B1C1D"/>
        </w:rPr>
      </w:pPr>
      <w:proofErr w:type="spellStart"/>
      <w:r w:rsidRPr="0055069B">
        <w:rPr>
          <w:rFonts w:ascii="Arial" w:eastAsia="Times New Roman" w:hAnsi="Arial" w:cs="Arial"/>
          <w:b/>
          <w:bCs/>
          <w:color w:val="1B1C1D"/>
          <w:bdr w:val="none" w:sz="0" w:space="0" w:color="auto" w:frame="1"/>
        </w:rPr>
        <w:t>SuperGLUE</w:t>
      </w:r>
      <w:proofErr w:type="spellEnd"/>
      <w:r w:rsidRPr="0055069B">
        <w:rPr>
          <w:rFonts w:ascii="Arial" w:eastAsia="Times New Roman" w:hAnsi="Arial" w:cs="Arial"/>
          <w:b/>
          <w:bCs/>
          <w:color w:val="1B1C1D"/>
          <w:bdr w:val="none" w:sz="0" w:space="0" w:color="auto" w:frame="1"/>
        </w:rPr>
        <w:t>:</w:t>
      </w:r>
      <w:r w:rsidRPr="0055069B">
        <w:rPr>
          <w:rFonts w:ascii="Arial" w:eastAsia="Times New Roman" w:hAnsi="Arial" w:cs="Arial"/>
          <w:color w:val="1B1C1D"/>
        </w:rPr>
        <w:t xml:space="preserve"> An improved version of the GLUE benchmark, measuring how well LLMs handle a variety of real-world language tasks, such as understanding context, making inferences, and answering questions. A notable component is the Winograd Schema Challenge, which tests a model's ability to resolve ambiguities in pronoun references.</w:t>
      </w:r>
      <w:r w:rsidRPr="0055069B">
        <w:rPr>
          <w:rFonts w:ascii="Arial" w:eastAsia="Times New Roman" w:hAnsi="Arial" w:cs="Arial"/>
          <w:color w:val="575B5F"/>
          <w:bdr w:val="none" w:sz="0" w:space="0" w:color="auto" w:frame="1"/>
          <w:vertAlign w:val="superscript"/>
        </w:rPr>
        <w:t>4</w:t>
      </w:r>
    </w:p>
    <w:p w14:paraId="2C868887" w14:textId="77777777" w:rsidR="0055069B" w:rsidRPr="0055069B" w:rsidRDefault="0055069B" w:rsidP="0055069B">
      <w:pPr>
        <w:numPr>
          <w:ilvl w:val="0"/>
          <w:numId w:val="2"/>
        </w:numPr>
        <w:rPr>
          <w:rFonts w:ascii="Arial" w:eastAsia="Times New Roman" w:hAnsi="Arial" w:cs="Arial"/>
          <w:color w:val="1B1C1D"/>
        </w:rPr>
      </w:pPr>
      <w:r w:rsidRPr="0055069B">
        <w:rPr>
          <w:rFonts w:ascii="Arial" w:eastAsia="Times New Roman" w:hAnsi="Arial" w:cs="Arial"/>
          <w:b/>
          <w:bCs/>
          <w:color w:val="1B1C1D"/>
          <w:bdr w:val="none" w:sz="0" w:space="0" w:color="auto" w:frame="1"/>
        </w:rPr>
        <w:t xml:space="preserve">BIG-Bench Hard &amp; </w:t>
      </w:r>
      <w:proofErr w:type="spellStart"/>
      <w:r w:rsidRPr="0055069B">
        <w:rPr>
          <w:rFonts w:ascii="Arial" w:eastAsia="Times New Roman" w:hAnsi="Arial" w:cs="Arial"/>
          <w:b/>
          <w:bCs/>
          <w:color w:val="1B1C1D"/>
          <w:bdr w:val="none" w:sz="0" w:space="0" w:color="auto" w:frame="1"/>
        </w:rPr>
        <w:t>MuSR</w:t>
      </w:r>
      <w:proofErr w:type="spellEnd"/>
      <w:r w:rsidRPr="0055069B">
        <w:rPr>
          <w:rFonts w:ascii="Arial" w:eastAsia="Times New Roman" w:hAnsi="Arial" w:cs="Arial"/>
          <w:b/>
          <w:bCs/>
          <w:color w:val="1B1C1D"/>
          <w:bdr w:val="none" w:sz="0" w:space="0" w:color="auto" w:frame="1"/>
        </w:rPr>
        <w:t>:</w:t>
      </w:r>
      <w:r w:rsidRPr="0055069B">
        <w:rPr>
          <w:rFonts w:ascii="Arial" w:eastAsia="Times New Roman" w:hAnsi="Arial" w:cs="Arial"/>
          <w:color w:val="1B1C1D"/>
        </w:rPr>
        <w:t xml:space="preserve"> Specifically designed for advanced, multi-step analysis and complex logic puzzles, pushing LLMs beyond surface-level pattern recognition.</w:t>
      </w:r>
      <w:r w:rsidRPr="0055069B">
        <w:rPr>
          <w:rFonts w:ascii="Arial" w:eastAsia="Times New Roman" w:hAnsi="Arial" w:cs="Arial"/>
          <w:color w:val="575B5F"/>
          <w:bdr w:val="none" w:sz="0" w:space="0" w:color="auto" w:frame="1"/>
          <w:vertAlign w:val="superscript"/>
        </w:rPr>
        <w:t>4</w:t>
      </w:r>
    </w:p>
    <w:p w14:paraId="40307BD5"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 xml:space="preserve">The reliance on benchmarks for evaluating LLM capabilities highlights a critical feedback mechanism: benchmarks guide model improvements by identifying weaknesses. This suggests that the operational definition of "LLM capabilities" is implicitly shaped by what current benchmarks can effectively measure. If these benchmarks are limited or flawed, as some evidence suggests </w:t>
      </w:r>
      <w:r w:rsidRPr="0055069B">
        <w:rPr>
          <w:rFonts w:ascii="Arial" w:eastAsia="Times New Roman" w:hAnsi="Arial" w:cs="Arial"/>
          <w:color w:val="575B5F"/>
          <w:bdr w:val="none" w:sz="0" w:space="0" w:color="auto" w:frame="1"/>
          <w:vertAlign w:val="superscript"/>
        </w:rPr>
        <w:t>11</w:t>
      </w:r>
      <w:r w:rsidRPr="0055069B">
        <w:rPr>
          <w:rFonts w:ascii="Arial" w:eastAsia="Times New Roman" w:hAnsi="Arial" w:cs="Arial"/>
          <w:color w:val="1B1C1D"/>
        </w:rPr>
        <w:t xml:space="preserve">, then the perceived progress in these capabilities might, in part, be an artifact of the evaluation method rather than a fundamental gain. The continuous refinement of models to align with real-world applications and human expectations </w:t>
      </w:r>
      <w:r w:rsidRPr="0055069B">
        <w:rPr>
          <w:rFonts w:ascii="Arial" w:eastAsia="Times New Roman" w:hAnsi="Arial" w:cs="Arial"/>
          <w:color w:val="575B5F"/>
          <w:bdr w:val="none" w:sz="0" w:space="0" w:color="auto" w:frame="1"/>
          <w:vertAlign w:val="superscript"/>
        </w:rPr>
        <w:t>2</w:t>
      </w:r>
      <w:r w:rsidRPr="0055069B">
        <w:rPr>
          <w:rFonts w:ascii="Arial" w:eastAsia="Times New Roman" w:hAnsi="Arial" w:cs="Arial"/>
          <w:color w:val="1B1C1D"/>
        </w:rPr>
        <w:t xml:space="preserve"> indicates that the practical purpose of LLM capabilities—to enhance efficiency and decision-making in various industries—is a primary driver of research, prioritizing "useful" outcomes over abstract philosophical debates on true intelligence.</w:t>
      </w:r>
    </w:p>
    <w:p w14:paraId="1F0B7D96"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2.2 Fundamentals of Reinforcement Learning in the LLM Context</w:t>
      </w:r>
    </w:p>
    <w:p w14:paraId="16DDA9DA"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RL is an adaptive system where an "agent" (the LLM) learns to make sequential decisions by interacting with an "environment" to maximize cumulative "rewards".</w:t>
      </w:r>
      <w:r w:rsidRPr="0055069B">
        <w:rPr>
          <w:rFonts w:ascii="Arial" w:eastAsia="Times New Roman" w:hAnsi="Arial" w:cs="Arial"/>
          <w:color w:val="575B5F"/>
          <w:bdr w:val="none" w:sz="0" w:space="0" w:color="auto" w:frame="1"/>
          <w:vertAlign w:val="superscript"/>
        </w:rPr>
        <w:t>6</w:t>
      </w:r>
    </w:p>
    <w:p w14:paraId="50C9D92D" w14:textId="77777777" w:rsidR="0055069B" w:rsidRPr="0055069B" w:rsidRDefault="0055069B" w:rsidP="0055069B">
      <w:pPr>
        <w:numPr>
          <w:ilvl w:val="0"/>
          <w:numId w:val="3"/>
        </w:numPr>
        <w:rPr>
          <w:rFonts w:ascii="Arial" w:eastAsia="Times New Roman" w:hAnsi="Arial" w:cs="Arial"/>
          <w:color w:val="1B1C1D"/>
        </w:rPr>
      </w:pPr>
      <w:r w:rsidRPr="0055069B">
        <w:rPr>
          <w:rFonts w:ascii="Arial" w:eastAsia="Times New Roman" w:hAnsi="Arial" w:cs="Arial"/>
          <w:b/>
          <w:bCs/>
          <w:color w:val="1B1C1D"/>
          <w:bdr w:val="none" w:sz="0" w:space="0" w:color="auto" w:frame="1"/>
        </w:rPr>
        <w:t>Agent:</w:t>
      </w:r>
      <w:r w:rsidRPr="0055069B">
        <w:rPr>
          <w:rFonts w:ascii="Arial" w:eastAsia="Times New Roman" w:hAnsi="Arial" w:cs="Arial"/>
          <w:color w:val="1B1C1D"/>
        </w:rPr>
        <w:t xml:space="preserve"> The learning entity (LLM) that observes states, makes decisions, and takes actions (generates tokens or responses).</w:t>
      </w:r>
      <w:r w:rsidRPr="0055069B">
        <w:rPr>
          <w:rFonts w:ascii="Arial" w:eastAsia="Times New Roman" w:hAnsi="Arial" w:cs="Arial"/>
          <w:color w:val="575B5F"/>
          <w:bdr w:val="none" w:sz="0" w:space="0" w:color="auto" w:frame="1"/>
          <w:vertAlign w:val="superscript"/>
        </w:rPr>
        <w:t>6</w:t>
      </w:r>
    </w:p>
    <w:p w14:paraId="6A9D6A0A" w14:textId="77777777" w:rsidR="0055069B" w:rsidRPr="0055069B" w:rsidRDefault="0055069B" w:rsidP="0055069B">
      <w:pPr>
        <w:numPr>
          <w:ilvl w:val="0"/>
          <w:numId w:val="3"/>
        </w:numPr>
        <w:rPr>
          <w:rFonts w:ascii="Arial" w:eastAsia="Times New Roman" w:hAnsi="Arial" w:cs="Arial"/>
          <w:color w:val="1B1C1D"/>
        </w:rPr>
      </w:pPr>
      <w:r w:rsidRPr="0055069B">
        <w:rPr>
          <w:rFonts w:ascii="Arial" w:eastAsia="Times New Roman" w:hAnsi="Arial" w:cs="Arial"/>
          <w:b/>
          <w:bCs/>
          <w:color w:val="1B1C1D"/>
          <w:bdr w:val="none" w:sz="0" w:space="0" w:color="auto" w:frame="1"/>
        </w:rPr>
        <w:t>Environment:</w:t>
      </w:r>
      <w:r w:rsidRPr="0055069B">
        <w:rPr>
          <w:rFonts w:ascii="Arial" w:eastAsia="Times New Roman" w:hAnsi="Arial" w:cs="Arial"/>
          <w:color w:val="1B1C1D"/>
        </w:rPr>
        <w:t xml:space="preserve"> The external system (e.g., the task, the user query, a verification system) that responds to the agent's actions by transitioning to new states and providing rewards.</w:t>
      </w:r>
      <w:r w:rsidRPr="0055069B">
        <w:rPr>
          <w:rFonts w:ascii="Arial" w:eastAsia="Times New Roman" w:hAnsi="Arial" w:cs="Arial"/>
          <w:color w:val="575B5F"/>
          <w:bdr w:val="none" w:sz="0" w:space="0" w:color="auto" w:frame="1"/>
          <w:vertAlign w:val="superscript"/>
        </w:rPr>
        <w:t>6</w:t>
      </w:r>
    </w:p>
    <w:p w14:paraId="33F9E18B" w14:textId="77777777" w:rsidR="0055069B" w:rsidRPr="0055069B" w:rsidRDefault="0055069B" w:rsidP="0055069B">
      <w:pPr>
        <w:numPr>
          <w:ilvl w:val="0"/>
          <w:numId w:val="3"/>
        </w:numPr>
        <w:rPr>
          <w:rFonts w:ascii="Arial" w:eastAsia="Times New Roman" w:hAnsi="Arial" w:cs="Arial"/>
          <w:color w:val="1B1C1D"/>
        </w:rPr>
      </w:pPr>
      <w:r w:rsidRPr="0055069B">
        <w:rPr>
          <w:rFonts w:ascii="Arial" w:eastAsia="Times New Roman" w:hAnsi="Arial" w:cs="Arial"/>
          <w:b/>
          <w:bCs/>
          <w:color w:val="1B1C1D"/>
          <w:bdr w:val="none" w:sz="0" w:space="0" w:color="auto" w:frame="1"/>
        </w:rPr>
        <w:t>State (S</w:t>
      </w:r>
      <w:r w:rsidRPr="0055069B">
        <w:rPr>
          <w:rFonts w:ascii="Segoe UI Symbol" w:eastAsia="Times New Roman" w:hAnsi="Segoe UI Symbol" w:cs="Segoe UI Symbol"/>
          <w:b/>
          <w:bCs/>
          <w:color w:val="1B1C1D"/>
          <w:bdr w:val="none" w:sz="0" w:space="0" w:color="auto" w:frame="1"/>
        </w:rPr>
        <w:t>ₜ</w:t>
      </w:r>
      <w:r w:rsidRPr="0055069B">
        <w:rPr>
          <w:rFonts w:ascii="Arial" w:eastAsia="Times New Roman" w:hAnsi="Arial" w:cs="Arial"/>
          <w:b/>
          <w:bCs/>
          <w:color w:val="1B1C1D"/>
          <w:bdr w:val="none" w:sz="0" w:space="0" w:color="auto" w:frame="1"/>
        </w:rPr>
        <w:t>):</w:t>
      </w:r>
      <w:r w:rsidRPr="0055069B">
        <w:rPr>
          <w:rFonts w:ascii="Arial" w:eastAsia="Times New Roman" w:hAnsi="Arial" w:cs="Arial"/>
          <w:color w:val="1B1C1D"/>
        </w:rPr>
        <w:t xml:space="preserve"> The current situation or configuration of the environment observed by the agent (e.g., the prompt, previous turns of conversation).</w:t>
      </w:r>
      <w:r w:rsidRPr="0055069B">
        <w:rPr>
          <w:rFonts w:ascii="Arial" w:eastAsia="Times New Roman" w:hAnsi="Arial" w:cs="Arial"/>
          <w:color w:val="575B5F"/>
          <w:bdr w:val="none" w:sz="0" w:space="0" w:color="auto" w:frame="1"/>
          <w:vertAlign w:val="superscript"/>
        </w:rPr>
        <w:t>6</w:t>
      </w:r>
    </w:p>
    <w:p w14:paraId="144E5828" w14:textId="77777777" w:rsidR="0055069B" w:rsidRPr="0055069B" w:rsidRDefault="0055069B" w:rsidP="0055069B">
      <w:pPr>
        <w:numPr>
          <w:ilvl w:val="0"/>
          <w:numId w:val="3"/>
        </w:numPr>
        <w:rPr>
          <w:rFonts w:ascii="Arial" w:eastAsia="Times New Roman" w:hAnsi="Arial" w:cs="Arial"/>
          <w:color w:val="1B1C1D"/>
        </w:rPr>
      </w:pPr>
      <w:r w:rsidRPr="0055069B">
        <w:rPr>
          <w:rFonts w:ascii="Arial" w:eastAsia="Times New Roman" w:hAnsi="Arial" w:cs="Arial"/>
          <w:b/>
          <w:bCs/>
          <w:color w:val="1B1C1D"/>
          <w:bdr w:val="none" w:sz="0" w:space="0" w:color="auto" w:frame="1"/>
        </w:rPr>
        <w:t>Action (A</w:t>
      </w:r>
      <w:r w:rsidRPr="0055069B">
        <w:rPr>
          <w:rFonts w:ascii="Segoe UI Symbol" w:eastAsia="Times New Roman" w:hAnsi="Segoe UI Symbol" w:cs="Segoe UI Symbol"/>
          <w:b/>
          <w:bCs/>
          <w:color w:val="1B1C1D"/>
          <w:bdr w:val="none" w:sz="0" w:space="0" w:color="auto" w:frame="1"/>
        </w:rPr>
        <w:t>ₜ</w:t>
      </w:r>
      <w:r w:rsidRPr="0055069B">
        <w:rPr>
          <w:rFonts w:ascii="Arial" w:eastAsia="Times New Roman" w:hAnsi="Arial" w:cs="Arial"/>
          <w:b/>
          <w:bCs/>
          <w:color w:val="1B1C1D"/>
          <w:bdr w:val="none" w:sz="0" w:space="0" w:color="auto" w:frame="1"/>
        </w:rPr>
        <w:t>):</w:t>
      </w:r>
      <w:r w:rsidRPr="0055069B">
        <w:rPr>
          <w:rFonts w:ascii="Arial" w:eastAsia="Times New Roman" w:hAnsi="Arial" w:cs="Arial"/>
          <w:color w:val="1B1C1D"/>
        </w:rPr>
        <w:t xml:space="preserve"> The decision or move made by the agent at time t (e.g., generating the next token or a complete response).</w:t>
      </w:r>
      <w:r w:rsidRPr="0055069B">
        <w:rPr>
          <w:rFonts w:ascii="Arial" w:eastAsia="Times New Roman" w:hAnsi="Arial" w:cs="Arial"/>
          <w:color w:val="575B5F"/>
          <w:bdr w:val="none" w:sz="0" w:space="0" w:color="auto" w:frame="1"/>
          <w:vertAlign w:val="superscript"/>
        </w:rPr>
        <w:t>6</w:t>
      </w:r>
    </w:p>
    <w:p w14:paraId="1C98B506" w14:textId="77777777" w:rsidR="0055069B" w:rsidRPr="0055069B" w:rsidRDefault="0055069B" w:rsidP="0055069B">
      <w:pPr>
        <w:numPr>
          <w:ilvl w:val="0"/>
          <w:numId w:val="3"/>
        </w:numPr>
        <w:rPr>
          <w:rFonts w:ascii="Arial" w:eastAsia="Times New Roman" w:hAnsi="Arial" w:cs="Arial"/>
          <w:color w:val="1B1C1D"/>
        </w:rPr>
      </w:pPr>
      <w:r w:rsidRPr="0055069B">
        <w:rPr>
          <w:rFonts w:ascii="Arial" w:eastAsia="Times New Roman" w:hAnsi="Arial" w:cs="Arial"/>
          <w:b/>
          <w:bCs/>
          <w:color w:val="1B1C1D"/>
          <w:bdr w:val="none" w:sz="0" w:space="0" w:color="auto" w:frame="1"/>
        </w:rPr>
        <w:t>Reward (R</w:t>
      </w:r>
      <w:r w:rsidRPr="0055069B">
        <w:rPr>
          <w:rFonts w:ascii="Segoe UI Symbol" w:eastAsia="Times New Roman" w:hAnsi="Segoe UI Symbol" w:cs="Segoe UI Symbol"/>
          <w:b/>
          <w:bCs/>
          <w:color w:val="1B1C1D"/>
          <w:bdr w:val="none" w:sz="0" w:space="0" w:color="auto" w:frame="1"/>
        </w:rPr>
        <w:t>ₜ</w:t>
      </w:r>
      <w:r w:rsidRPr="0055069B">
        <w:rPr>
          <w:rFonts w:ascii="Arial" w:eastAsia="Times New Roman" w:hAnsi="Arial" w:cs="Arial"/>
          <w:b/>
          <w:bCs/>
          <w:color w:val="1B1C1D"/>
          <w:bdr w:val="none" w:sz="0" w:space="0" w:color="auto" w:frame="1"/>
        </w:rPr>
        <w:t>):</w:t>
      </w:r>
      <w:r w:rsidRPr="0055069B">
        <w:rPr>
          <w:rFonts w:ascii="Arial" w:eastAsia="Times New Roman" w:hAnsi="Arial" w:cs="Arial"/>
          <w:color w:val="1B1C1D"/>
        </w:rPr>
        <w:t xml:space="preserve"> Immediate feedback indicating the quality of an action, used to refine behavior over time.</w:t>
      </w:r>
      <w:r w:rsidRPr="0055069B">
        <w:rPr>
          <w:rFonts w:ascii="Arial" w:eastAsia="Times New Roman" w:hAnsi="Arial" w:cs="Arial"/>
          <w:color w:val="575B5F"/>
          <w:bdr w:val="none" w:sz="0" w:space="0" w:color="auto" w:frame="1"/>
          <w:vertAlign w:val="superscript"/>
        </w:rPr>
        <w:t>6</w:t>
      </w:r>
    </w:p>
    <w:p w14:paraId="29656D64"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A crucial distinction exists between RL applied for complex problem-solving and Reinforcement Learning from Human Feedback (RLHF).</w:t>
      </w:r>
      <w:r w:rsidRPr="0055069B">
        <w:rPr>
          <w:rFonts w:ascii="Arial" w:eastAsia="Times New Roman" w:hAnsi="Arial" w:cs="Arial"/>
          <w:color w:val="575B5F"/>
          <w:bdr w:val="none" w:sz="0" w:space="0" w:color="auto" w:frame="1"/>
          <w:vertAlign w:val="superscript"/>
        </w:rPr>
        <w:t>12</w:t>
      </w:r>
      <w:r w:rsidRPr="0055069B">
        <w:rPr>
          <w:rFonts w:ascii="Arial" w:eastAsia="Times New Roman" w:hAnsi="Arial" w:cs="Arial"/>
          <w:color w:val="1B1C1D"/>
        </w:rPr>
        <w:t xml:space="preserve"> While both incorporate RL, their objectives and reward mechanisms differ significantly. RL for problem-solving (sometimes referred to as "problem-solving LLMs") is specifically designed for tasks requiring logical thinking, such as mathematics or coding.</w:t>
      </w:r>
      <w:r w:rsidRPr="0055069B">
        <w:rPr>
          <w:rFonts w:ascii="Arial" w:eastAsia="Times New Roman" w:hAnsi="Arial" w:cs="Arial"/>
          <w:color w:val="575B5F"/>
          <w:bdr w:val="none" w:sz="0" w:space="0" w:color="auto" w:frame="1"/>
          <w:vertAlign w:val="superscript"/>
        </w:rPr>
        <w:t>12</w:t>
      </w:r>
      <w:r w:rsidRPr="0055069B">
        <w:rPr>
          <w:rFonts w:ascii="Arial" w:eastAsia="Times New Roman" w:hAnsi="Arial" w:cs="Arial"/>
          <w:color w:val="1B1C1D"/>
        </w:rPr>
        <w:t xml:space="preserve"> RLHF, conversely, is for general-purpose alignment, making LLM responses helpful and preferred by users in typical conversational settings.</w:t>
      </w:r>
      <w:r w:rsidRPr="0055069B">
        <w:rPr>
          <w:rFonts w:ascii="Arial" w:eastAsia="Times New Roman" w:hAnsi="Arial" w:cs="Arial"/>
          <w:color w:val="575B5F"/>
          <w:bdr w:val="none" w:sz="0" w:space="0" w:color="auto" w:frame="1"/>
          <w:vertAlign w:val="superscript"/>
        </w:rPr>
        <w:t>6</w:t>
      </w:r>
    </w:p>
    <w:p w14:paraId="3322505F"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In RL for problem-solving, the reward model is typically trained based on objective accuracy (e.g., code compilation, correct mathematical solution) or adherence to format (e.g., presence of specific internal thought tokens), often without direct human intervention in the reward model training.</w:t>
      </w:r>
      <w:r w:rsidRPr="0055069B">
        <w:rPr>
          <w:rFonts w:ascii="Arial" w:eastAsia="Times New Roman" w:hAnsi="Arial" w:cs="Arial"/>
          <w:color w:val="575B5F"/>
          <w:bdr w:val="none" w:sz="0" w:space="0" w:color="auto" w:frame="1"/>
          <w:vertAlign w:val="superscript"/>
        </w:rPr>
        <w:t>12</w:t>
      </w:r>
      <w:r w:rsidRPr="0055069B">
        <w:rPr>
          <w:rFonts w:ascii="Arial" w:eastAsia="Times New Roman" w:hAnsi="Arial" w:cs="Arial"/>
          <w:color w:val="1B1C1D"/>
        </w:rPr>
        <w:t xml:space="preserve"> In contrast, RLHF explicitly involves human </w:t>
      </w:r>
      <w:r w:rsidRPr="0055069B">
        <w:rPr>
          <w:rFonts w:ascii="Arial" w:eastAsia="Times New Roman" w:hAnsi="Arial" w:cs="Arial"/>
          <w:color w:val="1B1C1D"/>
        </w:rPr>
        <w:lastRenderedPageBreak/>
        <w:t>feedback (likes/dislikes, rankings) to train the reward model.</w:t>
      </w:r>
      <w:r w:rsidRPr="0055069B">
        <w:rPr>
          <w:rFonts w:ascii="Arial" w:eastAsia="Times New Roman" w:hAnsi="Arial" w:cs="Arial"/>
          <w:color w:val="575B5F"/>
          <w:bdr w:val="none" w:sz="0" w:space="0" w:color="auto" w:frame="1"/>
          <w:vertAlign w:val="superscript"/>
        </w:rPr>
        <w:t>6</w:t>
      </w:r>
      <w:r w:rsidRPr="0055069B">
        <w:rPr>
          <w:rFonts w:ascii="Arial" w:eastAsia="Times New Roman" w:hAnsi="Arial" w:cs="Arial"/>
          <w:color w:val="1B1C1D"/>
        </w:rPr>
        <w:t xml:space="preserve"> The RLHF process generally involves three steps: collecting human feedback on model-generated responses, training a reward model to predict human preferences, and then fine-tuning the LLM using RL algorithms like Proximal Policy Optimization (PPO) or Group Relative Policy Optimization (GRPO) to maximize this reward signal.</w:t>
      </w:r>
      <w:r w:rsidRPr="0055069B">
        <w:rPr>
          <w:rFonts w:ascii="Arial" w:eastAsia="Times New Roman" w:hAnsi="Arial" w:cs="Arial"/>
          <w:color w:val="575B5F"/>
          <w:bdr w:val="none" w:sz="0" w:space="0" w:color="auto" w:frame="1"/>
          <w:vertAlign w:val="superscript"/>
        </w:rPr>
        <w:t>6</w:t>
      </w:r>
    </w:p>
    <w:p w14:paraId="46722B72"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 xml:space="preserve">This distinction highlights a fundamental difference in how "success" is defined: for problem-solving, it is about objective correctness; for general purpose, it is about subjective human preference. This suggests that the nature of the task dictates the most appropriate form of RL feedback. When objective ground truth is available (e.g., math problems), verifiable rewards are ideal. When subjective alignment is needed (e.g., harmlessness, helpfulness), human or AI-generated preferences are employed. The development of Constitutional AI </w:t>
      </w:r>
      <w:r w:rsidRPr="0055069B">
        <w:rPr>
          <w:rFonts w:ascii="Arial" w:eastAsia="Times New Roman" w:hAnsi="Arial" w:cs="Arial"/>
          <w:color w:val="575B5F"/>
          <w:bdr w:val="none" w:sz="0" w:space="0" w:color="auto" w:frame="1"/>
          <w:vertAlign w:val="superscript"/>
        </w:rPr>
        <w:t>13</w:t>
      </w:r>
      <w:r w:rsidRPr="0055069B">
        <w:rPr>
          <w:rFonts w:ascii="Arial" w:eastAsia="Times New Roman" w:hAnsi="Arial" w:cs="Arial"/>
          <w:color w:val="1B1C1D"/>
        </w:rPr>
        <w:t xml:space="preserve"> represents an attempt to bridge the gap between purely objective and purely subjective feedback by encoding "human values" into a "constitution" for AI-driven self-critique. This marks a significant step towards scalable alignment methods that reduce reliance on costly and potentially biased human labeling, while still aiming for complex behavioral shaping beyond simple correctness.</w:t>
      </w:r>
    </w:p>
    <w:p w14:paraId="24F99393"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2.3 Mechanisms of RL-Driven Capability Improvement</w:t>
      </w:r>
    </w:p>
    <w:p w14:paraId="159F3C1B" w14:textId="77777777" w:rsidR="0055069B" w:rsidRPr="0055069B" w:rsidRDefault="0055069B" w:rsidP="0055069B">
      <w:pPr>
        <w:spacing w:after="120"/>
        <w:outlineLvl w:val="3"/>
        <w:rPr>
          <w:rFonts w:ascii="Arial" w:eastAsia="Times New Roman" w:hAnsi="Arial" w:cs="Arial"/>
          <w:b/>
          <w:bCs/>
          <w:color w:val="1B1C1D"/>
        </w:rPr>
      </w:pPr>
      <w:r w:rsidRPr="0055069B">
        <w:rPr>
          <w:rFonts w:ascii="Arial" w:eastAsia="Times New Roman" w:hAnsi="Arial" w:cs="Arial"/>
          <w:b/>
          <w:bCs/>
          <w:color w:val="1B1C1D"/>
        </w:rPr>
        <w:t>2.3.1 Reinforcement Learning with Verifiable Rewards (RLVR)</w:t>
      </w:r>
    </w:p>
    <w:p w14:paraId="18D19926"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RLVR applies reinforcement learning to an LLM using a rule-based outcome reward, typically a binary signal indicating the correctness of the model's final answer to a problem, such as a mathematical problem.</w:t>
      </w:r>
      <w:r w:rsidRPr="0055069B">
        <w:rPr>
          <w:rFonts w:ascii="Arial" w:eastAsia="Times New Roman" w:hAnsi="Arial" w:cs="Arial"/>
          <w:color w:val="575B5F"/>
          <w:bdr w:val="none" w:sz="0" w:space="0" w:color="auto" w:frame="1"/>
          <w:vertAlign w:val="superscript"/>
        </w:rPr>
        <w:t>15</w:t>
      </w:r>
      <w:r w:rsidRPr="0055069B">
        <w:rPr>
          <w:rFonts w:ascii="Arial" w:eastAsia="Times New Roman" w:hAnsi="Arial" w:cs="Arial"/>
          <w:color w:val="1B1C1D"/>
        </w:rPr>
        <w:t xml:space="preserve"> This method effectively incentivizes mathematical problem-solving capabilities.</w:t>
      </w:r>
      <w:r w:rsidRPr="0055069B">
        <w:rPr>
          <w:rFonts w:ascii="Arial" w:eastAsia="Times New Roman" w:hAnsi="Arial" w:cs="Arial"/>
          <w:color w:val="575B5F"/>
          <w:bdr w:val="none" w:sz="0" w:space="0" w:color="auto" w:frame="1"/>
          <w:vertAlign w:val="superscript"/>
        </w:rPr>
        <w:t>15</w:t>
      </w:r>
      <w:r w:rsidRPr="0055069B">
        <w:rPr>
          <w:rFonts w:ascii="Arial" w:eastAsia="Times New Roman" w:hAnsi="Arial" w:cs="Arial"/>
          <w:color w:val="1B1C1D"/>
        </w:rPr>
        <w:t xml:space="preserve"> Substantial improvements in mathematical problem-solving have been observed even with a single training example (1-shot RLVR) across various models (e.g., Qwen2.5-Math-7B, Llama3.2-3B-Instruct, DeepSeek-R1-Distill-Qwen-1.5B) and RL algorithms (GRPO, PPO).</w:t>
      </w:r>
      <w:r w:rsidRPr="0055069B">
        <w:rPr>
          <w:rFonts w:ascii="Arial" w:eastAsia="Times New Roman" w:hAnsi="Arial" w:cs="Arial"/>
          <w:color w:val="575B5F"/>
          <w:bdr w:val="none" w:sz="0" w:space="0" w:color="auto" w:frame="1"/>
          <w:vertAlign w:val="superscript"/>
        </w:rPr>
        <w:t>15</w:t>
      </w:r>
      <w:r w:rsidRPr="0055069B">
        <w:rPr>
          <w:rFonts w:ascii="Arial" w:eastAsia="Times New Roman" w:hAnsi="Arial" w:cs="Arial"/>
          <w:color w:val="1B1C1D"/>
        </w:rPr>
        <w:t xml:space="preserve"> For instance, 1-shot RLVR improved the Qwen2.5-Math-1.5B model from 36.0% to 73.6% on MATH500.</w:t>
      </w:r>
      <w:r w:rsidRPr="0055069B">
        <w:rPr>
          <w:rFonts w:ascii="Arial" w:eastAsia="Times New Roman" w:hAnsi="Arial" w:cs="Arial"/>
          <w:color w:val="575B5F"/>
          <w:bdr w:val="none" w:sz="0" w:space="0" w:color="auto" w:frame="1"/>
          <w:vertAlign w:val="superscript"/>
        </w:rPr>
        <w:t>15</w:t>
      </w:r>
      <w:r w:rsidRPr="0055069B">
        <w:rPr>
          <w:rFonts w:ascii="Arial" w:eastAsia="Times New Roman" w:hAnsi="Arial" w:cs="Arial"/>
          <w:color w:val="1B1C1D"/>
        </w:rPr>
        <w:t xml:space="preserve"> The effectiveness of RLVR primarily stems from the policy gradient loss.</w:t>
      </w:r>
      <w:r w:rsidRPr="0055069B">
        <w:rPr>
          <w:rFonts w:ascii="Arial" w:eastAsia="Times New Roman" w:hAnsi="Arial" w:cs="Arial"/>
          <w:color w:val="575B5F"/>
          <w:bdr w:val="none" w:sz="0" w:space="0" w:color="auto" w:frame="1"/>
          <w:vertAlign w:val="superscript"/>
        </w:rPr>
        <w:t>15</w:t>
      </w:r>
      <w:r w:rsidRPr="0055069B">
        <w:rPr>
          <w:rFonts w:ascii="Arial" w:eastAsia="Times New Roman" w:hAnsi="Arial" w:cs="Arial"/>
          <w:color w:val="1B1C1D"/>
        </w:rPr>
        <w:t xml:space="preserve"> Promoting exploration, often by incorporating entropy loss with an appropriate coefficient, plays a critical role in RLVR training.</w:t>
      </w:r>
      <w:r w:rsidRPr="0055069B">
        <w:rPr>
          <w:rFonts w:ascii="Arial" w:eastAsia="Times New Roman" w:hAnsi="Arial" w:cs="Arial"/>
          <w:color w:val="575B5F"/>
          <w:bdr w:val="none" w:sz="0" w:space="0" w:color="auto" w:frame="1"/>
          <w:vertAlign w:val="superscript"/>
        </w:rPr>
        <w:t>15</w:t>
      </w:r>
      <w:r w:rsidRPr="0055069B">
        <w:rPr>
          <w:rFonts w:ascii="Arial" w:eastAsia="Times New Roman" w:hAnsi="Arial" w:cs="Arial"/>
          <w:color w:val="1B1C1D"/>
        </w:rPr>
        <w:t xml:space="preserve"> Interestingly, 1-shot RLVR has led to phenomena such as cross-domain generalization (improving non-mathematical problem-solving tasks) and sustained test performance improvement even after training accuracy saturation, a phenomenon termed "post-saturation generalization".</w:t>
      </w:r>
      <w:r w:rsidRPr="0055069B">
        <w:rPr>
          <w:rFonts w:ascii="Arial" w:eastAsia="Times New Roman" w:hAnsi="Arial" w:cs="Arial"/>
          <w:color w:val="575B5F"/>
          <w:bdr w:val="none" w:sz="0" w:space="0" w:color="auto" w:frame="1"/>
          <w:vertAlign w:val="superscript"/>
        </w:rPr>
        <w:t>15</w:t>
      </w:r>
    </w:p>
    <w:p w14:paraId="3BED0944" w14:textId="77777777" w:rsidR="0055069B" w:rsidRPr="0055069B" w:rsidRDefault="0055069B" w:rsidP="0055069B">
      <w:pPr>
        <w:spacing w:after="120"/>
        <w:outlineLvl w:val="3"/>
        <w:rPr>
          <w:rFonts w:ascii="Arial" w:eastAsia="Times New Roman" w:hAnsi="Arial" w:cs="Arial"/>
          <w:b/>
          <w:bCs/>
          <w:color w:val="1B1C1D"/>
        </w:rPr>
      </w:pPr>
      <w:r w:rsidRPr="0055069B">
        <w:rPr>
          <w:rFonts w:ascii="Arial" w:eastAsia="Times New Roman" w:hAnsi="Arial" w:cs="Arial"/>
          <w:b/>
          <w:bCs/>
          <w:color w:val="1B1C1D"/>
        </w:rPr>
        <w:t>2.3.2 Multi-Attempt Reinforcement Learning and Self-Correction</w:t>
      </w:r>
    </w:p>
    <w:p w14:paraId="0F8953F7"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Traditional single-turn RL approaches for LLMs often suffer from sparse rewards, failing to train models to refine responses based on feedback.</w:t>
      </w:r>
      <w:r w:rsidRPr="0055069B">
        <w:rPr>
          <w:rFonts w:ascii="Arial" w:eastAsia="Times New Roman" w:hAnsi="Arial" w:cs="Arial"/>
          <w:color w:val="575B5F"/>
          <w:bdr w:val="none" w:sz="0" w:space="0" w:color="auto" w:frame="1"/>
          <w:vertAlign w:val="superscript"/>
        </w:rPr>
        <w:t>17</w:t>
      </w:r>
      <w:r w:rsidRPr="0055069B">
        <w:rPr>
          <w:rFonts w:ascii="Arial" w:eastAsia="Times New Roman" w:hAnsi="Arial" w:cs="Arial"/>
          <w:color w:val="1B1C1D"/>
        </w:rPr>
        <w:t xml:space="preserve"> Multi-attempt RL addresses this limitation by allowing LLMs to make multiple attempts at solving a problem. In a multi-attempt task, the model receives feedback (e.g., +1 for correct, -0.5 for incorrect but well-formatted, and -1 otherwise) and can refine its responses iteratively.</w:t>
      </w:r>
      <w:r w:rsidRPr="0055069B">
        <w:rPr>
          <w:rFonts w:ascii="Arial" w:eastAsia="Times New Roman" w:hAnsi="Arial" w:cs="Arial"/>
          <w:color w:val="575B5F"/>
          <w:bdr w:val="none" w:sz="0" w:space="0" w:color="auto" w:frame="1"/>
          <w:vertAlign w:val="superscript"/>
        </w:rPr>
        <w:t>17</w:t>
      </w:r>
      <w:r w:rsidRPr="0055069B">
        <w:rPr>
          <w:rFonts w:ascii="Arial" w:eastAsia="Times New Roman" w:hAnsi="Arial" w:cs="Arial"/>
          <w:color w:val="1B1C1D"/>
        </w:rPr>
        <w:t xml:space="preserve"> This iterative refinement, inspired by concepts like "Thinker" algorithms, enhances problem-solving and self-correction abilities.</w:t>
      </w:r>
      <w:r w:rsidRPr="0055069B">
        <w:rPr>
          <w:rFonts w:ascii="Arial" w:eastAsia="Times New Roman" w:hAnsi="Arial" w:cs="Arial"/>
          <w:color w:val="575B5F"/>
          <w:bdr w:val="none" w:sz="0" w:space="0" w:color="auto" w:frame="1"/>
          <w:vertAlign w:val="superscript"/>
        </w:rPr>
        <w:t>17</w:t>
      </w:r>
      <w:r w:rsidRPr="0055069B">
        <w:rPr>
          <w:rFonts w:ascii="Arial" w:eastAsia="Times New Roman" w:hAnsi="Arial" w:cs="Arial"/>
          <w:color w:val="1B1C1D"/>
        </w:rPr>
        <w:t xml:space="preserve"> Empirical studies, such as </w:t>
      </w:r>
      <w:proofErr w:type="spellStart"/>
      <w:r w:rsidRPr="0055069B">
        <w:rPr>
          <w:rFonts w:ascii="Arial" w:eastAsia="Times New Roman" w:hAnsi="Arial" w:cs="Arial"/>
          <w:color w:val="1B1C1D"/>
        </w:rPr>
        <w:t>DualityRL</w:t>
      </w:r>
      <w:proofErr w:type="spellEnd"/>
      <w:r w:rsidRPr="0055069B">
        <w:rPr>
          <w:rFonts w:ascii="Arial" w:eastAsia="Times New Roman" w:hAnsi="Arial" w:cs="Arial"/>
          <w:color w:val="1B1C1D"/>
        </w:rPr>
        <w:t>, have shown significant accuracy improvements, with a 45.6% to 52.5% gain with two attempts on math benchmarks, compared to marginal gains in single-turn models.</w:t>
      </w:r>
      <w:r w:rsidRPr="0055069B">
        <w:rPr>
          <w:rFonts w:ascii="Arial" w:eastAsia="Times New Roman" w:hAnsi="Arial" w:cs="Arial"/>
          <w:color w:val="575B5F"/>
          <w:bdr w:val="none" w:sz="0" w:space="0" w:color="auto" w:frame="1"/>
          <w:vertAlign w:val="superscript"/>
        </w:rPr>
        <w:t>17</w:t>
      </w:r>
      <w:r w:rsidRPr="0055069B">
        <w:rPr>
          <w:rFonts w:ascii="Arial" w:eastAsia="Times New Roman" w:hAnsi="Arial" w:cs="Arial"/>
          <w:color w:val="1B1C1D"/>
        </w:rPr>
        <w:t xml:space="preserve"> This approach fosters emergent problem-solving capabilities through self-correction using algorithms like PPO.</w:t>
      </w:r>
      <w:r w:rsidRPr="0055069B">
        <w:rPr>
          <w:rFonts w:ascii="Arial" w:eastAsia="Times New Roman" w:hAnsi="Arial" w:cs="Arial"/>
          <w:color w:val="575B5F"/>
          <w:bdr w:val="none" w:sz="0" w:space="0" w:color="auto" w:frame="1"/>
          <w:vertAlign w:val="superscript"/>
        </w:rPr>
        <w:t>17</w:t>
      </w:r>
      <w:r w:rsidRPr="0055069B">
        <w:rPr>
          <w:rFonts w:ascii="Arial" w:eastAsia="Times New Roman" w:hAnsi="Arial" w:cs="Arial"/>
          <w:color w:val="1B1C1D"/>
        </w:rPr>
        <w:t xml:space="preserve"> The progression from single-turn RL to multi-attempt RL demonstrates a critical evolution in how LLMs are trained for problem-solving. Single-turn approaches </w:t>
      </w:r>
      <w:r w:rsidRPr="0055069B">
        <w:rPr>
          <w:rFonts w:ascii="Arial" w:eastAsia="Times New Roman" w:hAnsi="Arial" w:cs="Arial"/>
          <w:color w:val="1B1C1D"/>
        </w:rPr>
        <w:lastRenderedPageBreak/>
        <w:t>face challenges with sparse rewards, meaning the model receives very little feedback signal for complex, multi-step problems. Multi-attempt RL directly addresses this by creating a denser feedback loop, allowing the model to learn from intermediate steps and self-correct. This establishes a direct causal link between a training limitation (sparse rewards) and a methodological innovation (multi-attempt RL) leading to improved capabilities.</w:t>
      </w:r>
    </w:p>
    <w:p w14:paraId="2266F18A" w14:textId="77777777" w:rsidR="0055069B" w:rsidRPr="0055069B" w:rsidRDefault="0055069B" w:rsidP="0055069B">
      <w:pPr>
        <w:spacing w:after="120"/>
        <w:outlineLvl w:val="3"/>
        <w:rPr>
          <w:rFonts w:ascii="Arial" w:eastAsia="Times New Roman" w:hAnsi="Arial" w:cs="Arial"/>
          <w:b/>
          <w:bCs/>
          <w:color w:val="1B1C1D"/>
        </w:rPr>
      </w:pPr>
      <w:r w:rsidRPr="0055069B">
        <w:rPr>
          <w:rFonts w:ascii="Arial" w:eastAsia="Times New Roman" w:hAnsi="Arial" w:cs="Arial"/>
          <w:b/>
          <w:bCs/>
          <w:color w:val="1B1C1D"/>
        </w:rPr>
        <w:t>2.3.3 Constitutional AI (RLAIF) for Aligned Capabilities</w:t>
      </w:r>
    </w:p>
    <w:p w14:paraId="624D078F"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Constitutional AI (CAI), introduced by Anthropic, offers an alternative to RLHF that aims for harmlessness and helpfulness without direct human feedback.</w:t>
      </w:r>
      <w:r w:rsidRPr="0055069B">
        <w:rPr>
          <w:rFonts w:ascii="Arial" w:eastAsia="Times New Roman" w:hAnsi="Arial" w:cs="Arial"/>
          <w:color w:val="575B5F"/>
          <w:bdr w:val="none" w:sz="0" w:space="0" w:color="auto" w:frame="1"/>
          <w:vertAlign w:val="superscript"/>
        </w:rPr>
        <w:t>13</w:t>
      </w:r>
      <w:r w:rsidRPr="0055069B">
        <w:rPr>
          <w:rFonts w:ascii="Arial" w:eastAsia="Times New Roman" w:hAnsi="Arial" w:cs="Arial"/>
          <w:color w:val="1B1C1D"/>
        </w:rPr>
        <w:t xml:space="preserve"> It utilizes a "constitution" of human-written principles (e.g., "most helpful, honest, and harmless") against which the LLM evaluates its own outputs.</w:t>
      </w:r>
      <w:r w:rsidRPr="0055069B">
        <w:rPr>
          <w:rFonts w:ascii="Arial" w:eastAsia="Times New Roman" w:hAnsi="Arial" w:cs="Arial"/>
          <w:color w:val="575B5F"/>
          <w:bdr w:val="none" w:sz="0" w:space="0" w:color="auto" w:frame="1"/>
          <w:vertAlign w:val="superscript"/>
        </w:rPr>
        <w:t>13</w:t>
      </w:r>
      <w:r w:rsidRPr="0055069B">
        <w:rPr>
          <w:rFonts w:ascii="Arial" w:eastAsia="Times New Roman" w:hAnsi="Arial" w:cs="Arial"/>
          <w:color w:val="1B1C1D"/>
        </w:rPr>
        <w:t xml:space="preserve"> The process involves two stages:</w:t>
      </w:r>
    </w:p>
    <w:p w14:paraId="4027DD47" w14:textId="77777777" w:rsidR="0055069B" w:rsidRPr="0055069B" w:rsidRDefault="0055069B" w:rsidP="0055069B">
      <w:pPr>
        <w:numPr>
          <w:ilvl w:val="0"/>
          <w:numId w:val="4"/>
        </w:numPr>
        <w:rPr>
          <w:rFonts w:ascii="Arial" w:eastAsia="Times New Roman" w:hAnsi="Arial" w:cs="Arial"/>
          <w:color w:val="1B1C1D"/>
        </w:rPr>
      </w:pPr>
      <w:r w:rsidRPr="0055069B">
        <w:rPr>
          <w:rFonts w:ascii="Arial" w:eastAsia="Times New Roman" w:hAnsi="Arial" w:cs="Arial"/>
          <w:b/>
          <w:bCs/>
          <w:color w:val="1B1C1D"/>
          <w:bdr w:val="none" w:sz="0" w:space="0" w:color="auto" w:frame="1"/>
        </w:rPr>
        <w:t>Phase 1 (Supervised Learning):</w:t>
      </w:r>
      <w:r w:rsidRPr="0055069B">
        <w:rPr>
          <w:rFonts w:ascii="Arial" w:eastAsia="Times New Roman" w:hAnsi="Arial" w:cs="Arial"/>
          <w:color w:val="1B1C1D"/>
        </w:rPr>
        <w:t xml:space="preserve"> The model learns to critique and revise its own harmful responses iteratively based on constitutional principles.</w:t>
      </w:r>
      <w:r w:rsidRPr="0055069B">
        <w:rPr>
          <w:rFonts w:ascii="Arial" w:eastAsia="Times New Roman" w:hAnsi="Arial" w:cs="Arial"/>
          <w:color w:val="575B5F"/>
          <w:bdr w:val="none" w:sz="0" w:space="0" w:color="auto" w:frame="1"/>
          <w:vertAlign w:val="superscript"/>
        </w:rPr>
        <w:t>13</w:t>
      </w:r>
    </w:p>
    <w:p w14:paraId="5460CEF3" w14:textId="77777777" w:rsidR="0055069B" w:rsidRPr="0055069B" w:rsidRDefault="0055069B" w:rsidP="0055069B">
      <w:pPr>
        <w:numPr>
          <w:ilvl w:val="0"/>
          <w:numId w:val="4"/>
        </w:numPr>
        <w:rPr>
          <w:rFonts w:ascii="Arial" w:eastAsia="Times New Roman" w:hAnsi="Arial" w:cs="Arial"/>
          <w:color w:val="1B1C1D"/>
        </w:rPr>
      </w:pPr>
      <w:r w:rsidRPr="0055069B">
        <w:rPr>
          <w:rFonts w:ascii="Arial" w:eastAsia="Times New Roman" w:hAnsi="Arial" w:cs="Arial"/>
          <w:b/>
          <w:bCs/>
          <w:color w:val="1B1C1D"/>
          <w:bdr w:val="none" w:sz="0" w:space="0" w:color="auto" w:frame="1"/>
        </w:rPr>
        <w:t>Phase 2 (Reinforcement Learning):</w:t>
      </w:r>
      <w:r w:rsidRPr="0055069B">
        <w:rPr>
          <w:rFonts w:ascii="Arial" w:eastAsia="Times New Roman" w:hAnsi="Arial" w:cs="Arial"/>
          <w:color w:val="1B1C1D"/>
        </w:rPr>
        <w:t xml:space="preserve"> The AI model generates preference data by evaluating responses against the constitutional principles. This data is then used to train a new model via Reinforcement Learning from AI Feedback (RLAIF), reinforcing constitution-aligned behavior.</w:t>
      </w:r>
      <w:r w:rsidRPr="0055069B">
        <w:rPr>
          <w:rFonts w:ascii="Arial" w:eastAsia="Times New Roman" w:hAnsi="Arial" w:cs="Arial"/>
          <w:color w:val="575B5F"/>
          <w:bdr w:val="none" w:sz="0" w:space="0" w:color="auto" w:frame="1"/>
          <w:vertAlign w:val="superscript"/>
        </w:rPr>
        <w:t>13</w:t>
      </w:r>
    </w:p>
    <w:p w14:paraId="20F0182C"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CAI claims superiority over RLHF in terms of efficiency, transparency, and objectivity.</w:t>
      </w:r>
      <w:r w:rsidRPr="0055069B">
        <w:rPr>
          <w:rFonts w:ascii="Arial" w:eastAsia="Times New Roman" w:hAnsi="Arial" w:cs="Arial"/>
          <w:color w:val="575B5F"/>
          <w:bdr w:val="none" w:sz="0" w:space="0" w:color="auto" w:frame="1"/>
          <w:vertAlign w:val="superscript"/>
        </w:rPr>
        <w:t>13</w:t>
      </w:r>
      <w:r w:rsidRPr="0055069B">
        <w:rPr>
          <w:rFonts w:ascii="Arial" w:eastAsia="Times New Roman" w:hAnsi="Arial" w:cs="Arial"/>
          <w:color w:val="1B1C1D"/>
        </w:rPr>
        <w:t xml:space="preserve"> It allows for shaping not just </w:t>
      </w:r>
    </w:p>
    <w:p w14:paraId="35DC05EF"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i/>
          <w:iCs/>
          <w:color w:val="1B1C1D"/>
          <w:bdr w:val="none" w:sz="0" w:space="0" w:color="auto" w:frame="1"/>
        </w:rPr>
        <w:t>what</w:t>
      </w:r>
      <w:r w:rsidRPr="0055069B">
        <w:rPr>
          <w:rFonts w:ascii="Arial" w:eastAsia="Times New Roman" w:hAnsi="Arial" w:cs="Arial"/>
          <w:color w:val="1B1C1D"/>
        </w:rPr>
        <w:t xml:space="preserve"> content is refused, but </w:t>
      </w:r>
      <w:r w:rsidRPr="0055069B">
        <w:rPr>
          <w:rFonts w:ascii="Arial" w:eastAsia="Times New Roman" w:hAnsi="Arial" w:cs="Arial"/>
          <w:i/>
          <w:iCs/>
          <w:color w:val="1B1C1D"/>
          <w:bdr w:val="none" w:sz="0" w:space="0" w:color="auto" w:frame="1"/>
        </w:rPr>
        <w:t>how</w:t>
      </w:r>
      <w:r w:rsidRPr="0055069B">
        <w:rPr>
          <w:rFonts w:ascii="Arial" w:eastAsia="Times New Roman" w:hAnsi="Arial" w:cs="Arial"/>
          <w:color w:val="1B1C1D"/>
        </w:rPr>
        <w:t xml:space="preserve"> that refusal is communicated, maintaining user engagement.</w:t>
      </w:r>
      <w:r w:rsidRPr="0055069B">
        <w:rPr>
          <w:rFonts w:ascii="Arial" w:eastAsia="Times New Roman" w:hAnsi="Arial" w:cs="Arial"/>
          <w:color w:val="575B5F"/>
          <w:bdr w:val="none" w:sz="0" w:space="0" w:color="auto" w:frame="1"/>
          <w:vertAlign w:val="superscript"/>
        </w:rPr>
        <w:t>14</w:t>
      </w:r>
      <w:r w:rsidRPr="0055069B">
        <w:rPr>
          <w:rFonts w:ascii="Arial" w:eastAsia="Times New Roman" w:hAnsi="Arial" w:cs="Arial"/>
          <w:color w:val="1B1C1D"/>
        </w:rPr>
        <w:t xml:space="preserve"> CAI has demonstrated overall harm reduction in revised responses for small uncensored models (DeepSeek-R1, Gemma-2, Llama 3.1).</w:t>
      </w:r>
      <w:r w:rsidRPr="0055069B">
        <w:rPr>
          <w:rFonts w:ascii="Arial" w:eastAsia="Times New Roman" w:hAnsi="Arial" w:cs="Arial"/>
          <w:color w:val="575B5F"/>
          <w:bdr w:val="none" w:sz="0" w:space="0" w:color="auto" w:frame="1"/>
          <w:vertAlign w:val="superscript"/>
        </w:rPr>
        <w:t>14</w:t>
      </w:r>
      <w:r w:rsidRPr="0055069B">
        <w:rPr>
          <w:rFonts w:ascii="Arial" w:eastAsia="Times New Roman" w:hAnsi="Arial" w:cs="Arial"/>
          <w:color w:val="1B1C1D"/>
        </w:rPr>
        <w:t xml:space="preserve"> However, its success can depend on the model's inherent capacity for accurate self-assessment, as evidenced by Qwen2.5's limited improvement due to its failure in identifying harmful content.</w:t>
      </w:r>
      <w:r w:rsidRPr="0055069B">
        <w:rPr>
          <w:rFonts w:ascii="Arial" w:eastAsia="Times New Roman" w:hAnsi="Arial" w:cs="Arial"/>
          <w:color w:val="575B5F"/>
          <w:bdr w:val="none" w:sz="0" w:space="0" w:color="auto" w:frame="1"/>
          <w:vertAlign w:val="superscript"/>
        </w:rPr>
        <w:t>14</w:t>
      </w:r>
      <w:r w:rsidRPr="0055069B">
        <w:rPr>
          <w:rFonts w:ascii="Arial" w:eastAsia="Times New Roman" w:hAnsi="Arial" w:cs="Arial"/>
          <w:color w:val="1B1C1D"/>
        </w:rPr>
        <w:t xml:space="preserve"> Smaller models generally require more explicit guidance and structured prompts to achieve comparable results.</w:t>
      </w:r>
      <w:r w:rsidRPr="0055069B">
        <w:rPr>
          <w:rFonts w:ascii="Arial" w:eastAsia="Times New Roman" w:hAnsi="Arial" w:cs="Arial"/>
          <w:color w:val="575B5F"/>
          <w:bdr w:val="none" w:sz="0" w:space="0" w:color="auto" w:frame="1"/>
          <w:vertAlign w:val="superscript"/>
        </w:rPr>
        <w:t>14</w:t>
      </w:r>
      <w:r w:rsidRPr="0055069B">
        <w:rPr>
          <w:rFonts w:ascii="Arial" w:eastAsia="Times New Roman" w:hAnsi="Arial" w:cs="Arial"/>
          <w:color w:val="1B1C1D"/>
        </w:rPr>
        <w:t xml:space="preserve"> The focus on "self-correction" and "self-critique" mechanisms across different RL approaches for problem-solving points towards a future where LLMs are not just trained to </w:t>
      </w:r>
    </w:p>
    <w:p w14:paraId="54DC7345"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i/>
          <w:iCs/>
          <w:color w:val="1B1C1D"/>
          <w:bdr w:val="none" w:sz="0" w:space="0" w:color="auto" w:frame="1"/>
        </w:rPr>
        <w:t>produce</w:t>
      </w:r>
      <w:r w:rsidRPr="0055069B">
        <w:rPr>
          <w:rFonts w:ascii="Arial" w:eastAsia="Times New Roman" w:hAnsi="Arial" w:cs="Arial"/>
          <w:color w:val="1B1C1D"/>
        </w:rPr>
        <w:t xml:space="preserve"> correct answers, but to </w:t>
      </w:r>
      <w:r w:rsidRPr="0055069B">
        <w:rPr>
          <w:rFonts w:ascii="Arial" w:eastAsia="Times New Roman" w:hAnsi="Arial" w:cs="Arial"/>
          <w:i/>
          <w:iCs/>
          <w:color w:val="1B1C1D"/>
          <w:bdr w:val="none" w:sz="0" w:space="0" w:color="auto" w:frame="1"/>
        </w:rPr>
        <w:t>evaluate and refine</w:t>
      </w:r>
      <w:r w:rsidRPr="0055069B">
        <w:rPr>
          <w:rFonts w:ascii="Arial" w:eastAsia="Times New Roman" w:hAnsi="Arial" w:cs="Arial"/>
          <w:color w:val="1B1C1D"/>
        </w:rPr>
        <w:t xml:space="preserve"> their own internal processes. This could lead to more robust and reliable agents, potentially reducing the need for extensive external validation loops in certain applications.</w:t>
      </w:r>
    </w:p>
    <w:p w14:paraId="283F08EA"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b/>
          <w:bCs/>
          <w:color w:val="1B1C1D"/>
          <w:bdr w:val="none" w:sz="0" w:space="0" w:color="auto" w:frame="1"/>
        </w:rPr>
        <w:t>Table 1: Key Reinforcement Learning Approaches for LLM Capability Enhancement</w:t>
      </w:r>
    </w:p>
    <w:tbl>
      <w:tblPr>
        <w:tblW w:w="0" w:type="auto"/>
        <w:tblCellSpacing w:w="15" w:type="dxa"/>
        <w:tblCellMar>
          <w:left w:w="0" w:type="dxa"/>
          <w:right w:w="0" w:type="dxa"/>
        </w:tblCellMar>
        <w:tblLook w:val="04A0" w:firstRow="1" w:lastRow="0" w:firstColumn="1" w:lastColumn="0" w:noHBand="0" w:noVBand="1"/>
      </w:tblPr>
      <w:tblGrid>
        <w:gridCol w:w="1954"/>
        <w:gridCol w:w="1707"/>
        <w:gridCol w:w="1857"/>
        <w:gridCol w:w="1782"/>
        <w:gridCol w:w="2044"/>
      </w:tblGrid>
      <w:tr w:rsidR="0055069B" w:rsidRPr="0055069B" w14:paraId="1259E0B5" w14:textId="77777777" w:rsidTr="005506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5D399"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Approach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35F36"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Primary 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87128"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Key Advantage for Problem-Solving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A03DD"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Typical Reward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32AB2"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Distinguishing Feature</w:t>
            </w:r>
          </w:p>
        </w:tc>
      </w:tr>
      <w:tr w:rsidR="0055069B" w:rsidRPr="0055069B" w14:paraId="3C80648C" w14:textId="77777777" w:rsidTr="005506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E44EA"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Reinforcement Learning with Verifiable Rewards (RLVR)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69196"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Rule-based outcome rewards (e.g., correctness)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BF365"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Direct incentivization of correct answers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5439C"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Ground-truth answers, binary 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69F3"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1-shot effectiveness, post-saturation generalization </w:t>
            </w:r>
            <w:r w:rsidRPr="0055069B">
              <w:rPr>
                <w:rFonts w:ascii="Arial" w:eastAsia="Times New Roman" w:hAnsi="Arial" w:cs="Arial"/>
                <w:color w:val="575B5F"/>
                <w:bdr w:val="none" w:sz="0" w:space="0" w:color="auto" w:frame="1"/>
                <w:vertAlign w:val="superscript"/>
              </w:rPr>
              <w:t>15</w:t>
            </w:r>
          </w:p>
        </w:tc>
      </w:tr>
      <w:tr w:rsidR="0055069B" w:rsidRPr="0055069B" w14:paraId="1A69E2C2" w14:textId="77777777" w:rsidTr="005506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E1D76"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Multi-Attempt Reinforcement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D0019"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Iterative refinement with 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99CD2"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Self-correction and denser reward signals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1E0AF"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Iterative problem attempts, </w:t>
            </w:r>
            <w:r w:rsidRPr="0055069B">
              <w:rPr>
                <w:rFonts w:ascii="Arial" w:eastAsia="Times New Roman" w:hAnsi="Arial" w:cs="Arial"/>
                <w:color w:val="1B1C1D"/>
                <w:sz w:val="21"/>
                <w:szCs w:val="21"/>
              </w:rPr>
              <w:lastRenderedPageBreak/>
              <w:t xml:space="preserve">partial correctness </w:t>
            </w:r>
            <w:r w:rsidRPr="0055069B">
              <w:rPr>
                <w:rFonts w:ascii="Arial" w:eastAsia="Times New Roman" w:hAnsi="Arial" w:cs="Arial"/>
                <w:color w:val="575B5F"/>
                <w:bdr w:val="none" w:sz="0" w:space="0" w:color="auto" w:frame="1"/>
                <w:vertAlign w:val="superscript"/>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55C7B"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lastRenderedPageBreak/>
              <w:t xml:space="preserve">Addresses sparse rewards, </w:t>
            </w:r>
            <w:r w:rsidRPr="0055069B">
              <w:rPr>
                <w:rFonts w:ascii="Arial" w:eastAsia="Times New Roman" w:hAnsi="Arial" w:cs="Arial"/>
                <w:color w:val="1B1C1D"/>
                <w:sz w:val="21"/>
                <w:szCs w:val="21"/>
              </w:rPr>
              <w:lastRenderedPageBreak/>
              <w:t xml:space="preserve">emergent capabilities </w:t>
            </w:r>
            <w:r w:rsidRPr="0055069B">
              <w:rPr>
                <w:rFonts w:ascii="Arial" w:eastAsia="Times New Roman" w:hAnsi="Arial" w:cs="Arial"/>
                <w:color w:val="575B5F"/>
                <w:bdr w:val="none" w:sz="0" w:space="0" w:color="auto" w:frame="1"/>
                <w:vertAlign w:val="superscript"/>
              </w:rPr>
              <w:t>17</w:t>
            </w:r>
          </w:p>
        </w:tc>
      </w:tr>
      <w:tr w:rsidR="0055069B" w:rsidRPr="0055069B" w14:paraId="601208C7" w14:textId="77777777" w:rsidTr="005506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CDA8E"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lastRenderedPageBreak/>
              <w:t>Constitutional AI (RLAIF)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96EA0"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AI self-critique against human-written principles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5BF79"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Principle-aligned and scalable value alignment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F6C83"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AI evaluations based on constitutional principles </w:t>
            </w:r>
            <w:r w:rsidRPr="0055069B">
              <w:rPr>
                <w:rFonts w:ascii="Arial" w:eastAsia="Times New Roman" w:hAnsi="Arial" w:cs="Arial"/>
                <w:color w:val="575B5F"/>
                <w:bdr w:val="none" w:sz="0" w:space="0" w:color="auto" w:frame="1"/>
                <w:vertAlign w:val="superscript"/>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29245"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Reduces human feedback reliance, shapes refusal communication </w:t>
            </w:r>
            <w:r w:rsidRPr="0055069B">
              <w:rPr>
                <w:rFonts w:ascii="Arial" w:eastAsia="Times New Roman" w:hAnsi="Arial" w:cs="Arial"/>
                <w:color w:val="575B5F"/>
                <w:bdr w:val="none" w:sz="0" w:space="0" w:color="auto" w:frame="1"/>
                <w:vertAlign w:val="superscript"/>
              </w:rPr>
              <w:t>13</w:t>
            </w:r>
          </w:p>
        </w:tc>
      </w:tr>
    </w:tbl>
    <w:p w14:paraId="2EE79E79"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2.4 Empirical Evidence and Challenges in RL-Enhanced Capabilities</w:t>
      </w:r>
    </w:p>
    <w:p w14:paraId="06B75C2E" w14:textId="77777777" w:rsidR="0055069B" w:rsidRPr="0055069B" w:rsidRDefault="0055069B" w:rsidP="0055069B">
      <w:pPr>
        <w:spacing w:after="120"/>
        <w:rPr>
          <w:rFonts w:ascii="Arial" w:eastAsia="Times New Roman" w:hAnsi="Arial" w:cs="Arial"/>
          <w:color w:val="1B1C1D"/>
        </w:rPr>
      </w:pPr>
      <w:r w:rsidRPr="0055069B">
        <w:rPr>
          <w:rFonts w:ascii="Arial" w:eastAsia="Times New Roman" w:hAnsi="Arial" w:cs="Arial"/>
          <w:color w:val="1B1C1D"/>
        </w:rPr>
        <w:t>Observed Performance Gains:</w:t>
      </w:r>
    </w:p>
    <w:p w14:paraId="43580A7B" w14:textId="77777777" w:rsidR="0055069B" w:rsidRPr="0055069B" w:rsidRDefault="0055069B" w:rsidP="0055069B">
      <w:pPr>
        <w:numPr>
          <w:ilvl w:val="0"/>
          <w:numId w:val="5"/>
        </w:numPr>
        <w:rPr>
          <w:rFonts w:ascii="Arial" w:eastAsia="Times New Roman" w:hAnsi="Arial" w:cs="Arial"/>
          <w:color w:val="1B1C1D"/>
        </w:rPr>
      </w:pPr>
      <w:r w:rsidRPr="0055069B">
        <w:rPr>
          <w:rFonts w:ascii="Arial" w:eastAsia="Times New Roman" w:hAnsi="Arial" w:cs="Arial"/>
          <w:color w:val="1B1C1D"/>
        </w:rPr>
        <w:t>RLVR has shown substantial improvements in mathematical problem-solving, with 1-shot training on specific examples leading to significant percentage point increases on benchmarks like MATH500.</w:t>
      </w:r>
      <w:r w:rsidRPr="0055069B">
        <w:rPr>
          <w:rFonts w:ascii="Arial" w:eastAsia="Times New Roman" w:hAnsi="Arial" w:cs="Arial"/>
          <w:color w:val="575B5F"/>
          <w:bdr w:val="none" w:sz="0" w:space="0" w:color="auto" w:frame="1"/>
          <w:vertAlign w:val="superscript"/>
        </w:rPr>
        <w:t>15</w:t>
      </w:r>
    </w:p>
    <w:p w14:paraId="2396EC3F" w14:textId="77777777" w:rsidR="0055069B" w:rsidRPr="0055069B" w:rsidRDefault="0055069B" w:rsidP="0055069B">
      <w:pPr>
        <w:numPr>
          <w:ilvl w:val="0"/>
          <w:numId w:val="5"/>
        </w:numPr>
        <w:rPr>
          <w:rFonts w:ascii="Arial" w:eastAsia="Times New Roman" w:hAnsi="Arial" w:cs="Arial"/>
          <w:color w:val="1B1C1D"/>
        </w:rPr>
      </w:pPr>
      <w:r w:rsidRPr="0055069B">
        <w:rPr>
          <w:rFonts w:ascii="Arial" w:eastAsia="Times New Roman" w:hAnsi="Arial" w:cs="Arial"/>
          <w:color w:val="1B1C1D"/>
        </w:rPr>
        <w:t>Cross-domain generalization has been observed, where RLVR on math examples can improve performance on non-mathematical problem-solving tasks.</w:t>
      </w:r>
      <w:r w:rsidRPr="0055069B">
        <w:rPr>
          <w:rFonts w:ascii="Arial" w:eastAsia="Times New Roman" w:hAnsi="Arial" w:cs="Arial"/>
          <w:color w:val="575B5F"/>
          <w:bdr w:val="none" w:sz="0" w:space="0" w:color="auto" w:frame="1"/>
          <w:vertAlign w:val="superscript"/>
        </w:rPr>
        <w:t>15</w:t>
      </w:r>
    </w:p>
    <w:p w14:paraId="6FF20560" w14:textId="77777777" w:rsidR="0055069B" w:rsidRPr="0055069B" w:rsidRDefault="0055069B" w:rsidP="0055069B">
      <w:pPr>
        <w:numPr>
          <w:ilvl w:val="0"/>
          <w:numId w:val="5"/>
        </w:numPr>
        <w:rPr>
          <w:rFonts w:ascii="Arial" w:eastAsia="Times New Roman" w:hAnsi="Arial" w:cs="Arial"/>
          <w:color w:val="1B1C1D"/>
        </w:rPr>
      </w:pPr>
      <w:r w:rsidRPr="0055069B">
        <w:rPr>
          <w:rFonts w:ascii="Arial" w:eastAsia="Times New Roman" w:hAnsi="Arial" w:cs="Arial"/>
          <w:color w:val="1B1C1D"/>
        </w:rPr>
        <w:t>Multi-attempt RL has demonstrated accuracy improvements of 45.6% to 52.5% on math benchmarks with just two attempts, indicating effective iterative refinement.</w:t>
      </w:r>
      <w:r w:rsidRPr="0055069B">
        <w:rPr>
          <w:rFonts w:ascii="Arial" w:eastAsia="Times New Roman" w:hAnsi="Arial" w:cs="Arial"/>
          <w:color w:val="575B5F"/>
          <w:bdr w:val="none" w:sz="0" w:space="0" w:color="auto" w:frame="1"/>
          <w:vertAlign w:val="superscript"/>
        </w:rPr>
        <w:t>17</w:t>
      </w:r>
    </w:p>
    <w:p w14:paraId="32C52192" w14:textId="77777777" w:rsidR="0055069B" w:rsidRPr="0055069B" w:rsidRDefault="0055069B" w:rsidP="0055069B">
      <w:pPr>
        <w:numPr>
          <w:ilvl w:val="0"/>
          <w:numId w:val="5"/>
        </w:numPr>
        <w:rPr>
          <w:rFonts w:ascii="Arial" w:eastAsia="Times New Roman" w:hAnsi="Arial" w:cs="Arial"/>
          <w:color w:val="1B1C1D"/>
        </w:rPr>
      </w:pPr>
      <w:r w:rsidRPr="0055069B">
        <w:rPr>
          <w:rFonts w:ascii="Arial" w:eastAsia="Times New Roman" w:hAnsi="Arial" w:cs="Arial"/>
          <w:color w:val="1B1C1D"/>
        </w:rPr>
        <w:t>Constitutional AI has shown overall harm reduction in model responses through self-critique.</w:t>
      </w:r>
      <w:r w:rsidRPr="0055069B">
        <w:rPr>
          <w:rFonts w:ascii="Arial" w:eastAsia="Times New Roman" w:hAnsi="Arial" w:cs="Arial"/>
          <w:color w:val="575B5F"/>
          <w:bdr w:val="none" w:sz="0" w:space="0" w:color="auto" w:frame="1"/>
          <w:vertAlign w:val="superscript"/>
        </w:rPr>
        <w:t>14</w:t>
      </w:r>
    </w:p>
    <w:p w14:paraId="4FA5B4E1" w14:textId="77777777" w:rsidR="0055069B" w:rsidRPr="0055069B" w:rsidRDefault="0055069B" w:rsidP="0055069B">
      <w:pPr>
        <w:numPr>
          <w:ilvl w:val="0"/>
          <w:numId w:val="5"/>
        </w:numPr>
        <w:rPr>
          <w:rFonts w:ascii="Arial" w:eastAsia="Times New Roman" w:hAnsi="Arial" w:cs="Arial"/>
          <w:color w:val="1B1C1D"/>
        </w:rPr>
      </w:pPr>
      <w:r w:rsidRPr="0055069B">
        <w:rPr>
          <w:rFonts w:ascii="Arial" w:eastAsia="Times New Roman" w:hAnsi="Arial" w:cs="Arial"/>
          <w:color w:val="1B1C1D"/>
        </w:rPr>
        <w:t>RL has been leveraged to create sophisticated LLM-based search agents that combine problem-solving with search engine use, with format rewards proving effective.</w:t>
      </w:r>
      <w:r w:rsidRPr="0055069B">
        <w:rPr>
          <w:rFonts w:ascii="Arial" w:eastAsia="Times New Roman" w:hAnsi="Arial" w:cs="Arial"/>
          <w:color w:val="575B5F"/>
          <w:bdr w:val="none" w:sz="0" w:space="0" w:color="auto" w:frame="1"/>
          <w:vertAlign w:val="superscript"/>
        </w:rPr>
        <w:t>7</w:t>
      </w:r>
    </w:p>
    <w:p w14:paraId="23190996" w14:textId="77777777" w:rsidR="0055069B" w:rsidRPr="0055069B" w:rsidRDefault="0055069B" w:rsidP="0055069B">
      <w:pPr>
        <w:spacing w:after="120"/>
        <w:rPr>
          <w:rFonts w:ascii="Arial" w:eastAsia="Times New Roman" w:hAnsi="Arial" w:cs="Arial"/>
          <w:color w:val="1B1C1D"/>
        </w:rPr>
      </w:pPr>
      <w:r w:rsidRPr="0055069B">
        <w:rPr>
          <w:rFonts w:ascii="Arial" w:eastAsia="Times New Roman" w:hAnsi="Arial" w:cs="Arial"/>
          <w:color w:val="1B1C1D"/>
        </w:rPr>
        <w:t>Factors Influencing RL Outcomes:</w:t>
      </w:r>
    </w:p>
    <w:p w14:paraId="12917DE9" w14:textId="77777777" w:rsidR="0055069B" w:rsidRPr="0055069B" w:rsidRDefault="0055069B" w:rsidP="0055069B">
      <w:pPr>
        <w:numPr>
          <w:ilvl w:val="0"/>
          <w:numId w:val="6"/>
        </w:numPr>
        <w:rPr>
          <w:rFonts w:ascii="Arial" w:eastAsia="Times New Roman" w:hAnsi="Arial" w:cs="Arial"/>
          <w:color w:val="1B1C1D"/>
        </w:rPr>
      </w:pPr>
      <w:r w:rsidRPr="0055069B">
        <w:rPr>
          <w:rFonts w:ascii="Arial" w:eastAsia="Times New Roman" w:hAnsi="Arial" w:cs="Arial"/>
          <w:b/>
          <w:bCs/>
          <w:color w:val="1B1C1D"/>
          <w:bdr w:val="none" w:sz="0" w:space="0" w:color="auto" w:frame="1"/>
        </w:rPr>
        <w:t>Reward Formulation:</w:t>
      </w:r>
      <w:r w:rsidRPr="0055069B">
        <w:rPr>
          <w:rFonts w:ascii="Arial" w:eastAsia="Times New Roman" w:hAnsi="Arial" w:cs="Arial"/>
          <w:color w:val="1B1C1D"/>
        </w:rPr>
        <w:t xml:space="preserve"> Format rewards are effective, while intermediate retrieval rewards have limited impact.</w:t>
      </w:r>
      <w:r w:rsidRPr="0055069B">
        <w:rPr>
          <w:rFonts w:ascii="Arial" w:eastAsia="Times New Roman" w:hAnsi="Arial" w:cs="Arial"/>
          <w:color w:val="575B5F"/>
          <w:bdr w:val="none" w:sz="0" w:space="0" w:color="auto" w:frame="1"/>
          <w:vertAlign w:val="superscript"/>
        </w:rPr>
        <w:t>7</w:t>
      </w:r>
    </w:p>
    <w:p w14:paraId="729812E2" w14:textId="77777777" w:rsidR="0055069B" w:rsidRPr="0055069B" w:rsidRDefault="0055069B" w:rsidP="0055069B">
      <w:pPr>
        <w:numPr>
          <w:ilvl w:val="0"/>
          <w:numId w:val="6"/>
        </w:numPr>
        <w:rPr>
          <w:rFonts w:ascii="Arial" w:eastAsia="Times New Roman" w:hAnsi="Arial" w:cs="Arial"/>
          <w:color w:val="1B1C1D"/>
        </w:rPr>
      </w:pPr>
      <w:r w:rsidRPr="0055069B">
        <w:rPr>
          <w:rFonts w:ascii="Arial" w:eastAsia="Times New Roman" w:hAnsi="Arial" w:cs="Arial"/>
          <w:b/>
          <w:bCs/>
          <w:color w:val="1B1C1D"/>
          <w:bdr w:val="none" w:sz="0" w:space="0" w:color="auto" w:frame="1"/>
        </w:rPr>
        <w:t>LLM Backbone:</w:t>
      </w:r>
      <w:r w:rsidRPr="0055069B">
        <w:rPr>
          <w:rFonts w:ascii="Arial" w:eastAsia="Times New Roman" w:hAnsi="Arial" w:cs="Arial"/>
          <w:color w:val="1B1C1D"/>
        </w:rPr>
        <w:t xml:space="preserve"> The scale and initialization of the LLM (general-purpose vs. specialized for problem-solving) significantly influence RL outcomes, with general-purpose LLMs sometimes outperforming specialized ones in RL settings.</w:t>
      </w:r>
      <w:r w:rsidRPr="0055069B">
        <w:rPr>
          <w:rFonts w:ascii="Arial" w:eastAsia="Times New Roman" w:hAnsi="Arial" w:cs="Arial"/>
          <w:color w:val="575B5F"/>
          <w:bdr w:val="none" w:sz="0" w:space="0" w:color="auto" w:frame="1"/>
          <w:vertAlign w:val="superscript"/>
        </w:rPr>
        <w:t>7</w:t>
      </w:r>
      <w:r w:rsidRPr="0055069B">
        <w:rPr>
          <w:rFonts w:ascii="Arial" w:eastAsia="Times New Roman" w:hAnsi="Arial" w:cs="Arial"/>
          <w:color w:val="1B1C1D"/>
        </w:rPr>
        <w:t xml:space="preserve"> Scaling up generally enhances performance, though with diminishing returns.</w:t>
      </w:r>
      <w:r w:rsidRPr="0055069B">
        <w:rPr>
          <w:rFonts w:ascii="Arial" w:eastAsia="Times New Roman" w:hAnsi="Arial" w:cs="Arial"/>
          <w:color w:val="575B5F"/>
          <w:bdr w:val="none" w:sz="0" w:space="0" w:color="auto" w:frame="1"/>
          <w:vertAlign w:val="superscript"/>
        </w:rPr>
        <w:t>7</w:t>
      </w:r>
    </w:p>
    <w:p w14:paraId="4F194DA1" w14:textId="77777777" w:rsidR="0055069B" w:rsidRPr="0055069B" w:rsidRDefault="0055069B" w:rsidP="0055069B">
      <w:pPr>
        <w:numPr>
          <w:ilvl w:val="0"/>
          <w:numId w:val="6"/>
        </w:numPr>
        <w:rPr>
          <w:rFonts w:ascii="Arial" w:eastAsia="Times New Roman" w:hAnsi="Arial" w:cs="Arial"/>
          <w:color w:val="1B1C1D"/>
        </w:rPr>
      </w:pPr>
      <w:r w:rsidRPr="0055069B">
        <w:rPr>
          <w:rFonts w:ascii="Arial" w:eastAsia="Times New Roman" w:hAnsi="Arial" w:cs="Arial"/>
          <w:b/>
          <w:bCs/>
          <w:color w:val="1B1C1D"/>
          <w:bdr w:val="none" w:sz="0" w:space="0" w:color="auto" w:frame="1"/>
        </w:rPr>
        <w:t>Search Engine Choice:</w:t>
      </w:r>
      <w:r w:rsidRPr="0055069B">
        <w:rPr>
          <w:rFonts w:ascii="Arial" w:eastAsia="Times New Roman" w:hAnsi="Arial" w:cs="Arial"/>
          <w:color w:val="1B1C1D"/>
        </w:rPr>
        <w:t xml:space="preserve"> The quality of the search engine used during training critically shapes RL dynamics and agent robustness.</w:t>
      </w:r>
      <w:r w:rsidRPr="0055069B">
        <w:rPr>
          <w:rFonts w:ascii="Arial" w:eastAsia="Times New Roman" w:hAnsi="Arial" w:cs="Arial"/>
          <w:color w:val="575B5F"/>
          <w:bdr w:val="none" w:sz="0" w:space="0" w:color="auto" w:frame="1"/>
          <w:vertAlign w:val="superscript"/>
        </w:rPr>
        <w:t>7</w:t>
      </w:r>
    </w:p>
    <w:p w14:paraId="18C3F820" w14:textId="77777777" w:rsidR="0055069B" w:rsidRPr="0055069B" w:rsidRDefault="0055069B" w:rsidP="0055069B">
      <w:pPr>
        <w:spacing w:after="100" w:afterAutospacing="1"/>
        <w:rPr>
          <w:rFonts w:ascii="Arial" w:eastAsia="Times New Roman" w:hAnsi="Arial" w:cs="Arial"/>
        </w:rPr>
      </w:pPr>
      <w:r w:rsidRPr="0055069B">
        <w:rPr>
          <w:rFonts w:ascii="Arial" w:eastAsia="Times New Roman" w:hAnsi="Arial" w:cs="Arial"/>
        </w:rPr>
        <w:t>Challenges and Limitations:</w:t>
      </w:r>
    </w:p>
    <w:p w14:paraId="3112A6E9" w14:textId="77777777" w:rsidR="0055069B" w:rsidRPr="0055069B" w:rsidRDefault="0055069B" w:rsidP="0055069B">
      <w:pPr>
        <w:spacing w:after="100" w:afterAutospacing="1"/>
        <w:rPr>
          <w:rFonts w:ascii="Arial" w:eastAsia="Times New Roman" w:hAnsi="Arial" w:cs="Arial"/>
        </w:rPr>
      </w:pPr>
      <w:r w:rsidRPr="0055069B">
        <w:rPr>
          <w:rFonts w:ascii="Arial" w:eastAsia="Times New Roman" w:hAnsi="Arial" w:cs="Arial"/>
        </w:rPr>
        <w:t xml:space="preserve">A significant challenge is the statistical fragility of LLM capability benchmarks.11 Many reported RL gains can fall within random variance, rendering empirical conclusions unreliable.11 This observation highlights a critical need for methodological rigor over leaderboard competition in LLM research. It suggests that the current rapid pace of LLM </w:t>
      </w:r>
      <w:r w:rsidRPr="0055069B">
        <w:rPr>
          <w:rFonts w:ascii="Arial" w:eastAsia="Times New Roman" w:hAnsi="Arial" w:cs="Arial"/>
        </w:rPr>
        <w:lastRenderedPageBreak/>
        <w:t>development, driven by quick publication cycles and benchmarking competitions, may be generating misleading results. For practitioners, this implies that reported benchmark scores, especially for RL-enhanced models, should be viewed with skepticism and validated under diverse, controlled conditions.</w:t>
      </w:r>
    </w:p>
    <w:p w14:paraId="339A16D5"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LLM pipelines are highly sensitive to minor design choices, including decoding parameters, prompt formatting, random seeds, and hardware configurations.</w:t>
      </w:r>
      <w:r w:rsidRPr="0055069B">
        <w:rPr>
          <w:rFonts w:ascii="Arial" w:eastAsia="Times New Roman" w:hAnsi="Arial" w:cs="Arial"/>
          <w:color w:val="575B5F"/>
          <w:bdr w:val="none" w:sz="0" w:space="0" w:color="auto" w:frame="1"/>
          <w:vertAlign w:val="superscript"/>
        </w:rPr>
        <w:t>11</w:t>
      </w:r>
      <w:r w:rsidRPr="0055069B">
        <w:rPr>
          <w:rFonts w:ascii="Arial" w:eastAsia="Times New Roman" w:hAnsi="Arial" w:cs="Arial"/>
          <w:color w:val="1B1C1D"/>
        </w:rPr>
        <w:t xml:space="preserve"> This leads to significant performance variance (5-15 percentage points standard deviation) across random seeds.</w:t>
      </w:r>
      <w:r w:rsidRPr="0055069B">
        <w:rPr>
          <w:rFonts w:ascii="Arial" w:eastAsia="Times New Roman" w:hAnsi="Arial" w:cs="Arial"/>
          <w:color w:val="575B5F"/>
          <w:bdr w:val="none" w:sz="0" w:space="0" w:color="auto" w:frame="1"/>
          <w:vertAlign w:val="superscript"/>
        </w:rPr>
        <w:t>11</w:t>
      </w:r>
      <w:r w:rsidRPr="0055069B">
        <w:rPr>
          <w:rFonts w:ascii="Arial" w:eastAsia="Times New Roman" w:hAnsi="Arial" w:cs="Arial"/>
          <w:color w:val="1B1C1D"/>
        </w:rPr>
        <w:t xml:space="preserve"> This sensitivity suggests that the learned capabilities might be highly brittle or context-dependent, rather than truly robust and generalizable. A model might perform well under one specific set of evaluation conditions but fail under slightly different ones, making real-world deployment challenging.</w:t>
      </w:r>
    </w:p>
    <w:p w14:paraId="396AA938"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RL-trained models can exhibit problematic overfitting to training distributions, showing pronounced performance drops between easier and more challenging benchmarks (e.g., AIME'24 vs. AIME'25).</w:t>
      </w:r>
      <w:r w:rsidRPr="0055069B">
        <w:rPr>
          <w:rFonts w:ascii="Arial" w:eastAsia="Times New Roman" w:hAnsi="Arial" w:cs="Arial"/>
          <w:color w:val="575B5F"/>
          <w:bdr w:val="none" w:sz="0" w:space="0" w:color="auto" w:frame="1"/>
          <w:vertAlign w:val="superscript"/>
        </w:rPr>
        <w:t>11</w:t>
      </w:r>
      <w:r w:rsidRPr="0055069B">
        <w:rPr>
          <w:rFonts w:ascii="Arial" w:eastAsia="Times New Roman" w:hAnsi="Arial" w:cs="Arial"/>
          <w:color w:val="1B1C1D"/>
        </w:rPr>
        <w:t xml:space="preserve"> While RL can substantially improve base model performance (e.g., Qwen2.5), instruction tuning often remains superior for robust, generalizable performance gains.</w:t>
      </w:r>
      <w:r w:rsidRPr="0055069B">
        <w:rPr>
          <w:rFonts w:ascii="Arial" w:eastAsia="Times New Roman" w:hAnsi="Arial" w:cs="Arial"/>
          <w:color w:val="575B5F"/>
          <w:bdr w:val="none" w:sz="0" w:space="0" w:color="auto" w:frame="1"/>
          <w:vertAlign w:val="superscript"/>
        </w:rPr>
        <w:t>11</w:t>
      </w:r>
      <w:r w:rsidRPr="0055069B">
        <w:rPr>
          <w:rFonts w:ascii="Arial" w:eastAsia="Times New Roman" w:hAnsi="Arial" w:cs="Arial"/>
          <w:color w:val="1B1C1D"/>
        </w:rPr>
        <w:t xml:space="preserve"> Furthermore, problem-solving LLMs can take longer to generate responses, even for simple queries, increasing inference time.</w:t>
      </w:r>
      <w:r w:rsidRPr="0055069B">
        <w:rPr>
          <w:rFonts w:ascii="Arial" w:eastAsia="Times New Roman" w:hAnsi="Arial" w:cs="Arial"/>
          <w:color w:val="575B5F"/>
          <w:bdr w:val="none" w:sz="0" w:space="0" w:color="auto" w:frame="1"/>
          <w:vertAlign w:val="superscript"/>
        </w:rPr>
        <w:t>12</w:t>
      </w:r>
    </w:p>
    <w:p w14:paraId="4BEA99E4" w14:textId="77777777" w:rsidR="0055069B" w:rsidRPr="0055069B" w:rsidRDefault="0055069B" w:rsidP="0055069B">
      <w:pPr>
        <w:spacing w:after="120"/>
        <w:outlineLvl w:val="1"/>
        <w:rPr>
          <w:rFonts w:ascii="Arial" w:eastAsia="Times New Roman" w:hAnsi="Arial" w:cs="Arial"/>
          <w:b/>
          <w:bCs/>
          <w:color w:val="1B1C1D"/>
          <w:sz w:val="30"/>
          <w:szCs w:val="30"/>
        </w:rPr>
      </w:pPr>
      <w:r w:rsidRPr="0055069B">
        <w:rPr>
          <w:rFonts w:ascii="Arial" w:eastAsia="Times New Roman" w:hAnsi="Arial" w:cs="Arial"/>
          <w:b/>
          <w:bCs/>
          <w:color w:val="1B1C1D"/>
          <w:sz w:val="30"/>
          <w:szCs w:val="30"/>
        </w:rPr>
        <w:t>3. The Grokking Phenomenon in LLMs after Supervised Fine-Tuning</w:t>
      </w:r>
    </w:p>
    <w:p w14:paraId="021EA3C9"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3.1 Defining Grokking: Delayed Generalization</w:t>
      </w:r>
    </w:p>
    <w:p w14:paraId="6C7E1555"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Grokking, also known as delayed generalization, is a counter-intuitive phenomenon in machine learning where a model abruptly transitions from overfitting (performing well only on training data) to generalizing (performing well on both training and test data).</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This transition occurs after many training iterations during which there appears to be little progress in generalization.</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The phenomenon was formally introduced in January 2022 by </w:t>
      </w:r>
      <w:proofErr w:type="spellStart"/>
      <w:r w:rsidRPr="0055069B">
        <w:rPr>
          <w:rFonts w:ascii="Arial" w:eastAsia="Times New Roman" w:hAnsi="Arial" w:cs="Arial"/>
          <w:color w:val="1B1C1D"/>
        </w:rPr>
        <w:t>OpenAI</w:t>
      </w:r>
      <w:proofErr w:type="spellEnd"/>
      <w:r w:rsidRPr="0055069B">
        <w:rPr>
          <w:rFonts w:ascii="Arial" w:eastAsia="Times New Roman" w:hAnsi="Arial" w:cs="Arial"/>
          <w:color w:val="1B1C1D"/>
        </w:rPr>
        <w:t xml:space="preserve"> researchers who observed it while investigating how neural networks perform calculations.</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The term "grokking" is derived from Robert Heinlein's novel, signifying a deep and thorough understanding.</w:t>
      </w:r>
      <w:r w:rsidRPr="0055069B">
        <w:rPr>
          <w:rFonts w:ascii="Arial" w:eastAsia="Times New Roman" w:hAnsi="Arial" w:cs="Arial"/>
          <w:color w:val="575B5F"/>
          <w:bdr w:val="none" w:sz="0" w:space="0" w:color="auto" w:frame="1"/>
          <w:vertAlign w:val="superscript"/>
        </w:rPr>
        <w:t>8</w:t>
      </w:r>
    </w:p>
    <w:p w14:paraId="3C054A61"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A core characteristic of grokking is its challenge to the conventional wisdom of early stopping, as significant generalization can occur long after training loss has converged or plateaued—a widely accepted indicator for stopping training.</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It is often described as an "aha moment" where the model suddenly grasps the underlying principles rather than just memorizing examples.</w:t>
      </w:r>
      <w:r w:rsidRPr="0055069B">
        <w:rPr>
          <w:rFonts w:ascii="Arial" w:eastAsia="Times New Roman" w:hAnsi="Arial" w:cs="Arial"/>
          <w:color w:val="575B5F"/>
          <w:bdr w:val="none" w:sz="0" w:space="0" w:color="auto" w:frame="1"/>
          <w:vertAlign w:val="superscript"/>
        </w:rPr>
        <w:t>9</w:t>
      </w:r>
      <w:r w:rsidRPr="0055069B">
        <w:rPr>
          <w:rFonts w:ascii="Arial" w:eastAsia="Times New Roman" w:hAnsi="Arial" w:cs="Arial"/>
          <w:color w:val="1B1C1D"/>
        </w:rPr>
        <w:t xml:space="preserve"> This directly contradicts the fundamental assumption in traditional machine learning that overfitting is a "dead end" </w:t>
      </w:r>
      <w:r w:rsidRPr="0055069B">
        <w:rPr>
          <w:rFonts w:ascii="Arial" w:eastAsia="Times New Roman" w:hAnsi="Arial" w:cs="Arial"/>
          <w:color w:val="575B5F"/>
          <w:bdr w:val="none" w:sz="0" w:space="0" w:color="auto" w:frame="1"/>
          <w:vertAlign w:val="superscript"/>
        </w:rPr>
        <w:t>9</w:t>
      </w:r>
      <w:r w:rsidRPr="0055069B">
        <w:rPr>
          <w:rFonts w:ascii="Arial" w:eastAsia="Times New Roman" w:hAnsi="Arial" w:cs="Arial"/>
          <w:color w:val="1B1C1D"/>
        </w:rPr>
        <w:t xml:space="preserve"> and that generalization performance typically deteriorates after training loss converges. The observation that grokking occurs "without special techniques" and often with "standard optimization methods, often with weight decay as the only regularization" </w:t>
      </w:r>
      <w:r w:rsidRPr="0055069B">
        <w:rPr>
          <w:rFonts w:ascii="Arial" w:eastAsia="Times New Roman" w:hAnsi="Arial" w:cs="Arial"/>
          <w:color w:val="575B5F"/>
          <w:bdr w:val="none" w:sz="0" w:space="0" w:color="auto" w:frame="1"/>
          <w:vertAlign w:val="superscript"/>
        </w:rPr>
        <w:t>9</w:t>
      </w:r>
      <w:r w:rsidRPr="0055069B">
        <w:rPr>
          <w:rFonts w:ascii="Arial" w:eastAsia="Times New Roman" w:hAnsi="Arial" w:cs="Arial"/>
          <w:color w:val="1B1C1D"/>
        </w:rPr>
        <w:t xml:space="preserve"> suggests that it is an intrinsic property of deep learning dynamics, implying that our understanding of how deep networks learn and generalize is still incomplete. Grokking forces a re-evaluation of how model generalization is understood, suggesting that models might achieve a deeper, more robust understanding than previously thought, even after periods of apparent stagnation or memorization. This has profound implications for designing training schedules, monitoring model progress, and interpreting learning curves, </w:t>
      </w:r>
      <w:r w:rsidRPr="0055069B">
        <w:rPr>
          <w:rFonts w:ascii="Arial" w:eastAsia="Times New Roman" w:hAnsi="Arial" w:cs="Arial"/>
          <w:color w:val="1B1C1D"/>
        </w:rPr>
        <w:lastRenderedPageBreak/>
        <w:t>especially for large-scale foundation models where training is computationally expensive and long-running.</w:t>
      </w:r>
    </w:p>
    <w:p w14:paraId="32033664"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3.2 Characteristics and Empirical Observations</w:t>
      </w:r>
    </w:p>
    <w:p w14:paraId="404A7B49"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Grokking is typically characterized by a delayed generalization curve: training accuracy becomes near perfect relatively early (e.g., &lt; 10^3 optimization steps), but validation accuracy (generalization) only reaches that level much later (e.g., ~10^6 steps), with very little evidence of generalization until a significantly delayed point.</w:t>
      </w:r>
      <w:r w:rsidRPr="0055069B">
        <w:rPr>
          <w:rFonts w:ascii="Arial" w:eastAsia="Times New Roman" w:hAnsi="Arial" w:cs="Arial"/>
          <w:color w:val="575B5F"/>
          <w:bdr w:val="none" w:sz="0" w:space="0" w:color="auto" w:frame="1"/>
          <w:vertAlign w:val="superscript"/>
        </w:rPr>
        <w:t>21</w:t>
      </w:r>
      <w:r w:rsidRPr="0055069B">
        <w:rPr>
          <w:rFonts w:ascii="Arial" w:eastAsia="Times New Roman" w:hAnsi="Arial" w:cs="Arial"/>
          <w:color w:val="1B1C1D"/>
        </w:rPr>
        <w:t xml:space="preserve"> This reveals a significant temporal decoupling between memorization and generalization. The model quickly learns to perfectly fit the training data (memorization), but the deeper, generalizable understanding takes orders of magnitude more training. This implies that fast memorization might be a prerequisite or a side-effect of the initial learning phase, but it does not equate to true understanding.</w:t>
      </w:r>
    </w:p>
    <w:p w14:paraId="04687B03"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A notable relationship exists with dataset size: the optimization time required to reach generalization (e.g., 99% validation accuracy) increases rapidly, often exponentially, as the training data fraction decreases.</w:t>
      </w:r>
      <w:r w:rsidRPr="0055069B">
        <w:rPr>
          <w:rFonts w:ascii="Arial" w:eastAsia="Times New Roman" w:hAnsi="Arial" w:cs="Arial"/>
          <w:color w:val="575B5F"/>
          <w:bdr w:val="none" w:sz="0" w:space="0" w:color="auto" w:frame="1"/>
          <w:vertAlign w:val="superscript"/>
        </w:rPr>
        <w:t>21</w:t>
      </w:r>
      <w:r w:rsidRPr="0055069B">
        <w:rPr>
          <w:rFonts w:ascii="Arial" w:eastAsia="Times New Roman" w:hAnsi="Arial" w:cs="Arial"/>
          <w:color w:val="1B1C1D"/>
        </w:rPr>
        <w:t xml:space="preserve"> Conversely, the time to achieve high training accuracy generally trends down with smaller dataset sizes.</w:t>
      </w:r>
      <w:r w:rsidRPr="0055069B">
        <w:rPr>
          <w:rFonts w:ascii="Arial" w:eastAsia="Times New Roman" w:hAnsi="Arial" w:cs="Arial"/>
          <w:color w:val="575B5F"/>
          <w:bdr w:val="none" w:sz="0" w:space="0" w:color="auto" w:frame="1"/>
          <w:vertAlign w:val="superscript"/>
        </w:rPr>
        <w:t>21</w:t>
      </w:r>
      <w:r w:rsidRPr="0055069B">
        <w:rPr>
          <w:rFonts w:ascii="Arial" w:eastAsia="Times New Roman" w:hAnsi="Arial" w:cs="Arial"/>
          <w:color w:val="1B1C1D"/>
        </w:rPr>
        <w:t xml:space="preserve"> This suggests that smaller datasets, while allowing for quicker memorization, make the discovery of underlying generalizable patterns significantly harder or more time-consuming. This establishes a causal relationship between data scarcity and the difficulty of achieving deep generalization, even if the final performance is perfect. It implies that for certain tasks, a minimum "signal density" in the training data might be required for efficient generalization. This characteristic of grokking suggests that simply achieving low training loss is an insufficient metric for assessing a model's true learning progress. Researchers and practitioners must monitor generalization performance over much longer training horizons, especially for tasks where underlying rules or structures need to be deeply understood. This has direct implications for resource allocation in training large models.</w:t>
      </w:r>
    </w:p>
    <w:p w14:paraId="3743CD40"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 xml:space="preserve">Grokking has been observed in deep neural networks and non-neural models </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including one-layer Transformers </w:t>
      </w:r>
      <w:r w:rsidRPr="0055069B">
        <w:rPr>
          <w:rFonts w:ascii="Arial" w:eastAsia="Times New Roman" w:hAnsi="Arial" w:cs="Arial"/>
          <w:color w:val="575B5F"/>
          <w:bdr w:val="none" w:sz="0" w:space="0" w:color="auto" w:frame="1"/>
          <w:vertAlign w:val="superscript"/>
        </w:rPr>
        <w:t>20</w:t>
      </w:r>
      <w:r w:rsidRPr="0055069B">
        <w:rPr>
          <w:rFonts w:ascii="Arial" w:eastAsia="Times New Roman" w:hAnsi="Arial" w:cs="Arial"/>
          <w:color w:val="1B1C1D"/>
        </w:rPr>
        <w:t xml:space="preserve"> and on algorithmic datasets like modular addition/division </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as well as on datasets like MNIST.</w:t>
      </w:r>
      <w:r w:rsidRPr="0055069B">
        <w:rPr>
          <w:rFonts w:ascii="Arial" w:eastAsia="Times New Roman" w:hAnsi="Arial" w:cs="Arial"/>
          <w:color w:val="575B5F"/>
          <w:bdr w:val="none" w:sz="0" w:space="0" w:color="auto" w:frame="1"/>
          <w:vertAlign w:val="superscript"/>
        </w:rPr>
        <w:t>20</w:t>
      </w:r>
      <w:r w:rsidRPr="0055069B">
        <w:rPr>
          <w:rFonts w:ascii="Arial" w:eastAsia="Times New Roman" w:hAnsi="Arial" w:cs="Arial"/>
          <w:color w:val="1B1C1D"/>
        </w:rPr>
        <w:t xml:space="preserve"> It can occur across a range of models, optimizers, and dataset sizes.</w:t>
      </w:r>
      <w:r w:rsidRPr="0055069B">
        <w:rPr>
          <w:rFonts w:ascii="Arial" w:eastAsia="Times New Roman" w:hAnsi="Arial" w:cs="Arial"/>
          <w:color w:val="575B5F"/>
          <w:bdr w:val="none" w:sz="0" w:space="0" w:color="auto" w:frame="1"/>
          <w:vertAlign w:val="superscript"/>
        </w:rPr>
        <w:t>21</w:t>
      </w:r>
    </w:p>
    <w:p w14:paraId="3F25DBB4"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While both involve unexpected performance improvements, Grokking is distinct from the Double Descent phenomenon.</w:t>
      </w:r>
      <w:r w:rsidRPr="0055069B">
        <w:rPr>
          <w:rFonts w:ascii="Arial" w:eastAsia="Times New Roman" w:hAnsi="Arial" w:cs="Arial"/>
          <w:color w:val="575B5F"/>
          <w:bdr w:val="none" w:sz="0" w:space="0" w:color="auto" w:frame="1"/>
          <w:vertAlign w:val="superscript"/>
        </w:rPr>
        <w:t>19</w:t>
      </w:r>
      <w:r w:rsidRPr="0055069B">
        <w:rPr>
          <w:rFonts w:ascii="Arial" w:eastAsia="Times New Roman" w:hAnsi="Arial" w:cs="Arial"/>
          <w:color w:val="1B1C1D"/>
        </w:rPr>
        <w:t xml:space="preserve"> Grokking involves a </w:t>
      </w:r>
    </w:p>
    <w:p w14:paraId="2A6A5EDC"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i/>
          <w:iCs/>
          <w:color w:val="1B1C1D"/>
          <w:bdr w:val="none" w:sz="0" w:space="0" w:color="auto" w:frame="1"/>
        </w:rPr>
        <w:t>sudden</w:t>
      </w:r>
      <w:r w:rsidRPr="0055069B">
        <w:rPr>
          <w:rFonts w:ascii="Arial" w:eastAsia="Times New Roman" w:hAnsi="Arial" w:cs="Arial"/>
          <w:color w:val="1B1C1D"/>
        </w:rPr>
        <w:t xml:space="preserve"> improvement after a prolonged period of suboptimal performance within a fixed model structure, focusing on the learning process.</w:t>
      </w:r>
      <w:r w:rsidRPr="0055069B">
        <w:rPr>
          <w:rFonts w:ascii="Arial" w:eastAsia="Times New Roman" w:hAnsi="Arial" w:cs="Arial"/>
          <w:color w:val="575B5F"/>
          <w:bdr w:val="none" w:sz="0" w:space="0" w:color="auto" w:frame="1"/>
          <w:vertAlign w:val="superscript"/>
        </w:rPr>
        <w:t>19</w:t>
      </w:r>
      <w:r w:rsidRPr="0055069B">
        <w:rPr>
          <w:rFonts w:ascii="Arial" w:eastAsia="Times New Roman" w:hAnsi="Arial" w:cs="Arial"/>
          <w:color w:val="1B1C1D"/>
        </w:rPr>
        <w:t xml:space="preserve"> Double Descent describes a non-monotonic relationship between </w:t>
      </w:r>
    </w:p>
    <w:p w14:paraId="4DC5E8ED"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i/>
          <w:iCs/>
          <w:color w:val="1B1C1D"/>
          <w:bdr w:val="none" w:sz="0" w:space="0" w:color="auto" w:frame="1"/>
        </w:rPr>
        <w:t>model complexity</w:t>
      </w:r>
      <w:r w:rsidRPr="0055069B">
        <w:rPr>
          <w:rFonts w:ascii="Arial" w:eastAsia="Times New Roman" w:hAnsi="Arial" w:cs="Arial"/>
          <w:color w:val="1B1C1D"/>
        </w:rPr>
        <w:t xml:space="preserve"> and performance, where performance degrades at the interpolation threshold but then unexpectedly improves as complexity </w:t>
      </w:r>
      <w:r w:rsidRPr="0055069B">
        <w:rPr>
          <w:rFonts w:ascii="Arial" w:eastAsia="Times New Roman" w:hAnsi="Arial" w:cs="Arial"/>
          <w:i/>
          <w:iCs/>
          <w:color w:val="1B1C1D"/>
          <w:bdr w:val="none" w:sz="0" w:space="0" w:color="auto" w:frame="1"/>
        </w:rPr>
        <w:t>continues to increase</w:t>
      </w:r>
      <w:r w:rsidRPr="0055069B">
        <w:rPr>
          <w:rFonts w:ascii="Arial" w:eastAsia="Times New Roman" w:hAnsi="Arial" w:cs="Arial"/>
          <w:color w:val="1B1C1D"/>
        </w:rPr>
        <w:t>.</w:t>
      </w:r>
      <w:r w:rsidRPr="0055069B">
        <w:rPr>
          <w:rFonts w:ascii="Arial" w:eastAsia="Times New Roman" w:hAnsi="Arial" w:cs="Arial"/>
          <w:color w:val="575B5F"/>
          <w:bdr w:val="none" w:sz="0" w:space="0" w:color="auto" w:frame="1"/>
          <w:vertAlign w:val="superscript"/>
        </w:rPr>
        <w:t>19</w:t>
      </w:r>
      <w:r w:rsidRPr="0055069B">
        <w:rPr>
          <w:rFonts w:ascii="Arial" w:eastAsia="Times New Roman" w:hAnsi="Arial" w:cs="Arial"/>
          <w:color w:val="1B1C1D"/>
        </w:rPr>
        <w:t xml:space="preserve"> Grokking happens after </w:t>
      </w:r>
    </w:p>
    <w:p w14:paraId="3C859F1E"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i/>
          <w:iCs/>
          <w:color w:val="1B1C1D"/>
          <w:bdr w:val="none" w:sz="0" w:space="0" w:color="auto" w:frame="1"/>
        </w:rPr>
        <w:t>extensive training time</w:t>
      </w:r>
      <w:r w:rsidRPr="0055069B">
        <w:rPr>
          <w:rFonts w:ascii="Arial" w:eastAsia="Times New Roman" w:hAnsi="Arial" w:cs="Arial"/>
          <w:color w:val="1B1C1D"/>
        </w:rPr>
        <w:t xml:space="preserve">, whereas Double Descent occurs as model complexity is </w:t>
      </w:r>
      <w:r w:rsidRPr="0055069B">
        <w:rPr>
          <w:rFonts w:ascii="Arial" w:eastAsia="Times New Roman" w:hAnsi="Arial" w:cs="Arial"/>
          <w:i/>
          <w:iCs/>
          <w:color w:val="1B1C1D"/>
          <w:bdr w:val="none" w:sz="0" w:space="0" w:color="auto" w:frame="1"/>
        </w:rPr>
        <w:t>varied</w:t>
      </w:r>
      <w:r w:rsidRPr="0055069B">
        <w:rPr>
          <w:rFonts w:ascii="Arial" w:eastAsia="Times New Roman" w:hAnsi="Arial" w:cs="Arial"/>
          <w:color w:val="1B1C1D"/>
        </w:rPr>
        <w:t>.</w:t>
      </w:r>
      <w:r w:rsidRPr="0055069B">
        <w:rPr>
          <w:rFonts w:ascii="Arial" w:eastAsia="Times New Roman" w:hAnsi="Arial" w:cs="Arial"/>
          <w:color w:val="575B5F"/>
          <w:bdr w:val="none" w:sz="0" w:space="0" w:color="auto" w:frame="1"/>
          <w:vertAlign w:val="superscript"/>
        </w:rPr>
        <w:t>19</w:t>
      </w:r>
    </w:p>
    <w:p w14:paraId="6D3625A0"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3.3 Theoretical Explanations and Underlying Mechanisms</w:t>
      </w:r>
    </w:p>
    <w:p w14:paraId="514E6243" w14:textId="77777777" w:rsidR="0055069B" w:rsidRPr="0055069B" w:rsidRDefault="0055069B" w:rsidP="0055069B">
      <w:pPr>
        <w:spacing w:after="120"/>
        <w:outlineLvl w:val="3"/>
        <w:rPr>
          <w:rFonts w:ascii="Arial" w:eastAsia="Times New Roman" w:hAnsi="Arial" w:cs="Arial"/>
          <w:b/>
          <w:bCs/>
          <w:color w:val="1B1C1D"/>
        </w:rPr>
      </w:pPr>
      <w:r w:rsidRPr="0055069B">
        <w:rPr>
          <w:rFonts w:ascii="Arial" w:eastAsia="Times New Roman" w:hAnsi="Arial" w:cs="Arial"/>
          <w:b/>
          <w:bCs/>
          <w:color w:val="1B1C1D"/>
        </w:rPr>
        <w:t>3.3.1 Phase Transitions and Training Regimes</w:t>
      </w:r>
    </w:p>
    <w:p w14:paraId="471C76FC"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Grokking can be understood as a phase transition during the training process, specifically a "complexity phase transition" in the model.</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Recent theories hypothesize </w:t>
      </w:r>
      <w:r w:rsidRPr="0055069B">
        <w:rPr>
          <w:rFonts w:ascii="Arial" w:eastAsia="Times New Roman" w:hAnsi="Arial" w:cs="Arial"/>
          <w:color w:val="1B1C1D"/>
        </w:rPr>
        <w:lastRenderedPageBreak/>
        <w:t>that grokking occurs when neural networks transition from a "lazy training" regime to a "rich" regime.</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In the "lazy regime," the network behaves like a linearized model, where weights do not deviate far from initialization, and learning occurs without significantly changing internal features.</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The network might imperfectly memorize the training set in this regime.</w:t>
      </w:r>
      <w:r w:rsidRPr="0055069B">
        <w:rPr>
          <w:rFonts w:ascii="Arial" w:eastAsia="Times New Roman" w:hAnsi="Arial" w:cs="Arial"/>
          <w:color w:val="575B5F"/>
          <w:bdr w:val="none" w:sz="0" w:space="0" w:color="auto" w:frame="1"/>
          <w:vertAlign w:val="superscript"/>
        </w:rPr>
        <w:t>20</w:t>
      </w:r>
      <w:r w:rsidRPr="0055069B">
        <w:rPr>
          <w:rFonts w:ascii="Arial" w:eastAsia="Times New Roman" w:hAnsi="Arial" w:cs="Arial"/>
          <w:color w:val="1B1C1D"/>
        </w:rPr>
        <w:t xml:space="preserve"> In contrast, in the "rich regime," weights abruptly begin to move in task-relevant directions, adapting features to the data, leading to improved generalization at a later stage.</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This transition is influenced by adaptive optimizers, weight decay, and initial parameter weight norm.</w:t>
      </w:r>
      <w:r w:rsidRPr="0055069B">
        <w:rPr>
          <w:rFonts w:ascii="Arial" w:eastAsia="Times New Roman" w:hAnsi="Arial" w:cs="Arial"/>
          <w:color w:val="575B5F"/>
          <w:bdr w:val="none" w:sz="0" w:space="0" w:color="auto" w:frame="1"/>
          <w:vertAlign w:val="superscript"/>
        </w:rPr>
        <w:t>8</w:t>
      </w:r>
    </w:p>
    <w:p w14:paraId="2A0D88CD" w14:textId="77777777" w:rsidR="0055069B" w:rsidRPr="0055069B" w:rsidRDefault="0055069B" w:rsidP="0055069B">
      <w:pPr>
        <w:spacing w:after="120"/>
        <w:outlineLvl w:val="3"/>
        <w:rPr>
          <w:rFonts w:ascii="Arial" w:eastAsia="Times New Roman" w:hAnsi="Arial" w:cs="Arial"/>
          <w:b/>
          <w:bCs/>
          <w:color w:val="1B1C1D"/>
        </w:rPr>
      </w:pPr>
      <w:r w:rsidRPr="0055069B">
        <w:rPr>
          <w:rFonts w:ascii="Arial" w:eastAsia="Times New Roman" w:hAnsi="Arial" w:cs="Arial"/>
          <w:b/>
          <w:bCs/>
          <w:color w:val="1B1C1D"/>
        </w:rPr>
        <w:t>3.3.2 Role of Weight Decay and Delayed Feature Learning</w:t>
      </w:r>
    </w:p>
    <w:p w14:paraId="6445DF7C"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Weight decay (a regularization component penalizing higher parameter values) is often present during grokking.</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One potential explanation is that it slightly favors the general solution, which involves lower weight values but is harder to find.</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The weight decay term encourages uniformity across all tokens in the embedding space when minimized, and this embedding uniformity, combined with the training dataset distribution, jointly determines the occurrence of grokking.</w:t>
      </w:r>
      <w:r w:rsidRPr="0055069B">
        <w:rPr>
          <w:rFonts w:ascii="Arial" w:eastAsia="Times New Roman" w:hAnsi="Arial" w:cs="Arial"/>
          <w:color w:val="575B5F"/>
          <w:bdr w:val="none" w:sz="0" w:space="0" w:color="auto" w:frame="1"/>
          <w:vertAlign w:val="superscript"/>
        </w:rPr>
        <w:t>22</w:t>
      </w:r>
      <w:r w:rsidRPr="0055069B">
        <w:rPr>
          <w:rFonts w:ascii="Arial" w:eastAsia="Times New Roman" w:hAnsi="Arial" w:cs="Arial"/>
          <w:color w:val="1B1C1D"/>
        </w:rPr>
        <w:t xml:space="preserve"> A prominent theory suggests grokking is caused by delayed feature learning during training.</w:t>
      </w:r>
      <w:r w:rsidRPr="0055069B">
        <w:rPr>
          <w:rFonts w:ascii="Arial" w:eastAsia="Times New Roman" w:hAnsi="Arial" w:cs="Arial"/>
          <w:color w:val="575B5F"/>
          <w:bdr w:val="none" w:sz="0" w:space="0" w:color="auto" w:frame="1"/>
          <w:vertAlign w:val="superscript"/>
        </w:rPr>
        <w:t>20</w:t>
      </w:r>
      <w:r w:rsidRPr="0055069B">
        <w:rPr>
          <w:rFonts w:ascii="Arial" w:eastAsia="Times New Roman" w:hAnsi="Arial" w:cs="Arial"/>
          <w:color w:val="1B1C1D"/>
        </w:rPr>
        <w:t xml:space="preserve"> The network first attempts to fit a kernel regression solution with its initial features, followed by late-time feature learning where a generalizing solution is discovered.</w:t>
      </w:r>
      <w:r w:rsidRPr="0055069B">
        <w:rPr>
          <w:rFonts w:ascii="Arial" w:eastAsia="Times New Roman" w:hAnsi="Arial" w:cs="Arial"/>
          <w:color w:val="575B5F"/>
          <w:bdr w:val="none" w:sz="0" w:space="0" w:color="auto" w:frame="1"/>
          <w:vertAlign w:val="superscript"/>
        </w:rPr>
        <w:t>20</w:t>
      </w:r>
    </w:p>
    <w:p w14:paraId="679B8F08" w14:textId="77777777" w:rsidR="0055069B" w:rsidRPr="0055069B" w:rsidRDefault="0055069B" w:rsidP="0055069B">
      <w:pPr>
        <w:spacing w:after="120"/>
        <w:outlineLvl w:val="3"/>
        <w:rPr>
          <w:rFonts w:ascii="Arial" w:eastAsia="Times New Roman" w:hAnsi="Arial" w:cs="Arial"/>
          <w:b/>
          <w:bCs/>
          <w:color w:val="1B1C1D"/>
        </w:rPr>
      </w:pPr>
      <w:r w:rsidRPr="0055069B">
        <w:rPr>
          <w:rFonts w:ascii="Arial" w:eastAsia="Times New Roman" w:hAnsi="Arial" w:cs="Arial"/>
          <w:b/>
          <w:bCs/>
          <w:color w:val="1B1C1D"/>
        </w:rPr>
        <w:t>3.3.3 Emergence of Robust Input Space Partition and Pathway Evolution</w:t>
      </w:r>
    </w:p>
    <w:p w14:paraId="55CB10D4"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 xml:space="preserve">Grokking occurs due to the emergence of a robust input space partition by a Deep Neural Network (DNN), through a linearization of the DNN function around training points </w:t>
      </w:r>
      <w:proofErr w:type="gramStart"/>
      <w:r w:rsidRPr="0055069B">
        <w:rPr>
          <w:rFonts w:ascii="Arial" w:eastAsia="Times New Roman" w:hAnsi="Arial" w:cs="Arial"/>
          <w:color w:val="1B1C1D"/>
        </w:rPr>
        <w:t>as a consequence of</w:t>
      </w:r>
      <w:proofErr w:type="gramEnd"/>
      <w:r w:rsidRPr="0055069B">
        <w:rPr>
          <w:rFonts w:ascii="Arial" w:eastAsia="Times New Roman" w:hAnsi="Arial" w:cs="Arial"/>
          <w:color w:val="1B1C1D"/>
        </w:rPr>
        <w:t xml:space="preserve"> training dynamics.</w:t>
      </w:r>
      <w:r w:rsidRPr="0055069B">
        <w:rPr>
          <w:rFonts w:ascii="Arial" w:eastAsia="Times New Roman" w:hAnsi="Arial" w:cs="Arial"/>
          <w:color w:val="575B5F"/>
          <w:bdr w:val="none" w:sz="0" w:space="0" w:color="auto" w:frame="1"/>
          <w:vertAlign w:val="superscript"/>
        </w:rPr>
        <w:t>23</w:t>
      </w:r>
      <w:r w:rsidRPr="0055069B">
        <w:rPr>
          <w:rFonts w:ascii="Arial" w:eastAsia="Times New Roman" w:hAnsi="Arial" w:cs="Arial"/>
          <w:color w:val="1B1C1D"/>
        </w:rPr>
        <w:t xml:space="preserve"> Prior to grokking, the network undergoes a phase change in local complexity.</w:t>
      </w:r>
      <w:r w:rsidRPr="0055069B">
        <w:rPr>
          <w:rFonts w:ascii="Arial" w:eastAsia="Times New Roman" w:hAnsi="Arial" w:cs="Arial"/>
          <w:color w:val="575B5F"/>
          <w:bdr w:val="none" w:sz="0" w:space="0" w:color="auto" w:frame="1"/>
          <w:vertAlign w:val="superscript"/>
        </w:rPr>
        <w:t>23</w:t>
      </w:r>
      <w:r w:rsidRPr="0055069B">
        <w:rPr>
          <w:rFonts w:ascii="Arial" w:eastAsia="Times New Roman" w:hAnsi="Arial" w:cs="Arial"/>
          <w:color w:val="1B1C1D"/>
        </w:rPr>
        <w:t xml:space="preserve"> A novel form of grokking, termed "delayed robustness," has been observed, where DNNs generalize to adversarial samples long after generalizing on the test dataset.</w:t>
      </w:r>
      <w:r w:rsidRPr="0055069B">
        <w:rPr>
          <w:rFonts w:ascii="Arial" w:eastAsia="Times New Roman" w:hAnsi="Arial" w:cs="Arial"/>
          <w:color w:val="575B5F"/>
          <w:bdr w:val="none" w:sz="0" w:space="0" w:color="auto" w:frame="1"/>
          <w:vertAlign w:val="superscript"/>
        </w:rPr>
        <w:t>23</w:t>
      </w:r>
    </w:p>
    <w:p w14:paraId="6A517692"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For practical, large-scale foundation models, grokking has been witnessed during pretraining, though different data may enter their grokking stages asynchronously, a phenomenon referred to as "local grokking".</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The "emergence of generalization" during grokking can be understood by investigating the dynamics of LLMs' internal states, such as Mixture-of-Experts (</w:t>
      </w:r>
      <w:proofErr w:type="spellStart"/>
      <w:r w:rsidRPr="0055069B">
        <w:rPr>
          <w:rFonts w:ascii="Arial" w:eastAsia="Times New Roman" w:hAnsi="Arial" w:cs="Arial"/>
          <w:color w:val="1B1C1D"/>
        </w:rPr>
        <w:t>MoE</w:t>
      </w:r>
      <w:proofErr w:type="spellEnd"/>
      <w:r w:rsidRPr="0055069B">
        <w:rPr>
          <w:rFonts w:ascii="Arial" w:eastAsia="Times New Roman" w:hAnsi="Arial" w:cs="Arial"/>
          <w:color w:val="1B1C1D"/>
        </w:rPr>
        <w:t>) pathways.</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Training samples' pathways evolve from random, instance-specific to more structured and shareable between samples.</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The complexity of a single sample's pathway reduces despite the converged loss.</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This evolution reflects a "smarter memorization" that discovers and leverages more shareable knowledge across samples, leading to more efficient encoding of each individual sample. This explains why generalization improves without reducing the training loss: the model finds more generalizable and shareable representations.</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Pathway complexity and consistency show strong correlations with test performance after instruction fine-tuning, providing efficient, test-set/finetuning-free tools to monitor generalization during pretraining.</w:t>
      </w:r>
      <w:r w:rsidRPr="0055069B">
        <w:rPr>
          <w:rFonts w:ascii="Arial" w:eastAsia="Times New Roman" w:hAnsi="Arial" w:cs="Arial"/>
          <w:color w:val="575B5F"/>
          <w:bdr w:val="none" w:sz="0" w:space="0" w:color="auto" w:frame="1"/>
          <w:vertAlign w:val="superscript"/>
        </w:rPr>
        <w:t>10</w:t>
      </w:r>
    </w:p>
    <w:p w14:paraId="523EABE9"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 xml:space="preserve">The various theoretical explanations (phase transitions, lazy-to-rich regimes, delayed feature learning, embedding uniformity, robust input space partition, pathway evolution) are not mutually exclusive but rather describe different facets of a deeper underlying process: the model's gradual discovery and internal restructuring of abstract, generalizable representations. The "aha moment" </w:t>
      </w:r>
      <w:r w:rsidRPr="0055069B">
        <w:rPr>
          <w:rFonts w:ascii="Arial" w:eastAsia="Times New Roman" w:hAnsi="Arial" w:cs="Arial"/>
          <w:color w:val="575B5F"/>
          <w:bdr w:val="none" w:sz="0" w:space="0" w:color="auto" w:frame="1"/>
          <w:vertAlign w:val="superscript"/>
        </w:rPr>
        <w:t>9</w:t>
      </w:r>
      <w:r w:rsidRPr="0055069B">
        <w:rPr>
          <w:rFonts w:ascii="Arial" w:eastAsia="Times New Roman" w:hAnsi="Arial" w:cs="Arial"/>
          <w:color w:val="1B1C1D"/>
        </w:rPr>
        <w:t xml:space="preserve"> is not a sudden random event but the culmination of a long, subtle process of weight adjustment and feature refinement, driven by factors like weight decay.</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The finding that grokking occurs in large-scale </w:t>
      </w:r>
      <w:r w:rsidRPr="0055069B">
        <w:rPr>
          <w:rFonts w:ascii="Arial" w:eastAsia="Times New Roman" w:hAnsi="Arial" w:cs="Arial"/>
          <w:color w:val="1B1C1D"/>
        </w:rPr>
        <w:lastRenderedPageBreak/>
        <w:t xml:space="preserve">foundation models and involves the evolution of "pathways...from random, instance-specific to more structured and shareable" </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is particularly significant. This suggests that grokking is not just a phenomenon of small, algorithmic datasets but a fundamental aspect of how complex models learn to generalize on real-world data. The reduction in "pathway complexity" and increase in "consistency" </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implies that the model is learning a more compressed, efficient, and robust internal representation of the data, which is the essence of generalization. The ability to monitor generalization during pretraining using metrics like pathway complexity and consistency </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could dramatically optimize the training of massive LLMs, saving significant computational resources and time, by moving beyond simply observing grokking to actively leveraging its underlying mechanisms for more efficient and effective model development.</w:t>
      </w:r>
    </w:p>
    <w:p w14:paraId="4955E090"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b/>
          <w:bCs/>
          <w:color w:val="1B1C1D"/>
          <w:bdr w:val="none" w:sz="0" w:space="0" w:color="auto" w:frame="1"/>
        </w:rPr>
        <w:t>Table 2: Major Theories Explaining the Grokking Phenomenon</w:t>
      </w:r>
    </w:p>
    <w:tbl>
      <w:tblPr>
        <w:tblW w:w="0" w:type="auto"/>
        <w:tblCellSpacing w:w="15" w:type="dxa"/>
        <w:tblCellMar>
          <w:left w:w="0" w:type="dxa"/>
          <w:right w:w="0" w:type="dxa"/>
        </w:tblCellMar>
        <w:tblLook w:val="04A0" w:firstRow="1" w:lastRow="0" w:firstColumn="1" w:lastColumn="0" w:noHBand="0" w:noVBand="1"/>
      </w:tblPr>
      <w:tblGrid>
        <w:gridCol w:w="1823"/>
        <w:gridCol w:w="3067"/>
        <w:gridCol w:w="2084"/>
        <w:gridCol w:w="2370"/>
      </w:tblGrid>
      <w:tr w:rsidR="0055069B" w:rsidRPr="0055069B" w14:paraId="442F413B" w14:textId="77777777" w:rsidTr="0055069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4C2C2"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Theory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09380"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Core Explanation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75544"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Key Contributing Factors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EDB48"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Observed Effect</w:t>
            </w:r>
          </w:p>
        </w:tc>
      </w:tr>
      <w:tr w:rsidR="0055069B" w:rsidRPr="0055069B" w14:paraId="4AB91761" w14:textId="77777777" w:rsidTr="005506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659BC"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Phase Transitions / Training Regimes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D7151"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Transition from "lazy" to "rich" training dynamics; Complexity phase transition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0F91A"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Adaptive optimizers, Weight decay, Initial parameter norm </w:t>
            </w:r>
            <w:r w:rsidRPr="0055069B">
              <w:rPr>
                <w:rFonts w:ascii="Arial" w:eastAsia="Times New Roman" w:hAnsi="Arial" w:cs="Arial"/>
                <w:color w:val="575B5F"/>
                <w:bdr w:val="none" w:sz="0" w:space="0" w:color="auto" w:frame="1"/>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161FD"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Abrupt generalization after memorization </w:t>
            </w:r>
            <w:r w:rsidRPr="0055069B">
              <w:rPr>
                <w:rFonts w:ascii="Arial" w:eastAsia="Times New Roman" w:hAnsi="Arial" w:cs="Arial"/>
                <w:color w:val="575B5F"/>
                <w:bdr w:val="none" w:sz="0" w:space="0" w:color="auto" w:frame="1"/>
                <w:vertAlign w:val="superscript"/>
              </w:rPr>
              <w:t>8</w:t>
            </w:r>
          </w:p>
        </w:tc>
      </w:tr>
      <w:tr w:rsidR="0055069B" w:rsidRPr="0055069B" w14:paraId="18F54BBE" w14:textId="77777777" w:rsidTr="005506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2B071"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Role of Weight Decay / Delayed Feature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7AE79"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Weight decay favoring general solutions; Embedding uniformity; Delayed adaptation of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D467A"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Weight decay, Dataset distribution </w:t>
            </w:r>
            <w:r w:rsidRPr="0055069B">
              <w:rPr>
                <w:rFonts w:ascii="Arial" w:eastAsia="Times New Roman" w:hAnsi="Arial" w:cs="Arial"/>
                <w:color w:val="575B5F"/>
                <w:bdr w:val="none" w:sz="0" w:space="0" w:color="auto" w:frame="1"/>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58D29"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Lower weight values for general solution, Uniform embeddings, Improved generalization at late time </w:t>
            </w:r>
            <w:r w:rsidRPr="0055069B">
              <w:rPr>
                <w:rFonts w:ascii="Arial" w:eastAsia="Times New Roman" w:hAnsi="Arial" w:cs="Arial"/>
                <w:color w:val="575B5F"/>
                <w:bdr w:val="none" w:sz="0" w:space="0" w:color="auto" w:frame="1"/>
                <w:vertAlign w:val="superscript"/>
              </w:rPr>
              <w:t>8</w:t>
            </w:r>
          </w:p>
        </w:tc>
      </w:tr>
      <w:tr w:rsidR="0055069B" w:rsidRPr="0055069B" w14:paraId="2DBE6613" w14:textId="77777777" w:rsidTr="0055069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77671"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Emergence of Robust Input Space / Pathway Evolution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78C4A"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Emergence of robust input space partition; Evolution of internal pathways (e.g., </w:t>
            </w:r>
            <w:proofErr w:type="spellStart"/>
            <w:r w:rsidRPr="0055069B">
              <w:rPr>
                <w:rFonts w:ascii="Arial" w:eastAsia="Times New Roman" w:hAnsi="Arial" w:cs="Arial"/>
                <w:color w:val="1B1C1D"/>
                <w:sz w:val="21"/>
                <w:szCs w:val="21"/>
              </w:rPr>
              <w:t>MoE</w:t>
            </w:r>
            <w:proofErr w:type="spellEnd"/>
            <w:r w:rsidRPr="0055069B">
              <w:rPr>
                <w:rFonts w:ascii="Arial" w:eastAsia="Times New Roman" w:hAnsi="Arial" w:cs="Arial"/>
                <w:color w:val="1B1C1D"/>
                <w:sz w:val="21"/>
                <w:szCs w:val="21"/>
              </w:rPr>
              <w:t>) from random to structured/shareable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DD86A"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Linearization of DNN function, Internal state dynamics (e.g., </w:t>
            </w:r>
            <w:proofErr w:type="spellStart"/>
            <w:r w:rsidRPr="0055069B">
              <w:rPr>
                <w:rFonts w:ascii="Arial" w:eastAsia="Times New Roman" w:hAnsi="Arial" w:cs="Arial"/>
                <w:color w:val="1B1C1D"/>
                <w:sz w:val="21"/>
                <w:szCs w:val="21"/>
              </w:rPr>
              <w:t>MoE</w:t>
            </w:r>
            <w:proofErr w:type="spellEnd"/>
            <w:r w:rsidRPr="0055069B">
              <w:rPr>
                <w:rFonts w:ascii="Arial" w:eastAsia="Times New Roman" w:hAnsi="Arial" w:cs="Arial"/>
                <w:color w:val="1B1C1D"/>
                <w:sz w:val="21"/>
                <w:szCs w:val="21"/>
              </w:rPr>
              <w:t xml:space="preserve"> pathways) </w:t>
            </w:r>
            <w:r w:rsidRPr="0055069B">
              <w:rPr>
                <w:rFonts w:ascii="Arial" w:eastAsia="Times New Roman" w:hAnsi="Arial" w:cs="Arial"/>
                <w:color w:val="575B5F"/>
                <w:bdr w:val="none" w:sz="0" w:space="0" w:color="auto" w:frame="1"/>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412B5" w14:textId="77777777" w:rsidR="0055069B" w:rsidRPr="0055069B" w:rsidRDefault="0055069B" w:rsidP="0055069B">
            <w:pPr>
              <w:rPr>
                <w:rFonts w:ascii="Arial" w:eastAsia="Times New Roman" w:hAnsi="Arial" w:cs="Arial"/>
                <w:color w:val="1B1C1D"/>
                <w:sz w:val="21"/>
                <w:szCs w:val="21"/>
              </w:rPr>
            </w:pPr>
            <w:r w:rsidRPr="0055069B">
              <w:rPr>
                <w:rFonts w:ascii="Arial" w:eastAsia="Times New Roman" w:hAnsi="Arial" w:cs="Arial"/>
                <w:color w:val="1B1C1D"/>
                <w:sz w:val="21"/>
                <w:szCs w:val="21"/>
              </w:rPr>
              <w:t xml:space="preserve">Reduced pathway complexity, Increased consistency, Delayed robustness </w:t>
            </w:r>
            <w:r w:rsidRPr="0055069B">
              <w:rPr>
                <w:rFonts w:ascii="Arial" w:eastAsia="Times New Roman" w:hAnsi="Arial" w:cs="Arial"/>
                <w:color w:val="575B5F"/>
                <w:bdr w:val="none" w:sz="0" w:space="0" w:color="auto" w:frame="1"/>
                <w:vertAlign w:val="superscript"/>
              </w:rPr>
              <w:t>10</w:t>
            </w:r>
          </w:p>
        </w:tc>
      </w:tr>
    </w:tbl>
    <w:p w14:paraId="7C5EA2D7"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3.4 Implications for LLM Training, Evaluation, and Generalization</w:t>
      </w:r>
    </w:p>
    <w:p w14:paraId="559A1E4C"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Grokking challenges the widely-used practice of early stopping based on validation loss or training loss convergence.</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Optimal training might require significantly longer durations to unlock full generalization capabilities, especially for tasks requiring deep understanding. This suggests that simply training to convergence might leave significant untapped generalization potential. This means that current LLMs might be "under-grokking" their data, and longer, more resource-intensive training runs could yield disproportionately better models, directly impacting the economic and environmental costs of LLM development.</w:t>
      </w:r>
    </w:p>
    <w:p w14:paraId="14891DC2"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Traditional metrics like training and validation loss are insufficient to capture grokking.</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Novel internal state metrics, such as pathway complexity and consistency </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offer a </w:t>
      </w:r>
      <w:r w:rsidRPr="0055069B">
        <w:rPr>
          <w:rFonts w:ascii="Arial" w:eastAsia="Times New Roman" w:hAnsi="Arial" w:cs="Arial"/>
          <w:color w:val="1B1C1D"/>
        </w:rPr>
        <w:lastRenderedPageBreak/>
        <w:t>more efficient and insightful way to monitor generalization during pretraining, potentially eliminating the need for constant test-set evaluations.</w:t>
      </w:r>
    </w:p>
    <w:p w14:paraId="6B474E47"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Grokking provides valuable insights into the mechanisms of model generalization and representation learning.</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It suggests that generalization is not merely about fitting data but about discovering underlying, often simpler, rules or structures.</w:t>
      </w:r>
      <w:r w:rsidRPr="0055069B">
        <w:rPr>
          <w:rFonts w:ascii="Arial" w:eastAsia="Times New Roman" w:hAnsi="Arial" w:cs="Arial"/>
          <w:color w:val="575B5F"/>
          <w:bdr w:val="none" w:sz="0" w:space="0" w:color="auto" w:frame="1"/>
          <w:vertAlign w:val="superscript"/>
        </w:rPr>
        <w:t>9</w:t>
      </w:r>
      <w:r w:rsidRPr="0055069B">
        <w:rPr>
          <w:rFonts w:ascii="Arial" w:eastAsia="Times New Roman" w:hAnsi="Arial" w:cs="Arial"/>
          <w:color w:val="1B1C1D"/>
        </w:rPr>
        <w:t xml:space="preserve"> The observation that grokking diminishes as the number of transformer layers increases </w:t>
      </w:r>
      <w:r w:rsidRPr="0055069B">
        <w:rPr>
          <w:rFonts w:ascii="Arial" w:eastAsia="Times New Roman" w:hAnsi="Arial" w:cs="Arial"/>
          <w:color w:val="575B5F"/>
          <w:bdr w:val="none" w:sz="0" w:space="0" w:color="auto" w:frame="1"/>
          <w:vertAlign w:val="superscript"/>
        </w:rPr>
        <w:t>22</w:t>
      </w:r>
      <w:r w:rsidRPr="0055069B">
        <w:rPr>
          <w:rFonts w:ascii="Arial" w:eastAsia="Times New Roman" w:hAnsi="Arial" w:cs="Arial"/>
          <w:color w:val="1B1C1D"/>
        </w:rPr>
        <w:t xml:space="preserve"> suggests that deeper architectures might possess greater knowledge capacity, but also that the specific mechanisms of generalization might change with scale. The "delayed robustness" phenomenon </w:t>
      </w:r>
      <w:r w:rsidRPr="0055069B">
        <w:rPr>
          <w:rFonts w:ascii="Arial" w:eastAsia="Times New Roman" w:hAnsi="Arial" w:cs="Arial"/>
          <w:color w:val="575B5F"/>
          <w:bdr w:val="none" w:sz="0" w:space="0" w:color="auto" w:frame="1"/>
          <w:vertAlign w:val="superscript"/>
        </w:rPr>
        <w:t>23</w:t>
      </w:r>
      <w:r w:rsidRPr="0055069B">
        <w:rPr>
          <w:rFonts w:ascii="Arial" w:eastAsia="Times New Roman" w:hAnsi="Arial" w:cs="Arial"/>
          <w:color w:val="1B1C1D"/>
        </w:rPr>
        <w:t xml:space="preserve"> indicates that grokking might also be linked to the emergence of robustness to adversarial samples, adding another dimension to the benefits of extended training. Grokking, alongside other phenomena like neural collapse and scaling laws </w:t>
      </w:r>
      <w:r w:rsidRPr="0055069B">
        <w:rPr>
          <w:rFonts w:ascii="Arial" w:eastAsia="Times New Roman" w:hAnsi="Arial" w:cs="Arial"/>
          <w:color w:val="575B5F"/>
          <w:bdr w:val="none" w:sz="0" w:space="0" w:color="auto" w:frame="1"/>
          <w:vertAlign w:val="superscript"/>
        </w:rPr>
        <w:t>24</w:t>
      </w:r>
      <w:r w:rsidRPr="0055069B">
        <w:rPr>
          <w:rFonts w:ascii="Arial" w:eastAsia="Times New Roman" w:hAnsi="Arial" w:cs="Arial"/>
          <w:color w:val="1B1C1D"/>
        </w:rPr>
        <w:t>, contributes to a broader understanding of "emergent behaviors" in deep neural networks. It suggests that complex, intelligent behaviors might not be explicitly programmed but rather "emerge" from the training dynamics themselves, given sufficient data, model capacity, and training time. This fuels the debate on the nature of intelligence in AI systems.</w:t>
      </w:r>
    </w:p>
    <w:p w14:paraId="2992D97A" w14:textId="77777777" w:rsidR="0055069B" w:rsidRPr="0055069B" w:rsidRDefault="0055069B" w:rsidP="0055069B">
      <w:pPr>
        <w:spacing w:after="120"/>
        <w:outlineLvl w:val="1"/>
        <w:rPr>
          <w:rFonts w:ascii="Arial" w:eastAsia="Times New Roman" w:hAnsi="Arial" w:cs="Arial"/>
          <w:b/>
          <w:bCs/>
          <w:color w:val="1B1C1D"/>
          <w:sz w:val="30"/>
          <w:szCs w:val="30"/>
        </w:rPr>
      </w:pPr>
      <w:r w:rsidRPr="0055069B">
        <w:rPr>
          <w:rFonts w:ascii="Arial" w:eastAsia="Times New Roman" w:hAnsi="Arial" w:cs="Arial"/>
          <w:b/>
          <w:bCs/>
          <w:color w:val="1B1C1D"/>
          <w:sz w:val="30"/>
          <w:szCs w:val="30"/>
        </w:rPr>
        <w:t>4. Interplay and Future Directions</w:t>
      </w:r>
    </w:p>
    <w:p w14:paraId="01ADF584"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4.1 Synergies and Distinctions between RL-Enhanced Capabilities and Grokking</w:t>
      </w:r>
    </w:p>
    <w:p w14:paraId="09B0746A"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 xml:space="preserve">RL-enhanced capabilities represent a </w:t>
      </w:r>
      <w:r w:rsidRPr="0055069B">
        <w:rPr>
          <w:rFonts w:ascii="Arial" w:eastAsia="Times New Roman" w:hAnsi="Arial" w:cs="Arial"/>
          <w:i/>
          <w:iCs/>
          <w:color w:val="1B1C1D"/>
          <w:bdr w:val="none" w:sz="0" w:space="0" w:color="auto" w:frame="1"/>
        </w:rPr>
        <w:t>deliberate training methodology</w:t>
      </w:r>
      <w:r w:rsidRPr="0055069B">
        <w:rPr>
          <w:rFonts w:ascii="Arial" w:eastAsia="Times New Roman" w:hAnsi="Arial" w:cs="Arial"/>
          <w:color w:val="1B1C1D"/>
        </w:rPr>
        <w:t xml:space="preserve"> applied to improve specific functions, often guided by explicit reward signals.</w:t>
      </w:r>
      <w:r w:rsidRPr="0055069B">
        <w:rPr>
          <w:rFonts w:ascii="Arial" w:eastAsia="Times New Roman" w:hAnsi="Arial" w:cs="Arial"/>
          <w:color w:val="575B5F"/>
          <w:bdr w:val="none" w:sz="0" w:space="0" w:color="auto" w:frame="1"/>
          <w:vertAlign w:val="superscript"/>
        </w:rPr>
        <w:t>15</w:t>
      </w:r>
      <w:r w:rsidRPr="0055069B">
        <w:rPr>
          <w:rFonts w:ascii="Arial" w:eastAsia="Times New Roman" w:hAnsi="Arial" w:cs="Arial"/>
          <w:color w:val="1B1C1D"/>
        </w:rPr>
        <w:t xml:space="preserve"> Grokking, conversely, is an </w:t>
      </w:r>
    </w:p>
    <w:p w14:paraId="516EC779"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i/>
          <w:iCs/>
          <w:color w:val="1B1C1D"/>
          <w:bdr w:val="none" w:sz="0" w:space="0" w:color="auto" w:frame="1"/>
        </w:rPr>
        <w:t>emergent phenomenon</w:t>
      </w:r>
      <w:r w:rsidRPr="0055069B">
        <w:rPr>
          <w:rFonts w:ascii="Arial" w:eastAsia="Times New Roman" w:hAnsi="Arial" w:cs="Arial"/>
          <w:color w:val="1B1C1D"/>
        </w:rPr>
        <w:t xml:space="preserve"> observed during training (often SFT) that reveals how models generalize, irrespective of the specific fine-tuning objective.</w:t>
      </w:r>
      <w:r w:rsidRPr="0055069B">
        <w:rPr>
          <w:rFonts w:ascii="Arial" w:eastAsia="Times New Roman" w:hAnsi="Arial" w:cs="Arial"/>
          <w:color w:val="575B5F"/>
          <w:bdr w:val="none" w:sz="0" w:space="0" w:color="auto" w:frame="1"/>
          <w:vertAlign w:val="superscript"/>
        </w:rPr>
        <w:t>8</w:t>
      </w:r>
    </w:p>
    <w:p w14:paraId="21E749F0"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 xml:space="preserve">Despite these distinctions, potential synergies exist. Understanding grokking's mechanisms, particularly the "lazy-to-rich" transition and pathway evolution </w:t>
      </w:r>
      <w:r w:rsidRPr="0055069B">
        <w:rPr>
          <w:rFonts w:ascii="Arial" w:eastAsia="Times New Roman" w:hAnsi="Arial" w:cs="Arial"/>
          <w:color w:val="575B5F"/>
          <w:bdr w:val="none" w:sz="0" w:space="0" w:color="auto" w:frame="1"/>
          <w:vertAlign w:val="superscript"/>
        </w:rPr>
        <w:t>8</w:t>
      </w:r>
      <w:r w:rsidRPr="0055069B">
        <w:rPr>
          <w:rFonts w:ascii="Arial" w:eastAsia="Times New Roman" w:hAnsi="Arial" w:cs="Arial"/>
          <w:color w:val="1B1C1D"/>
        </w:rPr>
        <w:t xml:space="preserve">, could inform more efficient RL training schedules for capability enhancement. If RL-trained models also exhibit grokking, identifying its onset could signal optimal points for stopping or modifying training. The "delayed robustness" aspect of grokking </w:t>
      </w:r>
      <w:r w:rsidRPr="0055069B">
        <w:rPr>
          <w:rFonts w:ascii="Arial" w:eastAsia="Times New Roman" w:hAnsi="Arial" w:cs="Arial"/>
          <w:color w:val="575B5F"/>
          <w:bdr w:val="none" w:sz="0" w:space="0" w:color="auto" w:frame="1"/>
          <w:vertAlign w:val="superscript"/>
        </w:rPr>
        <w:t>23</w:t>
      </w:r>
      <w:r w:rsidRPr="0055069B">
        <w:rPr>
          <w:rFonts w:ascii="Arial" w:eastAsia="Times New Roman" w:hAnsi="Arial" w:cs="Arial"/>
          <w:color w:val="1B1C1D"/>
        </w:rPr>
        <w:t xml:space="preserve"> suggests that extended training might not only improve capabilities but also make them more robust to adversarial inputs, a desirable outcome for RL-trained agents. Furthermore, the pathway complexity and consistency metrics identified for monitoring grokking </w:t>
      </w:r>
      <w:r w:rsidRPr="0055069B">
        <w:rPr>
          <w:rFonts w:ascii="Arial" w:eastAsia="Times New Roman" w:hAnsi="Arial" w:cs="Arial"/>
          <w:color w:val="575B5F"/>
          <w:bdr w:val="none" w:sz="0" w:space="0" w:color="auto" w:frame="1"/>
          <w:vertAlign w:val="superscript"/>
        </w:rPr>
        <w:t>10</w:t>
      </w:r>
      <w:r w:rsidRPr="0055069B">
        <w:rPr>
          <w:rFonts w:ascii="Arial" w:eastAsia="Times New Roman" w:hAnsi="Arial" w:cs="Arial"/>
          <w:color w:val="1B1C1D"/>
        </w:rPr>
        <w:t xml:space="preserve"> could potentially be applied to RL-enhanced models to track their generalization progress more effectively, especially given the statistical fragility of current benchmarks.</w:t>
      </w:r>
      <w:r w:rsidRPr="0055069B">
        <w:rPr>
          <w:rFonts w:ascii="Arial" w:eastAsia="Times New Roman" w:hAnsi="Arial" w:cs="Arial"/>
          <w:color w:val="575B5F"/>
          <w:bdr w:val="none" w:sz="0" w:space="0" w:color="auto" w:frame="1"/>
          <w:vertAlign w:val="superscript"/>
        </w:rPr>
        <w:t>11</w:t>
      </w:r>
    </w:p>
    <w:p w14:paraId="410C3056"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color w:val="1B1C1D"/>
        </w:rPr>
        <w:t xml:space="preserve">While RL is a </w:t>
      </w:r>
      <w:r w:rsidRPr="0055069B">
        <w:rPr>
          <w:rFonts w:ascii="Arial" w:eastAsia="Times New Roman" w:hAnsi="Arial" w:cs="Arial"/>
          <w:i/>
          <w:iCs/>
          <w:color w:val="1B1C1D"/>
          <w:bdr w:val="none" w:sz="0" w:space="0" w:color="auto" w:frame="1"/>
        </w:rPr>
        <w:t>methodology</w:t>
      </w:r>
      <w:r w:rsidRPr="0055069B">
        <w:rPr>
          <w:rFonts w:ascii="Arial" w:eastAsia="Times New Roman" w:hAnsi="Arial" w:cs="Arial"/>
          <w:color w:val="1B1C1D"/>
        </w:rPr>
        <w:t xml:space="preserve"> and Grokking is an </w:t>
      </w:r>
      <w:r w:rsidRPr="0055069B">
        <w:rPr>
          <w:rFonts w:ascii="Arial" w:eastAsia="Times New Roman" w:hAnsi="Arial" w:cs="Arial"/>
          <w:i/>
          <w:iCs/>
          <w:color w:val="1B1C1D"/>
          <w:bdr w:val="none" w:sz="0" w:space="0" w:color="auto" w:frame="1"/>
        </w:rPr>
        <w:t>emergent property</w:t>
      </w:r>
      <w:r w:rsidRPr="0055069B">
        <w:rPr>
          <w:rFonts w:ascii="Arial" w:eastAsia="Times New Roman" w:hAnsi="Arial" w:cs="Arial"/>
          <w:color w:val="1B1C1D"/>
        </w:rPr>
        <w:t xml:space="preserve">, they are not entirely separate. If RL-trained models (which are often fine-tuned from SFT models) also exhibit grokking, then the mechanisms of grokking could provide a deeper understanding of </w:t>
      </w:r>
      <w:r w:rsidRPr="0055069B">
        <w:rPr>
          <w:rFonts w:ascii="Arial" w:eastAsia="Times New Roman" w:hAnsi="Arial" w:cs="Arial"/>
          <w:i/>
          <w:iCs/>
          <w:color w:val="1B1C1D"/>
          <w:bdr w:val="none" w:sz="0" w:space="0" w:color="auto" w:frame="1"/>
        </w:rPr>
        <w:t>how</w:t>
      </w:r>
      <w:r w:rsidRPr="0055069B">
        <w:rPr>
          <w:rFonts w:ascii="Arial" w:eastAsia="Times New Roman" w:hAnsi="Arial" w:cs="Arial"/>
          <w:color w:val="1B1C1D"/>
        </w:rPr>
        <w:t xml:space="preserve"> RL leads to generalization in complex tasks, beyond simply maximizing reward. For example, does RL expedite the "lazy-to-rich" transition or encourage the formation of "structured and shareable pathways" for problem-solving? The statistical fragility of RL benchmarks </w:t>
      </w:r>
      <w:r w:rsidRPr="0055069B">
        <w:rPr>
          <w:rFonts w:ascii="Arial" w:eastAsia="Times New Roman" w:hAnsi="Arial" w:cs="Arial"/>
          <w:color w:val="575B5F"/>
          <w:bdr w:val="none" w:sz="0" w:space="0" w:color="auto" w:frame="1"/>
          <w:vertAlign w:val="superscript"/>
        </w:rPr>
        <w:t>11</w:t>
      </w:r>
      <w:r w:rsidRPr="0055069B">
        <w:rPr>
          <w:rFonts w:ascii="Arial" w:eastAsia="Times New Roman" w:hAnsi="Arial" w:cs="Arial"/>
          <w:color w:val="1B1C1D"/>
        </w:rPr>
        <w:t xml:space="preserve"> and the overfitting observed in RL-trained models </w:t>
      </w:r>
      <w:r w:rsidRPr="0055069B">
        <w:rPr>
          <w:rFonts w:ascii="Arial" w:eastAsia="Times New Roman" w:hAnsi="Arial" w:cs="Arial"/>
          <w:color w:val="575B5F"/>
          <w:bdr w:val="none" w:sz="0" w:space="0" w:color="auto" w:frame="1"/>
          <w:vertAlign w:val="superscript"/>
        </w:rPr>
        <w:t>11</w:t>
      </w:r>
      <w:r w:rsidRPr="0055069B">
        <w:rPr>
          <w:rFonts w:ascii="Arial" w:eastAsia="Times New Roman" w:hAnsi="Arial" w:cs="Arial"/>
          <w:color w:val="1B1C1D"/>
        </w:rPr>
        <w:t xml:space="preserve"> suggest that current RL methods might be achieving superficial gains or memorizing specific test distributions. If grokking is about achieving </w:t>
      </w:r>
    </w:p>
    <w:p w14:paraId="0BA73D45"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i/>
          <w:iCs/>
          <w:color w:val="1B1C1D"/>
          <w:bdr w:val="none" w:sz="0" w:space="0" w:color="auto" w:frame="1"/>
        </w:rPr>
        <w:t>true</w:t>
      </w:r>
      <w:r w:rsidRPr="0055069B">
        <w:rPr>
          <w:rFonts w:ascii="Arial" w:eastAsia="Times New Roman" w:hAnsi="Arial" w:cs="Arial"/>
          <w:color w:val="1B1C1D"/>
        </w:rPr>
        <w:t xml:space="preserve"> generalization </w:t>
      </w:r>
      <w:r w:rsidRPr="0055069B">
        <w:rPr>
          <w:rFonts w:ascii="Arial" w:eastAsia="Times New Roman" w:hAnsi="Arial" w:cs="Arial"/>
          <w:color w:val="575B5F"/>
          <w:bdr w:val="none" w:sz="0" w:space="0" w:color="auto" w:frame="1"/>
          <w:vertAlign w:val="superscript"/>
        </w:rPr>
        <w:t>9</w:t>
      </w:r>
      <w:r w:rsidRPr="0055069B">
        <w:rPr>
          <w:rFonts w:ascii="Arial" w:eastAsia="Times New Roman" w:hAnsi="Arial" w:cs="Arial"/>
          <w:color w:val="1B1C1D"/>
        </w:rPr>
        <w:t xml:space="preserve">, then observing grokking in RL-trained models for complex tasks would be a stronger indicator of robust learning than benchmark scores alone. This </w:t>
      </w:r>
      <w:r w:rsidRPr="0055069B">
        <w:rPr>
          <w:rFonts w:ascii="Arial" w:eastAsia="Times New Roman" w:hAnsi="Arial" w:cs="Arial"/>
          <w:color w:val="1B1C1D"/>
        </w:rPr>
        <w:lastRenderedPageBreak/>
        <w:t xml:space="preserve">implies a causal link where understanding grokking can help diagnose and improve the generalization quality of RL-enhanced capabilities. The interplay suggests a future where LLM training is not just about applying a technique (like RL) but about understanding and manipulating the </w:t>
      </w:r>
    </w:p>
    <w:p w14:paraId="29E6345E" w14:textId="77777777" w:rsidR="0055069B" w:rsidRPr="0055069B" w:rsidRDefault="0055069B" w:rsidP="0055069B">
      <w:pPr>
        <w:rPr>
          <w:rFonts w:ascii="Arial" w:eastAsia="Times New Roman" w:hAnsi="Arial" w:cs="Arial"/>
          <w:color w:val="1B1C1D"/>
        </w:rPr>
      </w:pPr>
      <w:r w:rsidRPr="0055069B">
        <w:rPr>
          <w:rFonts w:ascii="Arial" w:eastAsia="Times New Roman" w:hAnsi="Arial" w:cs="Arial"/>
          <w:i/>
          <w:iCs/>
          <w:color w:val="1B1C1D"/>
          <w:bdr w:val="none" w:sz="0" w:space="0" w:color="auto" w:frame="1"/>
        </w:rPr>
        <w:t>underlying learning dynamics</w:t>
      </w:r>
      <w:r w:rsidRPr="0055069B">
        <w:rPr>
          <w:rFonts w:ascii="Arial" w:eastAsia="Times New Roman" w:hAnsi="Arial" w:cs="Arial"/>
          <w:color w:val="1B1C1D"/>
        </w:rPr>
        <w:t xml:space="preserve"> (like grokking) to achieve truly robust and generalizable capabilities. This calls for a more unified theoretical framework that integrates observations from both areas.</w:t>
      </w:r>
    </w:p>
    <w:p w14:paraId="7F73CBBE" w14:textId="77777777" w:rsidR="0055069B" w:rsidRPr="0055069B" w:rsidRDefault="0055069B" w:rsidP="0055069B">
      <w:pPr>
        <w:spacing w:after="120"/>
        <w:outlineLvl w:val="2"/>
        <w:rPr>
          <w:rFonts w:ascii="Arial" w:eastAsia="Times New Roman" w:hAnsi="Arial" w:cs="Arial"/>
          <w:b/>
          <w:bCs/>
          <w:color w:val="1B1C1D"/>
        </w:rPr>
      </w:pPr>
      <w:r w:rsidRPr="0055069B">
        <w:rPr>
          <w:rFonts w:ascii="Arial" w:eastAsia="Times New Roman" w:hAnsi="Arial" w:cs="Arial"/>
          <w:b/>
          <w:bCs/>
          <w:color w:val="1B1C1D"/>
        </w:rPr>
        <w:t>4.2 Open Questions and Future Research Avenues</w:t>
      </w:r>
    </w:p>
    <w:p w14:paraId="185C30D0" w14:textId="77777777" w:rsidR="0055069B" w:rsidRPr="0055069B" w:rsidRDefault="0055069B" w:rsidP="0055069B">
      <w:pPr>
        <w:spacing w:after="120"/>
        <w:rPr>
          <w:rFonts w:ascii="Arial" w:eastAsia="Times New Roman" w:hAnsi="Arial" w:cs="Arial"/>
          <w:color w:val="1B1C1D"/>
        </w:rPr>
      </w:pPr>
      <w:r w:rsidRPr="0055069B">
        <w:rPr>
          <w:rFonts w:ascii="Arial" w:eastAsia="Times New Roman" w:hAnsi="Arial" w:cs="Arial"/>
          <w:color w:val="1B1C1D"/>
        </w:rPr>
        <w:t>Several open questions and promising research avenues emerge from this analysis:</w:t>
      </w:r>
    </w:p>
    <w:p w14:paraId="23C9478C" w14:textId="77777777" w:rsidR="0055069B" w:rsidRPr="0055069B" w:rsidRDefault="0055069B" w:rsidP="0055069B">
      <w:pPr>
        <w:numPr>
          <w:ilvl w:val="0"/>
          <w:numId w:val="7"/>
        </w:numPr>
        <w:rPr>
          <w:rFonts w:ascii="Arial" w:eastAsia="Times New Roman" w:hAnsi="Arial" w:cs="Arial"/>
          <w:color w:val="1B1C1D"/>
        </w:rPr>
      </w:pPr>
      <w:r w:rsidRPr="0055069B">
        <w:rPr>
          <w:rFonts w:ascii="Arial" w:eastAsia="Times New Roman" w:hAnsi="Arial" w:cs="Arial"/>
          <w:b/>
          <w:bCs/>
          <w:color w:val="1B1C1D"/>
          <w:bdr w:val="none" w:sz="0" w:space="0" w:color="auto" w:frame="1"/>
        </w:rPr>
        <w:t>Predicting Grokking:</w:t>
      </w:r>
      <w:r w:rsidRPr="0055069B">
        <w:rPr>
          <w:rFonts w:ascii="Arial" w:eastAsia="Times New Roman" w:hAnsi="Arial" w:cs="Arial"/>
          <w:color w:val="1B1C1D"/>
        </w:rPr>
        <w:t xml:space="preserve"> Can the onset of grokking be reliably predicted in large, complex LLMs, especially given the "local" and "asynchronous" nature observed in foundation models?</w:t>
      </w:r>
      <w:r w:rsidRPr="0055069B">
        <w:rPr>
          <w:rFonts w:ascii="Arial" w:eastAsia="Times New Roman" w:hAnsi="Arial" w:cs="Arial"/>
          <w:color w:val="575B5F"/>
          <w:bdr w:val="none" w:sz="0" w:space="0" w:color="auto" w:frame="1"/>
          <w:vertAlign w:val="superscript"/>
        </w:rPr>
        <w:t>10</w:t>
      </w:r>
    </w:p>
    <w:p w14:paraId="7BCA913C" w14:textId="77777777" w:rsidR="0055069B" w:rsidRPr="0055069B" w:rsidRDefault="0055069B" w:rsidP="0055069B">
      <w:pPr>
        <w:numPr>
          <w:ilvl w:val="0"/>
          <w:numId w:val="7"/>
        </w:numPr>
        <w:rPr>
          <w:rFonts w:ascii="Arial" w:eastAsia="Times New Roman" w:hAnsi="Arial" w:cs="Arial"/>
          <w:color w:val="1B1C1D"/>
        </w:rPr>
      </w:pPr>
      <w:r w:rsidRPr="0055069B">
        <w:rPr>
          <w:rFonts w:ascii="Arial" w:eastAsia="Times New Roman" w:hAnsi="Arial" w:cs="Arial"/>
          <w:b/>
          <w:bCs/>
          <w:color w:val="1B1C1D"/>
          <w:bdr w:val="none" w:sz="0" w:space="0" w:color="auto" w:frame="1"/>
        </w:rPr>
        <w:t>Optimizing Training for Grokking:</w:t>
      </w:r>
      <w:r w:rsidRPr="0055069B">
        <w:rPr>
          <w:rFonts w:ascii="Arial" w:eastAsia="Times New Roman" w:hAnsi="Arial" w:cs="Arial"/>
          <w:color w:val="1B1C1D"/>
        </w:rPr>
        <w:t xml:space="preserve"> How can training procedures be explicitly designed or adapted to accelerate or guarantee grokking for specific capabilities, rather than waiting for it to emerge spontaneously?</w:t>
      </w:r>
    </w:p>
    <w:p w14:paraId="2532A0A9" w14:textId="77777777" w:rsidR="0055069B" w:rsidRPr="0055069B" w:rsidRDefault="0055069B" w:rsidP="0055069B">
      <w:pPr>
        <w:numPr>
          <w:ilvl w:val="0"/>
          <w:numId w:val="7"/>
        </w:numPr>
        <w:rPr>
          <w:rFonts w:ascii="Arial" w:eastAsia="Times New Roman" w:hAnsi="Arial" w:cs="Arial"/>
          <w:color w:val="1B1C1D"/>
        </w:rPr>
      </w:pPr>
      <w:r w:rsidRPr="0055069B">
        <w:rPr>
          <w:rFonts w:ascii="Arial" w:eastAsia="Times New Roman" w:hAnsi="Arial" w:cs="Arial"/>
          <w:b/>
          <w:bCs/>
          <w:color w:val="1B1C1D"/>
          <w:bdr w:val="none" w:sz="0" w:space="0" w:color="auto" w:frame="1"/>
        </w:rPr>
        <w:t>RL and Grokking Interaction:</w:t>
      </w:r>
      <w:r w:rsidRPr="0055069B">
        <w:rPr>
          <w:rFonts w:ascii="Arial" w:eastAsia="Times New Roman" w:hAnsi="Arial" w:cs="Arial"/>
          <w:color w:val="1B1C1D"/>
        </w:rPr>
        <w:t xml:space="preserve"> Does RL (e.g., RLVR, multi-attempt RL) influence the occurrence or characteristics of grokking in LLMs? Can RL be used to </w:t>
      </w:r>
      <w:r w:rsidRPr="0055069B">
        <w:rPr>
          <w:rFonts w:ascii="Arial" w:eastAsia="Times New Roman" w:hAnsi="Arial" w:cs="Arial"/>
          <w:i/>
          <w:iCs/>
          <w:color w:val="1B1C1D"/>
          <w:bdr w:val="none" w:sz="0" w:space="0" w:color="auto" w:frame="1"/>
        </w:rPr>
        <w:t>induce</w:t>
      </w:r>
      <w:r w:rsidRPr="0055069B">
        <w:rPr>
          <w:rFonts w:ascii="Arial" w:eastAsia="Times New Roman" w:hAnsi="Arial" w:cs="Arial"/>
          <w:color w:val="1B1C1D"/>
        </w:rPr>
        <w:t xml:space="preserve"> grokking-like generalization for specific tasks?</w:t>
      </w:r>
    </w:p>
    <w:p w14:paraId="224A4299" w14:textId="77777777" w:rsidR="0055069B" w:rsidRPr="0055069B" w:rsidRDefault="0055069B" w:rsidP="0055069B">
      <w:pPr>
        <w:numPr>
          <w:ilvl w:val="0"/>
          <w:numId w:val="7"/>
        </w:numPr>
        <w:rPr>
          <w:rFonts w:ascii="Arial" w:eastAsia="Times New Roman" w:hAnsi="Arial" w:cs="Arial"/>
          <w:color w:val="1B1C1D"/>
        </w:rPr>
      </w:pPr>
      <w:r w:rsidRPr="0055069B">
        <w:rPr>
          <w:rFonts w:ascii="Arial" w:eastAsia="Times New Roman" w:hAnsi="Arial" w:cs="Arial"/>
          <w:b/>
          <w:bCs/>
          <w:color w:val="1B1C1D"/>
          <w:bdr w:val="none" w:sz="0" w:space="0" w:color="auto" w:frame="1"/>
        </w:rPr>
        <w:t>Robustness of RL Gains:</w:t>
      </w:r>
      <w:r w:rsidRPr="0055069B">
        <w:rPr>
          <w:rFonts w:ascii="Arial" w:eastAsia="Times New Roman" w:hAnsi="Arial" w:cs="Arial"/>
          <w:color w:val="1B1C1D"/>
        </w:rPr>
        <w:t xml:space="preserve"> How can the statistical fragility of LLM capability benchmarks </w:t>
      </w:r>
      <w:r w:rsidRPr="0055069B">
        <w:rPr>
          <w:rFonts w:ascii="Arial" w:eastAsia="Times New Roman" w:hAnsi="Arial" w:cs="Arial"/>
          <w:color w:val="575B5F"/>
          <w:bdr w:val="none" w:sz="0" w:space="0" w:color="auto" w:frame="1"/>
          <w:vertAlign w:val="superscript"/>
        </w:rPr>
        <w:t>11</w:t>
      </w:r>
      <w:r w:rsidRPr="0055069B">
        <w:rPr>
          <w:rFonts w:ascii="Arial" w:eastAsia="Times New Roman" w:hAnsi="Arial" w:cs="Arial"/>
          <w:color w:val="1B1C1D"/>
        </w:rPr>
        <w:t xml:space="preserve"> be overcome to ensure that reported RL gains reflect genuine, robust improvements rather than artifacts of evaluation? This necessitates more rigorous methodologies, diverse datasets, and multi-seed evaluations.</w:t>
      </w:r>
    </w:p>
    <w:p w14:paraId="15E99AD6" w14:textId="77777777" w:rsidR="0055069B" w:rsidRPr="0055069B" w:rsidRDefault="0055069B" w:rsidP="0055069B">
      <w:pPr>
        <w:numPr>
          <w:ilvl w:val="0"/>
          <w:numId w:val="7"/>
        </w:numPr>
        <w:rPr>
          <w:rFonts w:ascii="Arial" w:eastAsia="Times New Roman" w:hAnsi="Arial" w:cs="Arial"/>
          <w:color w:val="1B1C1D"/>
        </w:rPr>
      </w:pPr>
      <w:r w:rsidRPr="0055069B">
        <w:rPr>
          <w:rFonts w:ascii="Arial" w:eastAsia="Times New Roman" w:hAnsi="Arial" w:cs="Arial"/>
          <w:b/>
          <w:bCs/>
          <w:color w:val="1B1C1D"/>
          <w:bdr w:val="none" w:sz="0" w:space="0" w:color="auto" w:frame="1"/>
        </w:rPr>
        <w:t>Scaling Grokking Observations:</w:t>
      </w:r>
      <w:r w:rsidRPr="0055069B">
        <w:rPr>
          <w:rFonts w:ascii="Arial" w:eastAsia="Times New Roman" w:hAnsi="Arial" w:cs="Arial"/>
          <w:color w:val="1B1C1D"/>
        </w:rPr>
        <w:t xml:space="preserve"> How do the theoretical explanations of grokking, largely derived from smaller models and algorithmic datasets, scale to the complexity of large-scale foundation models and real-world tasks?</w:t>
      </w:r>
    </w:p>
    <w:p w14:paraId="3DE5C082" w14:textId="77777777" w:rsidR="0055069B" w:rsidRPr="0055069B" w:rsidRDefault="0055069B" w:rsidP="0055069B">
      <w:pPr>
        <w:numPr>
          <w:ilvl w:val="0"/>
          <w:numId w:val="7"/>
        </w:numPr>
        <w:rPr>
          <w:rFonts w:ascii="Arial" w:eastAsia="Times New Roman" w:hAnsi="Arial" w:cs="Arial"/>
          <w:color w:val="1B1C1D"/>
        </w:rPr>
      </w:pPr>
      <w:r w:rsidRPr="0055069B">
        <w:rPr>
          <w:rFonts w:ascii="Arial" w:eastAsia="Times New Roman" w:hAnsi="Arial" w:cs="Arial"/>
          <w:b/>
          <w:bCs/>
          <w:color w:val="1B1C1D"/>
          <w:bdr w:val="none" w:sz="0" w:space="0" w:color="auto" w:frame="1"/>
        </w:rPr>
        <w:t>Unified Theory of Generalization:</w:t>
      </w:r>
      <w:r w:rsidRPr="0055069B">
        <w:rPr>
          <w:rFonts w:ascii="Arial" w:eastAsia="Times New Roman" w:hAnsi="Arial" w:cs="Arial"/>
          <w:color w:val="1B1C1D"/>
        </w:rPr>
        <w:t xml:space="preserve"> Can a comprehensive theoretical framework be developed that unifies phenomena like grokking, double descent </w:t>
      </w:r>
      <w:r w:rsidRPr="0055069B">
        <w:rPr>
          <w:rFonts w:ascii="Arial" w:eastAsia="Times New Roman" w:hAnsi="Arial" w:cs="Arial"/>
          <w:color w:val="575B5F"/>
          <w:bdr w:val="none" w:sz="0" w:space="0" w:color="auto" w:frame="1"/>
          <w:vertAlign w:val="superscript"/>
        </w:rPr>
        <w:t>19</w:t>
      </w:r>
      <w:r w:rsidRPr="0055069B">
        <w:rPr>
          <w:rFonts w:ascii="Arial" w:eastAsia="Times New Roman" w:hAnsi="Arial" w:cs="Arial"/>
          <w:color w:val="1B1C1D"/>
        </w:rPr>
        <w:t xml:space="preserve">, neural collapse, and emergent abilities </w:t>
      </w:r>
      <w:r w:rsidRPr="0055069B">
        <w:rPr>
          <w:rFonts w:ascii="Arial" w:eastAsia="Times New Roman" w:hAnsi="Arial" w:cs="Arial"/>
          <w:color w:val="575B5F"/>
          <w:bdr w:val="none" w:sz="0" w:space="0" w:color="auto" w:frame="1"/>
          <w:vertAlign w:val="superscript"/>
        </w:rPr>
        <w:t>24</w:t>
      </w:r>
      <w:r w:rsidRPr="0055069B">
        <w:rPr>
          <w:rFonts w:ascii="Arial" w:eastAsia="Times New Roman" w:hAnsi="Arial" w:cs="Arial"/>
          <w:color w:val="1B1C1D"/>
        </w:rPr>
        <w:t xml:space="preserve"> to provide a more holistic understanding of deep learning generalization?</w:t>
      </w:r>
    </w:p>
    <w:p w14:paraId="321720FB" w14:textId="77777777" w:rsidR="0055069B" w:rsidRPr="0055069B" w:rsidRDefault="0055069B" w:rsidP="0055069B">
      <w:pPr>
        <w:spacing w:after="120"/>
        <w:outlineLvl w:val="1"/>
        <w:rPr>
          <w:rFonts w:ascii="Arial" w:eastAsia="Times New Roman" w:hAnsi="Arial" w:cs="Arial"/>
          <w:b/>
          <w:bCs/>
          <w:color w:val="1B1C1D"/>
          <w:sz w:val="30"/>
          <w:szCs w:val="30"/>
        </w:rPr>
      </w:pPr>
      <w:r w:rsidRPr="0055069B">
        <w:rPr>
          <w:rFonts w:ascii="Arial" w:eastAsia="Times New Roman" w:hAnsi="Arial" w:cs="Arial"/>
          <w:b/>
          <w:bCs/>
          <w:color w:val="1B1C1D"/>
          <w:sz w:val="30"/>
          <w:szCs w:val="30"/>
        </w:rPr>
        <w:t>5. Conclusion</w:t>
      </w:r>
    </w:p>
    <w:p w14:paraId="3C590A49" w14:textId="77777777" w:rsidR="0055069B" w:rsidRPr="0055069B" w:rsidRDefault="0055069B" w:rsidP="0055069B">
      <w:pPr>
        <w:spacing w:after="240"/>
        <w:rPr>
          <w:rFonts w:ascii="Arial" w:eastAsia="Times New Roman" w:hAnsi="Arial" w:cs="Arial"/>
          <w:color w:val="1B1C1D"/>
        </w:rPr>
      </w:pPr>
      <w:r w:rsidRPr="0055069B">
        <w:rPr>
          <w:rFonts w:ascii="Arial" w:eastAsia="Times New Roman" w:hAnsi="Arial" w:cs="Arial"/>
          <w:color w:val="1B1C1D"/>
        </w:rPr>
        <w:t>The advancement of problem-solving abilities in Large Language Models is a critical frontier, with Reinforcement Learning emerging as a powerful, albeit complex, tool. Techniques like Reinforcement Learning with Verifiable Rewards (RLVR), multi-attempt RL, and Constitutional AI (RLAIF) demonstrate varied success in fostering logical deduction, multi-step problem-solving, and self-correction. However, the empirical evidence is nuanced, with significant challenges regarding benchmark fragility and potential overfitting, underscoring the need for more rigorous evaluation methodologies.</w:t>
      </w:r>
    </w:p>
    <w:p w14:paraId="3EEC68D6" w14:textId="77777777" w:rsidR="0055069B" w:rsidRPr="0055069B" w:rsidRDefault="0055069B" w:rsidP="0055069B">
      <w:pPr>
        <w:spacing w:after="240"/>
        <w:rPr>
          <w:rFonts w:ascii="Arial" w:eastAsia="Times New Roman" w:hAnsi="Arial" w:cs="Arial"/>
          <w:color w:val="1B1C1D"/>
        </w:rPr>
      </w:pPr>
      <w:r w:rsidRPr="0055069B">
        <w:rPr>
          <w:rFonts w:ascii="Arial" w:eastAsia="Times New Roman" w:hAnsi="Arial" w:cs="Arial"/>
          <w:color w:val="1B1C1D"/>
        </w:rPr>
        <w:t xml:space="preserve">Concurrently, the "Grokking" phenomenon presents a profound challenge and opportunity, revealing that deep generalization can occur long after apparent overfitting. Its theoretical explanations, ranging from phase transitions in training dynamics (lazy-to-rich regimes) to the evolution of internal representations and pathways, offer invaluable understandings into how LLMs move from rote memorization to genuine understanding. The observation of "local grokking" in large foundation models and the potential for </w:t>
      </w:r>
      <w:r w:rsidRPr="0055069B">
        <w:rPr>
          <w:rFonts w:ascii="Arial" w:eastAsia="Times New Roman" w:hAnsi="Arial" w:cs="Arial"/>
          <w:color w:val="1B1C1D"/>
        </w:rPr>
        <w:lastRenderedPageBreak/>
        <w:t>internal state monitoring (e.g., pathway complexity) hold significant promise for optimizing future LLM training.</w:t>
      </w:r>
    </w:p>
    <w:p w14:paraId="0E7EBD2D" w14:textId="77777777" w:rsidR="0055069B" w:rsidRPr="0055069B" w:rsidRDefault="0055069B" w:rsidP="0055069B">
      <w:pPr>
        <w:spacing w:after="240"/>
        <w:rPr>
          <w:rFonts w:ascii="Arial" w:eastAsia="Times New Roman" w:hAnsi="Arial" w:cs="Arial"/>
          <w:color w:val="1B1C1D"/>
        </w:rPr>
      </w:pPr>
      <w:r w:rsidRPr="0055069B">
        <w:rPr>
          <w:rFonts w:ascii="Arial" w:eastAsia="Times New Roman" w:hAnsi="Arial" w:cs="Arial"/>
          <w:color w:val="1B1C1D"/>
        </w:rPr>
        <w:t>The interplay between RL-enhanced capabilities and the grokking phenomenon suggests a deeper, more intricate relationship between training methodologies and emergent generalization. Future research must bridge these areas, leveraging observations from grokking to refine RL strategies for more robust and truly generalizable capabilities in LLMs, ultimately advancing the frontier of artificial intelligence.</w:t>
      </w:r>
    </w:p>
    <w:p w14:paraId="252063E8" w14:textId="77777777" w:rsidR="0055069B" w:rsidRDefault="0055069B"/>
    <w:sectPr w:rsidR="00550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67F5B"/>
    <w:multiLevelType w:val="multilevel"/>
    <w:tmpl w:val="39F0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83FC4"/>
    <w:multiLevelType w:val="multilevel"/>
    <w:tmpl w:val="1714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540BF"/>
    <w:multiLevelType w:val="multilevel"/>
    <w:tmpl w:val="4810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81BCB"/>
    <w:multiLevelType w:val="multilevel"/>
    <w:tmpl w:val="BC5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A2CDF"/>
    <w:multiLevelType w:val="multilevel"/>
    <w:tmpl w:val="2F7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A3046"/>
    <w:multiLevelType w:val="multilevel"/>
    <w:tmpl w:val="69A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314698"/>
    <w:multiLevelType w:val="multilevel"/>
    <w:tmpl w:val="04E4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366211">
    <w:abstractNumId w:val="0"/>
  </w:num>
  <w:num w:numId="2" w16cid:durableId="1089041808">
    <w:abstractNumId w:val="6"/>
  </w:num>
  <w:num w:numId="3" w16cid:durableId="1810897636">
    <w:abstractNumId w:val="5"/>
  </w:num>
  <w:num w:numId="4" w16cid:durableId="1394309134">
    <w:abstractNumId w:val="2"/>
  </w:num>
  <w:num w:numId="5" w16cid:durableId="1938251971">
    <w:abstractNumId w:val="1"/>
  </w:num>
  <w:num w:numId="6" w16cid:durableId="1438064427">
    <w:abstractNumId w:val="3"/>
  </w:num>
  <w:num w:numId="7" w16cid:durableId="1987391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69B"/>
    <w:rsid w:val="00550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B678B9"/>
  <w15:chartTrackingRefBased/>
  <w15:docId w15:val="{B8A3BE4A-29B6-F34D-94CF-2AE2B5CD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5069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5069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5069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5069B"/>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6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506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5069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5069B"/>
    <w:rPr>
      <w:rFonts w:ascii="Times New Roman" w:eastAsia="Times New Roman" w:hAnsi="Times New Roman" w:cs="Times New Roman"/>
      <w:b/>
      <w:bCs/>
    </w:rPr>
  </w:style>
  <w:style w:type="paragraph" w:styleId="NormalWeb">
    <w:name w:val="Normal (Web)"/>
    <w:basedOn w:val="Normal"/>
    <w:uiPriority w:val="99"/>
    <w:semiHidden/>
    <w:unhideWhenUsed/>
    <w:rsid w:val="0055069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2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5717</Words>
  <Characters>32587</Characters>
  <Application>Microsoft Office Word</Application>
  <DocSecurity>0</DocSecurity>
  <Lines>271</Lines>
  <Paragraphs>76</Paragraphs>
  <ScaleCrop>false</ScaleCrop>
  <Company/>
  <LinksUpToDate>false</LinksUpToDate>
  <CharactersWithSpaces>38228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Lingrui</dc:creator>
  <cp:keywords/>
  <dc:description/>
  <cp:lastModifiedBy>Xu Lingrui</cp:lastModifiedBy>
  <cp:revision>1</cp:revision>
  <dcterms:created xsi:type="dcterms:W3CDTF">2025-07-31T10:59:00Z</dcterms:created>
  <dcterms:modified xsi:type="dcterms:W3CDTF">2025-07-31T11:00:00Z</dcterms:modified>
</cp:coreProperties>
</file>