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接口三种使用方式。网页界面分两套：</w:t>
      </w:r>
      <w:r>
        <w:rPr>
          <w:b/>
          <w:sz w:val="21"/>
        </w:rPr>
        <w:t>简易模式</w:t>
      </w:r>
      <w:r>
        <w:rPr>
          <w:sz w:val="21"/>
        </w:rPr>
        <w:t>（默认首页， 仅「任务描述 + 筛选结果」两块，参数由默认值与受理层自动规划）与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 参数表单、对话与结果、运行详情，另有历史检索、报告全文与设置页），顶栏可切换。接口分为承载业务的 产品接口与遵循标准智能体协议的运行接口两组，共四十余个端点，覆盖运行发起、状态查询、产物下载与 历史检索。交互口径见 1.3：需要用户裁决的只有影响对接本身的问题，其余执行细节由系统处理。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执行细节自主处理，用户只裁决影响对接的问题。</w:t>
      </w:r>
      <w:r>
        <w:rPr>
          <w:sz w:val="21"/>
        </w:rPr>
        <w:t xml:space="preserve"> 需要用户决定的只有三类：受体不可用或存在多个同等 合理的候选、多组分分子的代表结构取法、共晶配体是否作为阳性对照 —— 三者都直接改变计算对象或方法学 基线，系统因此不执行计算，只下发候选项，并把选择作为请求字段在同一会话内续跑。其余情形按执行细节 处理：工具与模型的瞬时失败自动重试；达到递归上限时自动放宽（120 → 240 → 480）并从检查点续跑， 到顶由协调智能体用现有结果收尾并照常产出报告（执行类失败不向用户上报为错误）；同一问题只下发一次， 候选在本轮输出结束后才挂出；页面刷新后结果区置空，往次结果由历史运行载回。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GPU）在搜索策略与数值精度上存在差异，同一次排序中不混用引擎。配体统一按刚性大环准备（不切环、不采样环构象），以保证与经典 AutoDock 格点打分兼容。点选候选时系统</w:t>
      </w:r>
      <w:r>
        <w:rPr>
          <w:b/>
          <w:sz w:val="21"/>
        </w:rPr>
        <w:t>续跑同一个运行</w:t>
      </w:r>
      <w:r>
        <w:rPr>
          <w:sz w:val="21"/>
        </w:rPr>
        <w:t xml:space="preserve">（不另起运行），正文里的大块工具数据会折叠成可展开块。默认引擎为 </w:t>
      </w:r>
      <w:r>
        <w:rPr>
          <w:rFonts w:ascii="DejaVu Sans Mono" w:hAnsi="DejaVu Sans Mono"/>
          <w:sz w:val="19"/>
        </w:rPr>
        <w:t>auto</w:t>
      </w:r>
      <w:r>
        <w:rPr>
          <w:sz w:val="21"/>
        </w:rPr>
        <w:t xml:space="preserve">：优先内置 Vina，不可用时回退经典 AutoDock4（CPU）。用户也可在设置中登记本机安装的 GPU 对接工具并把「对接引擎」设为 </w:t>
      </w:r>
      <w:r>
        <w:rPr>
          <w:rFonts w:ascii="DejaVu Sans Mono" w:hAnsi="DejaVu Sans Mono"/>
          <w:sz w:val="19"/>
        </w:rPr>
        <w:t>external</w:t>
      </w:r>
      <w:r>
        <w:rPr>
          <w:sz w:val="21"/>
        </w:rPr>
        <w:t>，此时对接由该外部引擎执行（当前已接入执行适配的是 AutoDock-GPU 与 CPU 版 Vina 命令行），结果行与报告中记录实际引擎及其版本。若配置了外部引擎但不可用，系统拒绝启动并给出提示，而不是改用其他实现后照常出结果；登记了外部引擎而本次未选用时，运行笔记会明确说明本次仍由内置引擎计算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859 项通过（离线快跑 606 通过、253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