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3A7C18">
      <w:pPr>
        <w:spacing w:before="468" w:beforeLines="150" w:after="156" w:afterLines="50" w:line="400" w:lineRule="exact"/>
        <w:ind w:left="0" w:leftChars="0" w:firstLine="0" w:firstLineChars="0"/>
        <w:jc w:val="center"/>
        <w:rPr>
          <w:rStyle w:val="14"/>
          <w:woUserID w:val="0"/>
        </w:rPr>
      </w:pPr>
      <w:r>
        <w:rPr>
          <w:rFonts w:hint="eastAsia" w:ascii="黑体" w:hAnsi="黑体" w:eastAsia="黑体"/>
          <w:sz w:val="32"/>
          <w:szCs w:val="32"/>
        </w:rPr>
        <w:t>毕业设计（论文）文献综述</w:t>
      </w:r>
    </w:p>
    <w:p w14:paraId="20679574">
      <w:pPr>
        <w:keepNext w:val="0"/>
        <w:keepLines w:val="0"/>
        <w:pageBreakBefore w:val="0"/>
        <w:widowControl w:val="0"/>
        <w:kinsoku/>
        <w:wordWrap/>
        <w:overflowPunct/>
        <w:topLinePunct w:val="0"/>
        <w:autoSpaceDE/>
        <w:autoSpaceDN/>
        <w:bidi w:val="0"/>
        <w:adjustRightInd/>
        <w:snapToGrid/>
        <w:spacing w:after="469" w:afterLines="150" w:line="400" w:lineRule="exact"/>
        <w:ind w:left="0" w:leftChars="0" w:firstLine="0" w:firstLineChars="0"/>
        <w:jc w:val="center"/>
        <w:textAlignment w:val="auto"/>
        <w:rPr>
          <w:rFonts w:hint="default" w:ascii="Times New Roman" w:hAnsi="Times New Roman" w:eastAsia="宋体"/>
          <w:sz w:val="24"/>
          <w:szCs w:val="32"/>
          <w:lang w:val="en-US" w:eastAsia="zh-CN"/>
        </w:rPr>
      </w:pPr>
      <w:r>
        <w:rPr>
          <w:rFonts w:hint="eastAsia"/>
          <w:sz w:val="24"/>
          <w:szCs w:val="32"/>
          <w:lang w:val="en-US" w:eastAsia="zh-CN"/>
        </w:rPr>
        <w:t>林予昊 指导教师：黄睿 中国民航大学</w:t>
      </w:r>
    </w:p>
    <w:p w14:paraId="5B53E754">
      <w:pPr>
        <w:spacing w:line="400" w:lineRule="exact"/>
        <w:ind w:firstLine="482" w:firstLineChars="200"/>
        <w:rPr>
          <w:rFonts w:ascii="Times New Roman" w:hAnsi="Times New Roman" w:eastAsia="宋体"/>
          <w:sz w:val="24"/>
          <w:szCs w:val="24"/>
        </w:rPr>
      </w:pPr>
      <w:r>
        <w:rPr>
          <w:rFonts w:hint="eastAsia" w:ascii="Times New Roman" w:hAnsi="Times New Roman" w:eastAsia="宋体"/>
          <w:b/>
          <w:sz w:val="24"/>
          <w:szCs w:val="24"/>
        </w:rPr>
        <w:t>题目：</w:t>
      </w:r>
      <w:r>
        <w:rPr>
          <w:rFonts w:ascii="宋体" w:hAnsi="宋体" w:eastAsia="宋体" w:cs="宋体"/>
          <w:sz w:val="24"/>
          <w:szCs w:val="24"/>
        </w:rPr>
        <w:t>面向车辆违章检测的 YOLO 与单目 3D 目标检测技术综述</w:t>
      </w:r>
    </w:p>
    <w:p w14:paraId="365D5D93">
      <w:pPr>
        <w:bidi w:val="0"/>
      </w:pPr>
      <w:r>
        <w:rPr>
          <w:rFonts w:hint="eastAsia" w:ascii="Times New Roman" w:hAnsi="Times New Roman" w:eastAsia="宋体"/>
          <w:b/>
          <w:szCs w:val="24"/>
        </w:rPr>
        <w:t>摘要：</w:t>
      </w:r>
      <w:r>
        <w:rPr>
          <w:lang w:val="en-US" w:eastAsia="zh-CN"/>
        </w:rPr>
        <w:t>传统车辆违章视觉检测方法受光照、遮挡及 2D 目标检测中透视变换问题的影响，存在检测精度与环境鲁棒性不足的缺陷。为此，本研究旨在构建基于 YOLO 系列算法的 3D 车辆检测与车道识别一体化判定系统。该系统以提升视觉检测精准性与鲁棒性为基础目标，通过融合深度学习视觉模型与 3D 空间信息，解决 2D 检测的透视误差、遮挡敏感等关键问题；以违章行为自动化判定为核心目标，建立车辆位置与车道结构的关联分析机制，实现应急车道占用等违章行为的规范化判定，同时开发轻量化桌面端应用并提供可复用的技术框架。</w:t>
      </w:r>
    </w:p>
    <w:p w14:paraId="6AA9E413">
      <w:pPr>
        <w:bidi w:val="0"/>
      </w:pPr>
      <w:r>
        <w:rPr>
          <w:lang w:val="en-US" w:eastAsia="zh-CN"/>
        </w:rPr>
        <w:t>本文综述了相关技术研究现状：传统目标检测领域中，2005 年后 HOG、DPM 等基于梯度的算法成为主流，但存在特征依赖手工设计、泛化能力有限等不足；深度学习驱动的目标检测技术实现了跨越式发展，CNN 的自动特征提取能力奠定了技术基础，RCNN 开创了两阶段检测范式，YOLO 则以单阶段端到端检测模式大幅提升效率，成为实时检测场景的核心技术；单目 3D 目标检测因硬件成本低、部署便捷受到关注，虽面临深度信息缺失带来的诸多挑战，但通过几何约束、深度估计辅助及端到端学习等技术路线已取得一定进展。</w:t>
      </w:r>
    </w:p>
    <w:p w14:paraId="7DBC7FEC">
      <w:pPr>
        <w:bidi w:val="0"/>
        <w:rPr>
          <w:rFonts w:ascii="Times New Roman" w:hAnsi="Times New Roman" w:eastAsia="宋体"/>
          <w:sz w:val="24"/>
          <w:szCs w:val="24"/>
        </w:rPr>
      </w:pPr>
      <w:r>
        <w:rPr>
          <w:lang w:val="en-US" w:eastAsia="zh-CN"/>
        </w:rPr>
        <w:t>综上，以 YOLO 为代表的 2D 目标检测算法为车辆违章自动化检测提供了可靠基础，而 3D 检测技术的拓展能进一步丰富空间信息，提升违章判定的准确性。本研究整合上述先进技术，为车辆违章自动化检测提供有效解决方案。</w:t>
      </w:r>
    </w:p>
    <w:p w14:paraId="21E46E30">
      <w:pPr>
        <w:spacing w:line="400" w:lineRule="exact"/>
        <w:ind w:firstLine="482" w:firstLineChars="200"/>
        <w:rPr>
          <w:rFonts w:hint="default" w:eastAsia="宋体"/>
          <w:lang w:val="en-US" w:eastAsia="zh-CN"/>
        </w:rPr>
      </w:pPr>
      <w:r>
        <w:rPr>
          <w:rFonts w:hint="eastAsia" w:ascii="Times New Roman" w:hAnsi="Times New Roman" w:eastAsia="宋体"/>
          <w:b/>
          <w:sz w:val="24"/>
          <w:szCs w:val="24"/>
        </w:rPr>
        <w:t>关键词：</w:t>
      </w:r>
      <w:r>
        <w:rPr>
          <w:rFonts w:hint="eastAsia"/>
          <w:lang w:val="en-US" w:eastAsia="zh-CN"/>
        </w:rPr>
        <w:t>车辆违章检测、YOLO、目标检测、</w:t>
      </w:r>
      <w:r>
        <w:t>单目 3D 目标检测</w:t>
      </w:r>
    </w:p>
    <w:p w14:paraId="4E0BF204">
      <w:pPr>
        <w:pStyle w:val="2"/>
        <w:bidi w:val="0"/>
      </w:pPr>
      <w:r>
        <w:rPr>
          <w:rFonts w:hint="eastAsia"/>
        </w:rPr>
        <w:t>一、研究背景</w:t>
      </w:r>
    </w:p>
    <w:p w14:paraId="476B8644">
      <w:pPr>
        <w:numPr>
          <w:ilvl w:val="0"/>
          <w:numId w:val="0"/>
        </w:numPr>
        <w:spacing w:line="400" w:lineRule="exact"/>
        <w:ind w:leftChars="0" w:firstLine="480" w:firstLineChars="200"/>
        <w:rPr>
          <w:rFonts w:hint="default" w:ascii="宋体" w:hAnsi="宋体" w:eastAsia="宋体" w:cs="宋体"/>
          <w:sz w:val="24"/>
          <w:szCs w:val="24"/>
          <w:lang w:val="en-US" w:eastAsia="zh-CN"/>
        </w:rPr>
      </w:pPr>
      <w:r>
        <w:rPr>
          <w:rFonts w:ascii="宋体" w:hAnsi="宋体" w:eastAsia="宋体" w:cs="宋体"/>
          <w:sz w:val="24"/>
          <w:szCs w:val="24"/>
        </w:rPr>
        <w:t xml:space="preserve">传统车辆违章检测的视觉手段中，传统视觉检测受光照、遮挡及 2D </w:t>
      </w:r>
      <w:r>
        <w:rPr>
          <w:rFonts w:hint="eastAsia" w:ascii="宋体" w:hAnsi="宋体" w:eastAsia="宋体" w:cs="宋体"/>
          <w:sz w:val="24"/>
          <w:szCs w:val="24"/>
          <w:lang w:val="en-US" w:eastAsia="zh-CN"/>
        </w:rPr>
        <w:t>目标</w:t>
      </w:r>
      <w:r>
        <w:rPr>
          <w:rFonts w:ascii="宋体" w:hAnsi="宋体" w:eastAsia="宋体" w:cs="宋体"/>
          <w:sz w:val="24"/>
          <w:szCs w:val="24"/>
        </w:rPr>
        <w:t>检测中透视变换问题的影响，存在检测精度与环境鲁棒性不足的问题。针对上述问题，本研究旨在构建基于 YOLO 系列算法的 3D 车辆检测与车道识别一体化判定系统。以 “提升视觉检测精准性与鲁棒性” 为基础目标，通过融合深度学习视觉模型与 3D 空间信息，解决 2D 检测存在的透视误差、遮挡敏感等关键缺陷；以 “违章行为自动化判定”为核心目标，建立车辆位置与车道结构的关联分析机制，实现应急车道占用</w:t>
      </w:r>
      <w:r>
        <w:rPr>
          <w:rFonts w:hint="eastAsia" w:ascii="宋体" w:hAnsi="宋体" w:eastAsia="宋体" w:cs="宋体"/>
          <w:sz w:val="24"/>
          <w:szCs w:val="24"/>
          <w:lang w:val="en-US" w:eastAsia="zh-CN"/>
        </w:rPr>
        <w:t>等违章行为</w:t>
      </w:r>
      <w:r>
        <w:rPr>
          <w:rFonts w:ascii="宋体" w:hAnsi="宋体" w:eastAsia="宋体" w:cs="宋体"/>
          <w:sz w:val="24"/>
          <w:szCs w:val="24"/>
        </w:rPr>
        <w:t>的规范化判定</w:t>
      </w:r>
      <w:r>
        <w:rPr>
          <w:rFonts w:hint="eastAsia" w:ascii="宋体" w:hAnsi="宋体" w:eastAsia="宋体" w:cs="宋体"/>
          <w:sz w:val="24"/>
          <w:szCs w:val="24"/>
          <w:lang w:eastAsia="zh-CN"/>
        </w:rPr>
        <w:t>。</w:t>
      </w:r>
      <w:r>
        <w:rPr>
          <w:rFonts w:ascii="宋体" w:hAnsi="宋体" w:eastAsia="宋体" w:cs="宋体"/>
          <w:sz w:val="24"/>
          <w:szCs w:val="24"/>
        </w:rPr>
        <w:t>在此基础上，开发轻量化桌面端应用，同时为其他交通违章场景的自动化识别提供可复用的技术框架</w:t>
      </w:r>
    </w:p>
    <w:p w14:paraId="4EB1B0AD">
      <w:pPr>
        <w:pStyle w:val="2"/>
        <w:numPr>
          <w:ilvl w:val="0"/>
          <w:numId w:val="1"/>
        </w:numPr>
        <w:bidi w:val="0"/>
        <w:rPr>
          <w:rFonts w:hint="eastAsia"/>
        </w:rPr>
      </w:pPr>
      <w:r>
        <w:rPr>
          <w:rFonts w:hint="eastAsia"/>
        </w:rPr>
        <w:t>研究现状</w:t>
      </w:r>
    </w:p>
    <w:p w14:paraId="06A598BE">
      <w:pPr>
        <w:pStyle w:val="3"/>
        <w:bidi w:val="0"/>
        <w:rPr>
          <w:rFonts w:hint="eastAsia"/>
          <w:lang w:val="en-US" w:eastAsia="zh-CN"/>
        </w:rPr>
      </w:pPr>
      <w:r>
        <w:rPr>
          <w:rFonts w:hint="eastAsia"/>
          <w:lang w:val="en-US" w:eastAsia="zh-CN"/>
        </w:rPr>
        <w:t>2.1 传统目标检测算法</w:t>
      </w:r>
    </w:p>
    <w:p w14:paraId="2D82E4F3">
      <w:pPr>
        <w:numPr>
          <w:ilvl w:val="0"/>
          <w:numId w:val="0"/>
        </w:numPr>
        <w:spacing w:line="400" w:lineRule="exact"/>
        <w:ind w:leftChars="0" w:firstLine="480" w:firstLineChars="200"/>
        <w:rPr>
          <w:rFonts w:hint="default" w:ascii="宋体" w:hAnsi="宋体" w:eastAsia="宋体" w:cs="宋体"/>
          <w:sz w:val="24"/>
          <w:szCs w:val="24"/>
          <w:lang w:val="en-US" w:eastAsia="zh-CN"/>
        </w:rPr>
      </w:pPr>
      <w:r>
        <w:rPr>
          <w:rFonts w:ascii="宋体" w:hAnsi="宋体" w:eastAsia="宋体" w:cs="宋体"/>
          <w:sz w:val="24"/>
          <w:szCs w:val="24"/>
          <w:lang w:val="en-US" w:eastAsia="zh-CN"/>
        </w:rPr>
        <w:t>传统目标检测的发展中，2005年后基于梯度的特征表示方法成为主流，而HOG与DPM算法是该阶段的核心里程碑，推动传统目标检测技术走向成熟。</w:t>
      </w:r>
    </w:p>
    <w:p w14:paraId="293B434F">
      <w:pPr>
        <w:pStyle w:val="4"/>
        <w:bidi w:val="0"/>
        <w:rPr>
          <w:rFonts w:hint="eastAsia"/>
        </w:rPr>
      </w:pPr>
      <w:r>
        <w:rPr>
          <w:rFonts w:hint="eastAsia"/>
          <w:lang w:val="en-US" w:eastAsia="zh-CN"/>
        </w:rPr>
        <w:t xml:space="preserve">2.1.1 </w:t>
      </w:r>
      <w:r>
        <w:rPr>
          <w:lang w:val="en-US" w:eastAsia="zh-CN"/>
        </w:rPr>
        <w:t>HOG（</w:t>
      </w:r>
      <w:r>
        <w:t xml:space="preserve">Histogram of </w:t>
      </w:r>
      <w:r>
        <w:rPr>
          <w:rFonts w:hint="eastAsia"/>
          <w:lang w:val="en-US" w:eastAsia="zh-CN"/>
        </w:rPr>
        <w:t>O</w:t>
      </w:r>
      <w:r>
        <w:t xml:space="preserve">riented </w:t>
      </w:r>
      <w:r>
        <w:rPr>
          <w:rFonts w:hint="eastAsia"/>
          <w:lang w:val="en-US" w:eastAsia="zh-CN"/>
        </w:rPr>
        <w:t>G</w:t>
      </w:r>
      <w:r>
        <w:t>radient</w:t>
      </w:r>
      <w:r>
        <w:rPr>
          <w:lang w:val="en-US" w:eastAsia="zh-CN"/>
        </w:rPr>
        <w:t>）方向梯度直方图特征提取算法</w:t>
      </w:r>
    </w:p>
    <w:p w14:paraId="15D1E881">
      <w:pPr>
        <w:keepNext w:val="0"/>
        <w:keepLines w:val="0"/>
        <w:widowControl/>
        <w:suppressLineNumbers w:val="0"/>
        <w:jc w:val="left"/>
        <w:rPr>
          <w:rFonts w:ascii="宋体" w:hAnsi="宋体" w:eastAsia="宋体" w:cs="宋体"/>
          <w:sz w:val="24"/>
          <w:szCs w:val="24"/>
          <w:lang w:val="en-US" w:eastAsia="zh-CN"/>
        </w:rPr>
      </w:pPr>
      <w:r>
        <w:rPr>
          <w:rFonts w:ascii="宋体" w:hAnsi="宋体" w:eastAsia="宋体" w:cs="宋体"/>
          <w:sz w:val="24"/>
          <w:szCs w:val="24"/>
          <w:lang w:val="en-US" w:eastAsia="zh-CN"/>
        </w:rPr>
        <w:t>2005年，Dalal和Triggs提出HOG算法，并将其与SVM（支持向量机）结合，成功应用于行人检测任务。</w:t>
      </w:r>
      <w:r>
        <w:rPr>
          <w:rFonts w:hint="eastAsia" w:ascii="宋体" w:hAnsi="宋体" w:cs="宋体"/>
          <w:sz w:val="24"/>
          <w:szCs w:val="24"/>
          <w:lang w:val="en-US" w:eastAsia="zh-CN"/>
        </w:rPr>
        <w:t>该算法的</w:t>
      </w:r>
      <w:r>
        <w:rPr>
          <w:rFonts w:ascii="宋体" w:hAnsi="宋体" w:eastAsia="宋体" w:cs="宋体"/>
          <w:sz w:val="24"/>
          <w:szCs w:val="24"/>
          <w:lang w:val="en-US" w:eastAsia="zh-CN"/>
        </w:rPr>
        <w:t>核心逻辑</w:t>
      </w:r>
      <w:r>
        <w:rPr>
          <w:rFonts w:hint="eastAsia" w:ascii="宋体" w:hAnsi="宋体" w:cs="宋体"/>
          <w:sz w:val="24"/>
          <w:szCs w:val="24"/>
          <w:lang w:val="en-US" w:eastAsia="zh-CN"/>
        </w:rPr>
        <w:t>是</w:t>
      </w:r>
      <w:r>
        <w:rPr>
          <w:rFonts w:ascii="宋体" w:hAnsi="宋体" w:eastAsia="宋体" w:cs="宋体"/>
          <w:kern w:val="0"/>
          <w:sz w:val="24"/>
          <w:szCs w:val="24"/>
          <w:lang w:val="en-US" w:eastAsia="zh-CN" w:bidi="ar"/>
        </w:rPr>
        <w:t>通过计算每个像素的梯度幅值与梯度方向，并以梯度幅值为权重，统计每个cell内不同梯度方向区间的像素贡献度，构建该cell的一维梯度方向直方</w:t>
      </w:r>
      <w:r>
        <w:rPr>
          <w:rFonts w:hint="eastAsia" w:ascii="宋体" w:hAnsi="宋体" w:cs="宋体"/>
          <w:kern w:val="0"/>
          <w:sz w:val="24"/>
          <w:szCs w:val="24"/>
          <w:lang w:val="en-US" w:eastAsia="zh-CN" w:bidi="ar"/>
        </w:rPr>
        <w:t>图。</w:t>
      </w:r>
      <w:r>
        <w:rPr>
          <w:rFonts w:ascii="宋体" w:hAnsi="宋体" w:eastAsia="宋体" w:cs="宋体"/>
          <w:kern w:val="0"/>
          <w:sz w:val="24"/>
          <w:szCs w:val="24"/>
          <w:lang w:val="en-US" w:eastAsia="zh-CN" w:bidi="ar"/>
        </w:rPr>
        <w:t>梯度幅值的核心作用是强化边缘区域（灰度变化剧烈处幅值更大）的贡献，弱化平坦区域（幅值小）的干扰</w:t>
      </w:r>
      <w:r>
        <w:rPr>
          <w:rFonts w:ascii="宋体" w:hAnsi="宋体" w:eastAsia="宋体" w:cs="宋体"/>
          <w:sz w:val="24"/>
          <w:szCs w:val="24"/>
          <w:lang w:val="en-US" w:eastAsia="zh-CN"/>
        </w:rPr>
        <w:t>。该算法通过局部梯度分布精准刻画目标形状，为后续目标检测算法奠定了“梯度特征应用”的基础。</w:t>
      </w:r>
    </w:p>
    <w:p w14:paraId="369589B2">
      <w:pPr>
        <w:pStyle w:val="4"/>
        <w:bidi w:val="0"/>
        <w:rPr>
          <w:lang w:val="en-US" w:eastAsia="zh-CN"/>
        </w:rPr>
      </w:pPr>
      <w:r>
        <w:rPr>
          <w:rFonts w:hint="eastAsia"/>
          <w:lang w:val="en-US" w:eastAsia="zh-CN"/>
        </w:rPr>
        <w:t xml:space="preserve">2.1.2 </w:t>
      </w:r>
      <w:r>
        <w:rPr>
          <w:lang w:val="en-US" w:eastAsia="zh-CN"/>
        </w:rPr>
        <w:t>DPM（</w:t>
      </w:r>
      <w:r>
        <w:t>Deformable Parts Model</w:t>
      </w:r>
      <w:r>
        <w:rPr>
          <w:rFonts w:hint="eastAsia"/>
          <w:lang w:val="en-US" w:eastAsia="zh-CN"/>
        </w:rPr>
        <w:t>）</w:t>
      </w:r>
      <w:r>
        <w:rPr>
          <w:lang w:val="en-US" w:eastAsia="zh-CN"/>
        </w:rPr>
        <w:t>可变形部件模型算法</w:t>
      </w:r>
    </w:p>
    <w:p w14:paraId="62B1B97A">
      <w:pPr>
        <w:bidi w:val="0"/>
        <w:rPr>
          <w:lang w:val="en-US" w:eastAsia="zh-CN"/>
        </w:rPr>
      </w:pPr>
      <w:r>
        <w:rPr>
          <w:lang w:val="en-US" w:eastAsia="zh-CN"/>
        </w:rPr>
        <w:t xml:space="preserve">在HOG+SVM方法验证梯度特征有效性后，Felzenszwalb于2008年提出DPM，进一步解决了目标形变带来的检测难题。作为基于部件的检测框架，DPM的核心创新在于“分部件建模”：将目标拆解为1个根滤波器（root filter）和多个部件滤波器（part filter），根滤波器负责描述目标的粗略整体形状，部件滤波器则精准捕获目标的局部部件（如人体的头部、躯干），且这些部件可在根滤波器周围进行一定程度的变形适配。 </w:t>
      </w:r>
    </w:p>
    <w:p w14:paraId="57294841">
      <w:pPr>
        <w:pStyle w:val="3"/>
        <w:bidi w:val="0"/>
        <w:rPr>
          <w:rFonts w:hint="eastAsia"/>
          <w:lang w:val="en-US" w:eastAsia="zh-CN"/>
        </w:rPr>
      </w:pPr>
      <w:r>
        <w:rPr>
          <w:rFonts w:hint="eastAsia"/>
          <w:lang w:val="en-US" w:eastAsia="zh-CN"/>
        </w:rPr>
        <w:t>2.2 基于深度学习的目标检测算法</w:t>
      </w:r>
    </w:p>
    <w:p w14:paraId="2254AB59">
      <w:pPr>
        <w:bidi w:val="0"/>
      </w:pPr>
      <w:r>
        <w:rPr>
          <w:lang w:val="en-US" w:eastAsia="zh-CN"/>
        </w:rPr>
        <w:t>尽管HOG与DPM推动传统目标检测取得显著突破，但</w:t>
      </w:r>
      <w:r>
        <w:rPr>
          <w:rFonts w:hint="eastAsia"/>
          <w:lang w:val="en-US" w:eastAsia="zh-CN"/>
        </w:rPr>
        <w:t>仍然</w:t>
      </w:r>
      <w:r>
        <w:rPr>
          <w:lang w:val="en-US" w:eastAsia="zh-CN"/>
        </w:rPr>
        <w:t>存在</w:t>
      </w:r>
      <w:r>
        <w:rPr>
          <w:rFonts w:hint="eastAsia"/>
          <w:lang w:val="en-US" w:eastAsia="zh-CN"/>
        </w:rPr>
        <w:t>着</w:t>
      </w:r>
      <w:r>
        <w:rPr>
          <w:lang w:val="en-US" w:eastAsia="zh-CN"/>
        </w:rPr>
        <w:t>特征依赖手工设计</w:t>
      </w:r>
      <w:r>
        <w:rPr>
          <w:rFonts w:hint="eastAsia"/>
          <w:lang w:val="en-US" w:eastAsia="zh-CN"/>
        </w:rPr>
        <w:t>、</w:t>
      </w:r>
      <w:r>
        <w:rPr>
          <w:lang w:val="en-US" w:eastAsia="zh-CN"/>
        </w:rPr>
        <w:t>泛化能力受限</w:t>
      </w:r>
      <w:r>
        <w:rPr>
          <w:rFonts w:hint="eastAsia"/>
          <w:lang w:val="en-US" w:eastAsia="zh-CN"/>
        </w:rPr>
        <w:t>等</w:t>
      </w:r>
      <w:r>
        <w:rPr>
          <w:lang w:val="en-US" w:eastAsia="zh-CN"/>
        </w:rPr>
        <w:t>短板</w:t>
      </w:r>
      <w:r>
        <w:rPr>
          <w:rFonts w:hint="eastAsia"/>
          <w:lang w:val="en-US" w:eastAsia="zh-CN"/>
        </w:rPr>
        <w:t>，针对</w:t>
      </w:r>
      <w:r>
        <w:rPr>
          <w:lang w:val="en-US" w:eastAsia="zh-CN"/>
        </w:rPr>
        <w:t>传统算法的固有缺陷，基于深度学习的目标检测方法推动目标检测领域进入高精度、高泛化的阶段。其中，CNN是深度学习目标检测的基础，RCNN开启了深度学习与目标检测结合的先河，YOLO则实现了检测效率的跨越式提升。</w:t>
      </w:r>
    </w:p>
    <w:p w14:paraId="401CE190">
      <w:pPr>
        <w:pStyle w:val="4"/>
        <w:bidi w:val="0"/>
        <w:rPr>
          <w:rFonts w:hint="default"/>
          <w:lang w:val="en-US" w:eastAsia="zh-CN"/>
        </w:rPr>
      </w:pPr>
      <w:r>
        <w:rPr>
          <w:rFonts w:hint="eastAsia"/>
          <w:lang w:val="en-US" w:eastAsia="zh-CN"/>
        </w:rPr>
        <w:t>2.2.1 CNN（</w:t>
      </w:r>
      <w:r>
        <w:t>Convolutional Neural Networks</w:t>
      </w:r>
      <w:r>
        <w:rPr>
          <w:rFonts w:hint="eastAsia"/>
          <w:lang w:val="en-US" w:eastAsia="zh-CN"/>
        </w:rPr>
        <w:t>）卷积神经网络</w:t>
      </w:r>
    </w:p>
    <w:p w14:paraId="5A058FD3">
      <w:pPr>
        <w:bidi w:val="0"/>
      </w:pPr>
      <w:r>
        <w:rPr>
          <w:lang w:val="en-US" w:eastAsia="zh-CN"/>
        </w:rPr>
        <w:t>卷积神经网络（CNN）是两类深度学习目标检测算法的共同基础，其核心价值在于强大的自动特征提取能力，弥补了传统算法手工设计特征的不足。与传统手工特征仅能捕捉浅层视觉信息不同，CNN通过卷积层、池化层的堆叠结构，可逐层挖掘图像的深层语义特征</w:t>
      </w:r>
    </w:p>
    <w:p w14:paraId="410E76FD">
      <w:pPr>
        <w:pStyle w:val="4"/>
        <w:bidi w:val="0"/>
        <w:rPr>
          <w:rFonts w:hint="default"/>
          <w:lang w:val="en-US" w:eastAsia="zh-CN"/>
        </w:rPr>
      </w:pPr>
      <w:r>
        <w:rPr>
          <w:rFonts w:hint="eastAsia"/>
          <w:lang w:val="en-US" w:eastAsia="zh-CN"/>
        </w:rPr>
        <w:t>2.2.2 RCNN（</w:t>
      </w:r>
      <w:r>
        <w:t>Region-based Convolutional Neural Network</w:t>
      </w:r>
      <w:r>
        <w:rPr>
          <w:rFonts w:hint="eastAsia"/>
          <w:lang w:val="en-US" w:eastAsia="zh-CN"/>
        </w:rPr>
        <w:t>）</w:t>
      </w:r>
      <w:r>
        <w:rPr>
          <w:lang w:val="en-US" w:eastAsia="zh-CN"/>
        </w:rPr>
        <w:t>区域卷积神经网络</w:t>
      </w:r>
    </w:p>
    <w:p w14:paraId="4CAC3196">
      <w:pPr>
        <w:keepNext w:val="0"/>
        <w:keepLines w:val="0"/>
        <w:widowControl/>
        <w:suppressLineNumbers w:val="0"/>
        <w:jc w:val="left"/>
      </w:pPr>
      <w:r>
        <w:rPr>
          <w:rFonts w:ascii="宋体" w:hAnsi="宋体" w:eastAsia="宋体" w:cs="宋体"/>
          <w:kern w:val="0"/>
          <w:sz w:val="24"/>
          <w:szCs w:val="24"/>
          <w:lang w:val="en-US" w:eastAsia="zh-CN" w:bidi="ar"/>
        </w:rPr>
        <w:t>2014年，Girshick等人提出的区域卷积神经网络（RCNN）首次将CNN与目标检测结合，开创了</w:t>
      </w:r>
      <w:r>
        <w:rPr>
          <w:rFonts w:hint="eastAsia" w:ascii="宋体" w:hAnsi="宋体" w:cs="宋体"/>
          <w:kern w:val="0"/>
          <w:sz w:val="24"/>
          <w:szCs w:val="24"/>
          <w:lang w:val="en-US" w:eastAsia="zh-CN" w:bidi="ar"/>
        </w:rPr>
        <w:t>Two-</w:t>
      </w:r>
      <w:r>
        <w:rPr>
          <w:rFonts w:ascii="宋体" w:hAnsi="宋体" w:eastAsia="宋体" w:cs="宋体"/>
          <w:kern w:val="0"/>
          <w:sz w:val="24"/>
          <w:szCs w:val="24"/>
          <w:lang w:val="en-US" w:eastAsia="zh-CN" w:bidi="ar"/>
        </w:rPr>
        <w:t>stage检测范式。其核心逻辑是“先选后判”的两阶段流程：第一阶段为候选区域生成，通过选择性搜索算法从图像中</w:t>
      </w:r>
      <w:r>
        <w:rPr>
          <w:rFonts w:hint="eastAsia" w:ascii="宋体" w:hAnsi="宋体" w:cs="宋体"/>
          <w:kern w:val="0"/>
          <w:sz w:val="24"/>
          <w:szCs w:val="24"/>
          <w:lang w:val="en-US" w:eastAsia="zh-CN" w:bidi="ar"/>
        </w:rPr>
        <w:t>提取一组</w:t>
      </w:r>
      <w:r>
        <w:rPr>
          <w:rFonts w:ascii="宋体" w:hAnsi="宋体" w:eastAsia="宋体" w:cs="宋体"/>
          <w:kern w:val="0"/>
          <w:sz w:val="24"/>
          <w:szCs w:val="24"/>
          <w:lang w:val="en-US" w:eastAsia="zh-CN" w:bidi="ar"/>
        </w:rPr>
        <w:t>可能包含目标的候选区域（Region Proposal）；第二阶段将每个候选区域缩放至固定尺寸后输入预训练CNN</w:t>
      </w:r>
      <w:r>
        <w:rPr>
          <w:rFonts w:hint="eastAsia" w:ascii="宋体" w:hAnsi="宋体" w:cs="宋体"/>
          <w:kern w:val="0"/>
          <w:sz w:val="24"/>
          <w:szCs w:val="24"/>
          <w:lang w:val="en-US" w:eastAsia="zh-CN" w:bidi="ar"/>
        </w:rPr>
        <w:t>模型中</w:t>
      </w:r>
      <w:r>
        <w:rPr>
          <w:rFonts w:ascii="宋体" w:hAnsi="宋体" w:eastAsia="宋体" w:cs="宋体"/>
          <w:kern w:val="0"/>
          <w:sz w:val="24"/>
          <w:szCs w:val="24"/>
          <w:lang w:val="en-US" w:eastAsia="zh-CN" w:bidi="ar"/>
        </w:rPr>
        <w:t>提取特征，再通过支持向量机（SVM）完成目标类别判断。</w:t>
      </w:r>
    </w:p>
    <w:p w14:paraId="1B9BA086">
      <w:pPr>
        <w:pStyle w:val="4"/>
        <w:bidi w:val="0"/>
        <w:rPr>
          <w:rFonts w:hint="default"/>
          <w:lang w:val="en-US" w:eastAsia="zh-CN"/>
        </w:rPr>
      </w:pPr>
      <w:r>
        <w:rPr>
          <w:rFonts w:hint="eastAsia"/>
          <w:lang w:val="en-US" w:eastAsia="zh-CN"/>
        </w:rPr>
        <w:t>2.2.3 YOLO(You Only Look Once)</w:t>
      </w:r>
    </w:p>
    <w:p w14:paraId="314E41A7">
      <w:pPr>
        <w:spacing w:line="400" w:lineRule="exact"/>
        <w:rPr>
          <w:rFonts w:hint="default"/>
          <w:lang w:val="en-US" w:eastAsia="zh-CN"/>
        </w:rPr>
      </w:pPr>
      <w:r>
        <w:rPr>
          <w:rFonts w:hint="eastAsia" w:ascii="Times New Roman" w:hAnsi="Times New Roman"/>
          <w:sz w:val="24"/>
          <w:szCs w:val="24"/>
          <w:lang w:val="en-US" w:eastAsia="zh-CN"/>
        </w:rPr>
        <w:t>RCNN实现了检测精度上的突破，但是其Two-stage的设计导致计算效率相对较低，在实时检测等领域较少被采用。</w:t>
      </w:r>
      <w:r>
        <w:t>2015 年，Redmon 等人提出了 YOLO</w:t>
      </w:r>
      <w:r>
        <w:rPr>
          <w:rFonts w:hint="eastAsia"/>
          <w:lang w:val="en-US" w:eastAsia="zh-CN"/>
        </w:rPr>
        <w:t>目标检测算法</w:t>
      </w:r>
      <w:r>
        <w:rPr>
          <w:rFonts w:hint="eastAsia"/>
          <w:lang w:eastAsia="zh-CN"/>
        </w:rPr>
        <w:t>，</w:t>
      </w:r>
      <w:r>
        <w:rPr>
          <w:rFonts w:hint="eastAsia"/>
          <w:lang w:val="en-US" w:eastAsia="zh-CN"/>
        </w:rPr>
        <w:t>凭借着实时性和易于部署的特点广泛应用于实时目标检测的工业场景中，也是本次毕业设计的核心。</w:t>
      </w:r>
    </w:p>
    <w:p w14:paraId="33F4724A">
      <w:pPr>
        <w:spacing w:line="400" w:lineRule="exact"/>
        <w:rPr>
          <w:rFonts w:hint="eastAsia"/>
          <w:lang w:val="en-US" w:eastAsia="zh-CN"/>
        </w:rPr>
      </w:pPr>
      <w:r>
        <w:rPr>
          <w:rFonts w:hint="eastAsia"/>
          <w:lang w:val="en-US" w:eastAsia="zh-CN"/>
        </w:rPr>
        <w:t>YOLO采用的是不同于RCNN的One-Stage模式，</w:t>
      </w:r>
      <w:r>
        <w:rPr>
          <w:rFonts w:ascii="宋体" w:hAnsi="宋体" w:eastAsia="宋体" w:cs="宋体"/>
          <w:sz w:val="24"/>
          <w:szCs w:val="24"/>
        </w:rPr>
        <w:t>将目标检测建模为一个统一的回归问题</w:t>
      </w:r>
      <w:r>
        <w:rPr>
          <w:rFonts w:hint="eastAsia" w:ascii="宋体" w:hAnsi="宋体" w:cs="宋体"/>
          <w:sz w:val="24"/>
          <w:szCs w:val="24"/>
          <w:lang w:val="en-US" w:eastAsia="zh-CN"/>
        </w:rPr>
        <w:t>,</w:t>
      </w:r>
      <w:r>
        <w:rPr>
          <w:rFonts w:hint="eastAsia"/>
          <w:lang w:val="en-US" w:eastAsia="zh-CN"/>
        </w:rPr>
        <w:t>通过单次的CNN前向传播完成了所有目标的检测定位，实现了端到端的实时检测。YOLO 首先将输入图像划分为若干个规则网格，每个网格单元负责预测其中心点位于该区域内的目标。对于每个网格，模型会预测多个边界框，每个边界框包含目标的位置信息（中心坐标及宽高）、目标置信度以及类别概率。其中，目标置信度用于表示该边界框中是否存在目标，并反映预测框与真实框之间的匹配程度。</w:t>
      </w:r>
    </w:p>
    <w:p w14:paraId="3E630388">
      <w:pPr>
        <w:spacing w:line="400" w:lineRule="exact"/>
      </w:pPr>
      <w:r>
        <w:t>与基于候选区域的两阶段方法不同，YOLO 不需要单独生成候选框，而是直接在特征图上进行统一预测。通过这种方式，模型能够共享特征提取过程，避免重复计算，从而大幅提升检测速度。同时，由于网络在预测时能够利用整幅图像的全局信息，YOLO 在一定程度上减少了背景区域被误判为目标的情况。</w:t>
      </w:r>
    </w:p>
    <w:p w14:paraId="62180C1D">
      <w:pPr>
        <w:spacing w:line="400" w:lineRule="exact"/>
      </w:pPr>
      <w:r>
        <w:t>在训练阶段，YOLO 通过联合损失函数同时优化边界框回归误差、目标置信度误差以及类别分类误差，使模型在定位精度和分类性能之间取得平衡。随着 YOLO 系列算法的不断发展，引入了锚框机制、多尺度预测以及更深层次的特征融合结构，使其在小目标检测和复杂场景下的检测性能得到了进一步提升。</w:t>
      </w:r>
    </w:p>
    <w:p w14:paraId="7AE74256">
      <w:pPr>
        <w:spacing w:line="400" w:lineRule="exact"/>
      </w:pPr>
      <w:r>
        <w:t>在交通违章检测任务中，YOLO 系列算法具有较强的适用性。首先，YOLO 采用单阶段检测框架，将目标定位与类别预测统一到同一网络中完成，具有检测速度快、结构简洁和部署效率高等优点，能够较好满足道路监控场景对实时性和连续处理能力的要求。其次，交通监控画面往往存在车辆数量多、目标密集、尺度变化明显等特点，而 YOLO 在多目标检测和复杂场景适应方面表现较好，能够为后续违章判定提供较稳定的车辆检测结果。再次，YOLO 模型生态完善、工程实现成熟，便于与车道分割、深度估计、目标跟踪以及违章判定规则进行集成，适合构建完整的交通违章自动识别系统。因此，在面向实际应用的车辆违章检测研究中，YOLO 不仅能够兼顾检测精度与运行效率，也更有利于系统的轻量化部署和后续功能扩展。</w:t>
      </w:r>
      <w:bookmarkStart w:id="0" w:name="_GoBack"/>
      <w:bookmarkEnd w:id="0"/>
    </w:p>
    <w:p w14:paraId="10F65F88">
      <w:pPr>
        <w:spacing w:line="400" w:lineRule="exact"/>
      </w:pPr>
    </w:p>
    <w:p w14:paraId="19B46073">
      <w:pPr>
        <w:pStyle w:val="3"/>
        <w:bidi w:val="0"/>
        <w:rPr>
          <w:rFonts w:hint="eastAsia"/>
          <w:lang w:val="en-US" w:eastAsia="zh-CN"/>
        </w:rPr>
      </w:pPr>
      <w:r>
        <w:rPr>
          <w:rFonts w:hint="eastAsia"/>
          <w:lang w:val="en-US" w:eastAsia="zh-CN"/>
        </w:rPr>
        <w:t>2.3 单目3D目标检测</w:t>
      </w:r>
    </w:p>
    <w:p w14:paraId="465EDA8D">
      <w:pPr>
        <w:bidi w:val="0"/>
      </w:pPr>
      <w:r>
        <w:t>传统 2D 目标检测方法仅能够提供目标在图像中的位置与类别信息，难以准确描述目标在真实场景中的空间位置、尺度以及姿态，而这些信息对于自动驾驶、智能交通监控和移动机器人等应用具有重要意义。因此，三维目标检测逐渐成为计算机视觉领域的研究热点。相较于依赖激光雷达或双目视觉的 3D 检测方案，单目三维目标检测仅以单张 RGB 图像作为输入，在硬件成本、系统复杂度以及工程部署方面具有明显优势，因而受到了广泛关注。然而，由于单目图像本身缺乏直接的深度信息，面临尺度模糊、深度歧义以及遮挡等多方面挑战。</w:t>
      </w:r>
    </w:p>
    <w:p w14:paraId="7775574B">
      <w:pPr>
        <w:bidi w:val="0"/>
      </w:pPr>
      <w:r>
        <w:t>单目 3D 目标检测虽然具有硬件成本低、部署灵活等优势，但其核心困难在于单张图像天然缺失真实深度信息，导致目标距离、尺度与姿态恢复存在较大不确定性。与双目视觉或激光雷达相比，单目图像只能提供二维投影结果，模型需要依赖透视关系、目标先验尺寸、纹理特征以及场景约束间接推断三维结构，因此在遮挡、光照变化、远距离小目标和复杂背景条件下容易产生误差。此外，交通场景中的车辆目标具有明显的尺度变化和遮挡现象，近处车辆与远处车辆在图像中的投影差异较大，也进一步增加了深度估计和三维框恢复的难度。</w:t>
      </w:r>
    </w:p>
    <w:p w14:paraId="1DCCF2D2">
      <w:pPr>
        <w:bidi w:val="0"/>
      </w:pPr>
      <w:r>
        <w:t>单目三维目标检测的目标是在单张图像中同时预测目标的三维位置、尺寸及朝向，通常以参数化的三维边界框形式进行表示。为解决深度信息缺失所带来的困难，研究者提出了多种技术路线。</w:t>
      </w:r>
    </w:p>
    <w:p w14:paraId="496070B0">
      <w:pPr>
        <w:bidi w:val="0"/>
      </w:pPr>
      <w:r>
        <w:t>其中一类方法</w:t>
      </w:r>
      <w:r>
        <w:rPr>
          <w:rFonts w:hint="eastAsia"/>
          <w:lang w:val="en-US" w:eastAsia="zh-CN"/>
        </w:rPr>
        <w:t>是</w:t>
      </w:r>
      <w:r>
        <w:t>基于几何约束与先验知识，结合相机成像模型、目标尺寸先验以及地面平面假设，通过建立二维观测与三维结构之间的几何关系来恢复目标的空间信息。这类方法具有较强的可解释性，但往往依赖于场景假设，在复杂环境下鲁棒性有限。</w:t>
      </w:r>
    </w:p>
    <w:p w14:paraId="23FAA6E3">
      <w:pPr>
        <w:bidi w:val="0"/>
      </w:pPr>
      <w:r>
        <w:t>另一类方法通过引入单目深度估计，将深度预测作为中间步骤或辅助任务，从而为三维边界框回归提供关键线索。然而，该类方法的整体性能在较大程度上受制于深度估计精度，误差容易在后续三维推断过程中被放大。</w:t>
      </w:r>
    </w:p>
    <w:p w14:paraId="6C69F5E5">
      <w:pPr>
        <w:bidi w:val="0"/>
      </w:pPr>
      <w:r>
        <w:t>近年来，端到端学习方法逐渐成为主流研究方向，这类方法通常在 2D 目标检测网络的基础上，直接回归目标的三维参数，或通过关键点预测与多任务学习联合完成三维框重建，在推理效率和整体性能之间取得了较好的平衡。</w:t>
      </w:r>
    </w:p>
    <w:p w14:paraId="6D46BB72">
      <w:pPr>
        <w:bidi w:val="0"/>
        <w:rPr>
          <w:rFonts w:ascii="Times New Roman" w:hAnsi="Times New Roman" w:eastAsia="宋体"/>
          <w:sz w:val="24"/>
          <w:szCs w:val="24"/>
        </w:rPr>
      </w:pPr>
      <w:r>
        <w:t>单目三维目标检测在成本与性能之间提供了一种具有吸引力的解决方案，但其检测精度仍与多传感器融合方法存在一定差距。未来研究有望通过更强的几何约束建模、自监督或弱监督学习策略，以及与二维目标检测和语义理解任务的深度融合，进一步提升单目三维目标检测在复杂真实场景中的实用性与鲁棒性。</w:t>
      </w:r>
    </w:p>
    <w:p w14:paraId="12F5B900">
      <w:pPr>
        <w:spacing w:before="312" w:beforeLines="100" w:after="156" w:afterLines="50" w:line="400" w:lineRule="exact"/>
        <w:ind w:firstLine="560" w:firstLineChars="200"/>
        <w:rPr>
          <w:rFonts w:ascii="Times New Roman" w:hAnsi="Times New Roman" w:eastAsia="黑体"/>
          <w:sz w:val="28"/>
          <w:szCs w:val="28"/>
        </w:rPr>
      </w:pPr>
      <w:r>
        <w:rPr>
          <w:rFonts w:hint="eastAsia" w:ascii="Times New Roman" w:hAnsi="Times New Roman" w:eastAsia="黑体"/>
          <w:sz w:val="28"/>
          <w:szCs w:val="28"/>
        </w:rPr>
        <w:t>三、评述</w:t>
      </w:r>
    </w:p>
    <w:p w14:paraId="3A3B2D2B">
      <w:pPr>
        <w:bidi w:val="0"/>
        <w:rPr>
          <w:rFonts w:ascii="Times New Roman" w:hAnsi="Times New Roman" w:eastAsia="宋体"/>
          <w:sz w:val="24"/>
          <w:szCs w:val="24"/>
        </w:rPr>
      </w:pPr>
      <w:r>
        <w:t>综上所述，目标检测技术作为计算机视觉领域的重要研究方向，近年来在深度学习的推动下取得了快速发展。以 YOLO 为代表的单阶段二维目标检测算法在检测精度与实时性之间取得了较好的平衡，已被广泛应用于交通监控、视频分析等实际场景中。基于成熟的二维目标检测模型，对车辆及相关交通要素进行准确识别，为车辆违章行为的自动化检测与分析提供了可靠的技术基础。在此基础上，部分研究开始尝试将目标检测从二维平面扩展至三维空间，以获取更加丰富的空间信息</w:t>
      </w:r>
      <w:r>
        <w:rPr>
          <w:rFonts w:hint="eastAsia"/>
          <w:lang w:val="en-US" w:eastAsia="zh-CN"/>
        </w:rPr>
        <w:t>从而更加精确地判定车辆与相关交通要素之间的关系，以此辅助交通违章的判别。</w:t>
      </w:r>
    </w:p>
    <w:p w14:paraId="3DD55E7C">
      <w:pPr>
        <w:spacing w:before="312" w:beforeLines="100" w:after="156" w:afterLines="50" w:line="400" w:lineRule="exact"/>
        <w:ind w:firstLine="560" w:firstLineChars="200"/>
        <w:rPr>
          <w:rFonts w:ascii="Times New Roman" w:hAnsi="Times New Roman" w:eastAsia="黑体"/>
          <w:sz w:val="28"/>
          <w:szCs w:val="28"/>
        </w:rPr>
      </w:pPr>
      <w:r>
        <w:rPr>
          <w:rFonts w:hint="eastAsia" w:ascii="Times New Roman" w:hAnsi="Times New Roman" w:eastAsia="黑体"/>
          <w:sz w:val="28"/>
          <w:szCs w:val="28"/>
        </w:rPr>
        <w:t>四、参考文献</w:t>
      </w:r>
    </w:p>
    <w:p w14:paraId="5A93E22F">
      <w:pPr>
        <w:keepNext w:val="0"/>
        <w:keepLines w:val="0"/>
        <w:pageBreakBefore w:val="0"/>
        <w:widowControl w:val="0"/>
        <w:kinsoku/>
        <w:wordWrap w:val="0"/>
        <w:overflowPunct/>
        <w:topLinePunct w:val="0"/>
        <w:autoSpaceDE/>
        <w:autoSpaceDN/>
        <w:bidi w:val="0"/>
        <w:adjustRightInd/>
        <w:snapToGrid/>
        <w:ind w:left="960" w:leftChars="200" w:hanging="480" w:hangingChars="200"/>
        <w:textAlignment w:val="auto"/>
        <w:rPr>
          <w:rFonts w:hint="eastAsia" w:cs="Times New Roman"/>
          <w:sz w:val="24"/>
          <w:szCs w:val="24"/>
        </w:rPr>
      </w:pPr>
      <w:r>
        <w:rPr>
          <w:rFonts w:hint="eastAsia" w:cs="Times New Roman"/>
          <w:sz w:val="24"/>
          <w:szCs w:val="24"/>
          <w:lang w:val="en-US" w:eastAsia="zh-CN"/>
        </w:rPr>
        <w:t xml:space="preserve">[1]  </w:t>
      </w:r>
      <w:r>
        <w:rPr>
          <w:rFonts w:hint="eastAsia" w:cs="Times New Roman"/>
          <w:sz w:val="24"/>
          <w:szCs w:val="24"/>
        </w:rPr>
        <w:t>李昌财， 陈刚， 侯作勋， 黄凯， 张伟. 2024. 自动驾驶中的三维目标检测算法研究综述. 中国图象图形学报， 29(11):3238-3264 DOI： 10.11834/jig.230779.</w:t>
      </w:r>
    </w:p>
    <w:p w14:paraId="3F836956">
      <w:pPr>
        <w:keepNext w:val="0"/>
        <w:keepLines w:val="0"/>
        <w:pageBreakBefore w:val="0"/>
        <w:widowControl w:val="0"/>
        <w:kinsoku/>
        <w:wordWrap w:val="0"/>
        <w:overflowPunct/>
        <w:topLinePunct w:val="0"/>
        <w:autoSpaceDE/>
        <w:autoSpaceDN/>
        <w:bidi w:val="0"/>
        <w:adjustRightInd/>
        <w:snapToGrid/>
        <w:ind w:left="960" w:leftChars="200" w:hanging="480" w:hangingChars="200"/>
        <w:textAlignment w:val="auto"/>
        <w:rPr>
          <w:rFonts w:hint="eastAsia" w:cs="Times New Roman"/>
          <w:sz w:val="24"/>
          <w:szCs w:val="24"/>
        </w:rPr>
      </w:pPr>
      <w:r>
        <w:rPr>
          <w:rFonts w:hint="eastAsia" w:cs="Times New Roman"/>
          <w:sz w:val="24"/>
          <w:szCs w:val="24"/>
          <w:lang w:val="en-US" w:eastAsia="zh-CN"/>
        </w:rPr>
        <w:t xml:space="preserve">[2]  </w:t>
      </w:r>
      <w:r>
        <w:rPr>
          <w:rFonts w:hint="eastAsia" w:cs="Times New Roman"/>
          <w:sz w:val="24"/>
          <w:szCs w:val="24"/>
        </w:rPr>
        <w:t>Song Z, Liu L, Jia F, et al. Robustness-aware 3d object detection in autonomous driving: A review and outlook[J]. IEEE Transactions on Intelligent Transportation Systems, 2024.</w:t>
      </w:r>
    </w:p>
    <w:p w14:paraId="54477B3D">
      <w:pPr>
        <w:keepNext w:val="0"/>
        <w:keepLines w:val="0"/>
        <w:pageBreakBefore w:val="0"/>
        <w:widowControl w:val="0"/>
        <w:kinsoku/>
        <w:wordWrap w:val="0"/>
        <w:overflowPunct/>
        <w:topLinePunct w:val="0"/>
        <w:autoSpaceDE/>
        <w:autoSpaceDN/>
        <w:bidi w:val="0"/>
        <w:adjustRightInd/>
        <w:snapToGrid/>
        <w:ind w:left="960" w:leftChars="200" w:hanging="480" w:hangingChars="200"/>
        <w:textAlignment w:val="auto"/>
        <w:rPr>
          <w:rFonts w:hint="eastAsia" w:cs="Times New Roman"/>
          <w:sz w:val="24"/>
          <w:szCs w:val="24"/>
        </w:rPr>
      </w:pPr>
      <w:r>
        <w:rPr>
          <w:rFonts w:hint="eastAsia" w:cs="Times New Roman"/>
          <w:sz w:val="24"/>
          <w:szCs w:val="24"/>
          <w:lang w:val="en-US" w:eastAsia="zh-CN"/>
        </w:rPr>
        <w:t xml:space="preserve">[3]  </w:t>
      </w:r>
      <w:r>
        <w:rPr>
          <w:rFonts w:hint="eastAsia" w:cs="Times New Roman"/>
          <w:sz w:val="24"/>
          <w:szCs w:val="24"/>
        </w:rPr>
        <w:t>Ma X, Ouyang W, Simonelli A, et al. 3d object detection from images f</w:t>
      </w:r>
      <w:r>
        <w:rPr>
          <w:rFonts w:hint="eastAsia" w:cs="Times New Roman"/>
          <w:sz w:val="24"/>
          <w:szCs w:val="24"/>
          <w:lang w:val="en-US" w:eastAsia="zh-CN"/>
        </w:rPr>
        <w:t>o</w:t>
      </w:r>
      <w:r>
        <w:rPr>
          <w:rFonts w:hint="eastAsia" w:cs="Times New Roman"/>
          <w:sz w:val="24"/>
          <w:szCs w:val="24"/>
        </w:rPr>
        <w:t>r autonomous driving: a survey[J]. IEEE Transactions on Pattern Analysis and Machine Intelligence, 2023, 46(5): 3537-3556.</w:t>
      </w:r>
    </w:p>
    <w:p w14:paraId="2EA4E91D">
      <w:pPr>
        <w:keepNext w:val="0"/>
        <w:keepLines w:val="0"/>
        <w:pageBreakBefore w:val="0"/>
        <w:widowControl w:val="0"/>
        <w:kinsoku/>
        <w:wordWrap w:val="0"/>
        <w:overflowPunct/>
        <w:topLinePunct w:val="0"/>
        <w:autoSpaceDE/>
        <w:autoSpaceDN/>
        <w:bidi w:val="0"/>
        <w:adjustRightInd/>
        <w:snapToGrid/>
        <w:ind w:left="960" w:leftChars="200" w:hanging="480" w:hangingChars="200"/>
        <w:textAlignment w:val="auto"/>
        <w:rPr>
          <w:rFonts w:hint="eastAsia" w:cs="Times New Roman"/>
          <w:sz w:val="24"/>
          <w:szCs w:val="24"/>
        </w:rPr>
      </w:pPr>
      <w:r>
        <w:rPr>
          <w:rFonts w:hint="eastAsia" w:cs="Times New Roman"/>
          <w:sz w:val="24"/>
          <w:szCs w:val="24"/>
          <w:lang w:val="en-US" w:eastAsia="zh-CN"/>
        </w:rPr>
        <w:t xml:space="preserve">[4]  </w:t>
      </w:r>
      <w:r>
        <w:rPr>
          <w:rFonts w:hint="eastAsia" w:cs="Times New Roman"/>
          <w:sz w:val="24"/>
          <w:szCs w:val="24"/>
        </w:rPr>
        <w:t>Zou Z, Chen K, Shi Z, et al. Object detection in 20 years: A survey[J]. Proceedings of the IEEE, 2023, 111(3): 257-276.</w:t>
      </w:r>
    </w:p>
    <w:p w14:paraId="2A600402">
      <w:pPr>
        <w:keepNext w:val="0"/>
        <w:keepLines w:val="0"/>
        <w:pageBreakBefore w:val="0"/>
        <w:widowControl w:val="0"/>
        <w:kinsoku/>
        <w:wordWrap w:val="0"/>
        <w:overflowPunct/>
        <w:topLinePunct w:val="0"/>
        <w:autoSpaceDE/>
        <w:autoSpaceDN/>
        <w:bidi w:val="0"/>
        <w:adjustRightInd/>
        <w:snapToGrid/>
        <w:ind w:left="960" w:leftChars="200" w:hanging="480" w:hangingChars="200"/>
        <w:textAlignment w:val="auto"/>
        <w:rPr>
          <w:rFonts w:hint="default" w:cs="Times New Roman"/>
          <w:sz w:val="24"/>
          <w:szCs w:val="24"/>
        </w:rPr>
      </w:pPr>
      <w:r>
        <w:rPr>
          <w:rFonts w:hint="eastAsia" w:cs="Times New Roman"/>
          <w:sz w:val="24"/>
          <w:szCs w:val="24"/>
          <w:lang w:val="en-US" w:eastAsia="zh-CN"/>
        </w:rPr>
        <w:t xml:space="preserve">[5]  </w:t>
      </w:r>
      <w:r>
        <w:rPr>
          <w:rFonts w:hint="eastAsia" w:cs="Times New Roman"/>
          <w:sz w:val="24"/>
          <w:szCs w:val="24"/>
        </w:rPr>
        <w:t>Yang, Y. (2024). A Review of Lane Detection in Autonomous Vehicles.</w:t>
      </w:r>
      <w:r>
        <w:rPr>
          <w:rFonts w:hint="default" w:cs="Times New Roman"/>
          <w:sz w:val="24"/>
          <w:szCs w:val="24"/>
        </w:rPr>
        <w:t> Journal of Advances in Engineering and Technology, 1(4), 30–36.</w:t>
      </w:r>
    </w:p>
    <w:p w14:paraId="482871C2">
      <w:pPr>
        <w:keepNext w:val="0"/>
        <w:keepLines w:val="0"/>
        <w:pageBreakBefore w:val="0"/>
        <w:widowControl w:val="0"/>
        <w:kinsoku/>
        <w:wordWrap w:val="0"/>
        <w:overflowPunct/>
        <w:topLinePunct w:val="0"/>
        <w:autoSpaceDE/>
        <w:autoSpaceDN/>
        <w:bidi w:val="0"/>
        <w:adjustRightInd/>
        <w:snapToGrid/>
        <w:ind w:left="960" w:leftChars="200" w:hanging="480" w:hangingChars="200"/>
        <w:textAlignment w:val="auto"/>
        <w:rPr>
          <w:rFonts w:hint="eastAsia" w:cs="Times New Roman"/>
          <w:sz w:val="24"/>
          <w:szCs w:val="24"/>
          <w:lang w:val="en-US" w:eastAsia="zh-CN"/>
        </w:rPr>
      </w:pPr>
      <w:r>
        <w:rPr>
          <w:rFonts w:hint="eastAsia" w:cs="Times New Roman"/>
          <w:sz w:val="24"/>
          <w:szCs w:val="24"/>
          <w:lang w:val="en-US" w:eastAsia="zh-CN"/>
        </w:rPr>
        <w:t xml:space="preserve">[6] REDMON J, DIVVALA S, GIRSHICK R, et al. You only look once: unified, real-time object detection[C]//2016 IEEE Conference on Computer Vision and Pattern Recognition (CVPR). Las Vegas, NV, USA: IEEE, 2016: 779-788. Available: </w:t>
      </w:r>
      <w:r>
        <w:rPr>
          <w:rFonts w:hint="eastAsia" w:cs="Times New Roman"/>
          <w:sz w:val="24"/>
          <w:szCs w:val="24"/>
          <w:lang w:val="en-US" w:eastAsia="zh-CN"/>
        </w:rPr>
        <w:fldChar w:fldCharType="begin"/>
      </w:r>
      <w:r>
        <w:rPr>
          <w:rFonts w:hint="eastAsia" w:cs="Times New Roman"/>
          <w:sz w:val="24"/>
          <w:szCs w:val="24"/>
          <w:lang w:val="en-US" w:eastAsia="zh-CN"/>
        </w:rPr>
        <w:instrText xml:space="preserve"> HYPERLINK "https://openaccess.thecvf.com/content_cvpr_2016/html/Redmon_You_Only_Look_CVPR_2016_paper.html" </w:instrText>
      </w:r>
      <w:r>
        <w:rPr>
          <w:rFonts w:hint="eastAsia" w:cs="Times New Roman"/>
          <w:sz w:val="24"/>
          <w:szCs w:val="24"/>
          <w:lang w:val="en-US" w:eastAsia="zh-CN"/>
        </w:rPr>
        <w:fldChar w:fldCharType="separate"/>
      </w:r>
      <w:r>
        <w:rPr>
          <w:rFonts w:hint="eastAsia" w:cs="Times New Roman"/>
          <w:sz w:val="24"/>
          <w:szCs w:val="24"/>
          <w:lang w:val="en-US" w:eastAsia="zh-CN"/>
        </w:rPr>
        <w:t>https://openaccess.thecvf.com/content_cvpr_2016/html/Redmon_You_Only_Look_CVPR_2016_paper.html</w:t>
      </w:r>
      <w:r>
        <w:rPr>
          <w:rFonts w:hint="eastAsia" w:cs="Times New Roman"/>
          <w:sz w:val="24"/>
          <w:szCs w:val="24"/>
          <w:lang w:val="en-US" w:eastAsia="zh-CN"/>
        </w:rPr>
        <w:fldChar w:fldCharType="end"/>
      </w:r>
      <w:r>
        <w:rPr>
          <w:rFonts w:hint="eastAsia" w:cs="Times New Roman"/>
          <w:sz w:val="24"/>
          <w:szCs w:val="24"/>
          <w:lang w:val="en-US" w:eastAsia="zh-CN"/>
        </w:rPr>
        <w:t>.</w:t>
      </w:r>
    </w:p>
    <w:p w14:paraId="4CA4B401">
      <w:pPr>
        <w:keepNext w:val="0"/>
        <w:keepLines w:val="0"/>
        <w:pageBreakBefore w:val="0"/>
        <w:widowControl w:val="0"/>
        <w:kinsoku/>
        <w:wordWrap w:val="0"/>
        <w:overflowPunct/>
        <w:topLinePunct w:val="0"/>
        <w:autoSpaceDE/>
        <w:autoSpaceDN/>
        <w:bidi w:val="0"/>
        <w:adjustRightInd/>
        <w:snapToGrid/>
        <w:ind w:left="960" w:leftChars="200" w:hanging="480" w:hangingChars="200"/>
        <w:textAlignment w:val="auto"/>
        <w:rPr>
          <w:rFonts w:hint="eastAsia" w:cs="Times New Roman"/>
          <w:sz w:val="24"/>
          <w:szCs w:val="24"/>
          <w:lang w:val="en-US" w:eastAsia="zh-CN"/>
        </w:rPr>
      </w:pPr>
      <w:r>
        <w:rPr>
          <w:rFonts w:hint="eastAsia" w:cs="Times New Roman"/>
          <w:sz w:val="24"/>
          <w:szCs w:val="24"/>
          <w:lang w:val="en-US" w:eastAsia="zh-CN"/>
        </w:rPr>
        <w:t xml:space="preserve">[7] REDMON J, FARHADI A. YOLOv3: an incremental improvement[EB/OL]. (2018-04-08)[2026-03-18]. </w:t>
      </w:r>
      <w:r>
        <w:rPr>
          <w:rFonts w:hint="eastAsia" w:cs="Times New Roman"/>
          <w:sz w:val="24"/>
          <w:szCs w:val="24"/>
          <w:lang w:val="en-US" w:eastAsia="zh-CN"/>
        </w:rPr>
        <w:fldChar w:fldCharType="begin"/>
      </w:r>
      <w:r>
        <w:rPr>
          <w:rFonts w:hint="eastAsia" w:cs="Times New Roman"/>
          <w:sz w:val="24"/>
          <w:szCs w:val="24"/>
          <w:lang w:val="en-US" w:eastAsia="zh-CN"/>
        </w:rPr>
        <w:instrText xml:space="preserve"> HYPERLINK "https://arxiv.org/abs/1804.02767" </w:instrText>
      </w:r>
      <w:r>
        <w:rPr>
          <w:rFonts w:hint="eastAsia" w:cs="Times New Roman"/>
          <w:sz w:val="24"/>
          <w:szCs w:val="24"/>
          <w:lang w:val="en-US" w:eastAsia="zh-CN"/>
        </w:rPr>
        <w:fldChar w:fldCharType="separate"/>
      </w:r>
      <w:r>
        <w:rPr>
          <w:rFonts w:hint="eastAsia" w:cs="Times New Roman"/>
          <w:sz w:val="24"/>
          <w:szCs w:val="24"/>
          <w:lang w:val="en-US" w:eastAsia="zh-CN"/>
        </w:rPr>
        <w:t>https://arxiv.org/abs/1804.02767</w:t>
      </w:r>
      <w:r>
        <w:rPr>
          <w:rFonts w:hint="eastAsia" w:cs="Times New Roman"/>
          <w:sz w:val="24"/>
          <w:szCs w:val="24"/>
          <w:lang w:val="en-US" w:eastAsia="zh-CN"/>
        </w:rPr>
        <w:fldChar w:fldCharType="end"/>
      </w:r>
      <w:r>
        <w:rPr>
          <w:rFonts w:hint="eastAsia" w:cs="Times New Roman"/>
          <w:sz w:val="24"/>
          <w:szCs w:val="24"/>
          <w:lang w:val="en-US" w:eastAsia="zh-CN"/>
        </w:rPr>
        <w:t>.</w:t>
      </w:r>
    </w:p>
    <w:p w14:paraId="5BA5E87B">
      <w:pPr>
        <w:keepNext w:val="0"/>
        <w:keepLines w:val="0"/>
        <w:pageBreakBefore w:val="0"/>
        <w:widowControl w:val="0"/>
        <w:kinsoku/>
        <w:wordWrap w:val="0"/>
        <w:overflowPunct/>
        <w:topLinePunct w:val="0"/>
        <w:autoSpaceDE/>
        <w:autoSpaceDN/>
        <w:bidi w:val="0"/>
        <w:adjustRightInd/>
        <w:snapToGrid/>
        <w:ind w:left="960" w:leftChars="200" w:hanging="480" w:hangingChars="200"/>
        <w:textAlignment w:val="auto"/>
        <w:rPr>
          <w:rFonts w:hint="eastAsia" w:cs="Times New Roman"/>
          <w:sz w:val="24"/>
          <w:szCs w:val="24"/>
          <w:lang w:val="en-US" w:eastAsia="zh-CN"/>
        </w:rPr>
      </w:pPr>
      <w:r>
        <w:rPr>
          <w:rFonts w:hint="eastAsia" w:cs="Times New Roman"/>
          <w:sz w:val="24"/>
          <w:szCs w:val="24"/>
          <w:lang w:val="en-US" w:eastAsia="zh-CN"/>
        </w:rPr>
        <w:t xml:space="preserve">[8] 周松燃, 卢烨昊, 励雪巍, 等. 车路两端纯视觉鸟瞰图感知研究综述[J]. 中国图象图形学报, 2024, 29(5): 1169-1187. DOI: 10.11834/jig.230387. Available: </w:t>
      </w:r>
      <w:r>
        <w:rPr>
          <w:rFonts w:hint="eastAsia" w:cs="Times New Roman"/>
          <w:sz w:val="24"/>
          <w:szCs w:val="24"/>
          <w:lang w:val="en-US" w:eastAsia="zh-CN"/>
        </w:rPr>
        <w:fldChar w:fldCharType="begin"/>
      </w:r>
      <w:r>
        <w:rPr>
          <w:rFonts w:hint="eastAsia" w:cs="Times New Roman"/>
          <w:sz w:val="24"/>
          <w:szCs w:val="24"/>
          <w:lang w:val="en-US" w:eastAsia="zh-CN"/>
        </w:rPr>
        <w:instrText xml:space="preserve"> HYPERLINK "https://www.cjig.cn/zh/article/doi/10.11834/jig.230387/?viewType=HTML" </w:instrText>
      </w:r>
      <w:r>
        <w:rPr>
          <w:rFonts w:hint="eastAsia" w:cs="Times New Roman"/>
          <w:sz w:val="24"/>
          <w:szCs w:val="24"/>
          <w:lang w:val="en-US" w:eastAsia="zh-CN"/>
        </w:rPr>
        <w:fldChar w:fldCharType="separate"/>
      </w:r>
      <w:r>
        <w:rPr>
          <w:rFonts w:hint="eastAsia" w:cs="Times New Roman"/>
          <w:sz w:val="24"/>
          <w:szCs w:val="24"/>
          <w:lang w:val="en-US" w:eastAsia="zh-CN"/>
        </w:rPr>
        <w:t>https://www.cjig.cn/zh/article/doi/10.11834/jig.230387/?viewType=HTML</w:t>
      </w:r>
      <w:r>
        <w:rPr>
          <w:rFonts w:hint="eastAsia" w:cs="Times New Roman"/>
          <w:sz w:val="24"/>
          <w:szCs w:val="24"/>
          <w:lang w:val="en-US" w:eastAsia="zh-CN"/>
        </w:rPr>
        <w:fldChar w:fldCharType="end"/>
      </w:r>
      <w:r>
        <w:rPr>
          <w:rFonts w:hint="eastAsia" w:cs="Times New Roman"/>
          <w:sz w:val="24"/>
          <w:szCs w:val="24"/>
          <w:lang w:val="en-US" w:eastAsia="zh-CN"/>
        </w:rPr>
        <w:t>.</w:t>
      </w:r>
    </w:p>
    <w:p w14:paraId="57514A45">
      <w:pPr>
        <w:keepNext w:val="0"/>
        <w:keepLines w:val="0"/>
        <w:pageBreakBefore w:val="0"/>
        <w:widowControl w:val="0"/>
        <w:kinsoku/>
        <w:wordWrap w:val="0"/>
        <w:overflowPunct/>
        <w:topLinePunct w:val="0"/>
        <w:autoSpaceDE/>
        <w:autoSpaceDN/>
        <w:bidi w:val="0"/>
        <w:adjustRightInd/>
        <w:snapToGrid/>
        <w:ind w:left="960" w:leftChars="200" w:hanging="480" w:hangingChars="200"/>
        <w:textAlignment w:val="auto"/>
        <w:rPr>
          <w:rFonts w:hint="eastAsia" w:cs="Times New Roman"/>
          <w:sz w:val="24"/>
          <w:szCs w:val="24"/>
          <w:lang w:val="en-US" w:eastAsia="zh-CN"/>
        </w:rPr>
      </w:pPr>
      <w:r>
        <w:rPr>
          <w:rFonts w:hint="eastAsia" w:cs="Times New Roman"/>
          <w:sz w:val="24"/>
          <w:szCs w:val="24"/>
          <w:lang w:val="en-US" w:eastAsia="zh-CN"/>
        </w:rPr>
        <w:t xml:space="preserve">[9] 贾迪, 王子滔, 李宇扬, 等. 结合LiDAR与RGB数据构建稠密深度图的多阶段指导网络[J]. 中国图象图形学报, 2022, 27(2): 435-446. DOI: 10.11834/jig.210465. Available: </w:t>
      </w:r>
      <w:r>
        <w:rPr>
          <w:rFonts w:hint="eastAsia" w:cs="Times New Roman"/>
          <w:sz w:val="24"/>
          <w:szCs w:val="24"/>
          <w:lang w:val="en-US" w:eastAsia="zh-CN"/>
        </w:rPr>
        <w:fldChar w:fldCharType="begin"/>
      </w:r>
      <w:r>
        <w:rPr>
          <w:rFonts w:hint="eastAsia" w:cs="Times New Roman"/>
          <w:sz w:val="24"/>
          <w:szCs w:val="24"/>
          <w:lang w:val="en-US" w:eastAsia="zh-CN"/>
        </w:rPr>
        <w:instrText xml:space="preserve"> HYPERLINK "https://www.cjig.cn/zh/article/doi/10.11834/jig.210465/" </w:instrText>
      </w:r>
      <w:r>
        <w:rPr>
          <w:rFonts w:hint="eastAsia" w:cs="Times New Roman"/>
          <w:sz w:val="24"/>
          <w:szCs w:val="24"/>
          <w:lang w:val="en-US" w:eastAsia="zh-CN"/>
        </w:rPr>
        <w:fldChar w:fldCharType="separate"/>
      </w:r>
      <w:r>
        <w:rPr>
          <w:rFonts w:hint="eastAsia" w:cs="Times New Roman"/>
          <w:sz w:val="24"/>
          <w:szCs w:val="24"/>
          <w:lang w:val="en-US" w:eastAsia="zh-CN"/>
        </w:rPr>
        <w:t>https://www.cjig.cn/zh/article/doi/10.11834/jig.210465/</w:t>
      </w:r>
      <w:r>
        <w:rPr>
          <w:rFonts w:hint="eastAsia" w:cs="Times New Roman"/>
          <w:sz w:val="24"/>
          <w:szCs w:val="24"/>
          <w:lang w:val="en-US" w:eastAsia="zh-CN"/>
        </w:rPr>
        <w:fldChar w:fldCharType="end"/>
      </w:r>
      <w:r>
        <w:rPr>
          <w:rFonts w:hint="eastAsia" w:cs="Times New Roman"/>
          <w:sz w:val="24"/>
          <w:szCs w:val="24"/>
          <w:lang w:val="en-US" w:eastAsia="zh-CN"/>
        </w:rPr>
        <w:t>.</w:t>
      </w:r>
    </w:p>
    <w:p w14:paraId="0C2E657E">
      <w:pPr>
        <w:keepNext w:val="0"/>
        <w:keepLines w:val="0"/>
        <w:pageBreakBefore w:val="0"/>
        <w:widowControl w:val="0"/>
        <w:kinsoku/>
        <w:wordWrap w:val="0"/>
        <w:overflowPunct/>
        <w:topLinePunct w:val="0"/>
        <w:autoSpaceDE/>
        <w:autoSpaceDN/>
        <w:bidi w:val="0"/>
        <w:adjustRightInd/>
        <w:snapToGrid/>
        <w:ind w:left="960" w:leftChars="200" w:hanging="480" w:hangingChars="200"/>
        <w:textAlignment w:val="auto"/>
        <w:rPr>
          <w:rFonts w:hint="eastAsia" w:cs="Times New Roman"/>
          <w:sz w:val="24"/>
          <w:szCs w:val="24"/>
          <w:lang w:val="en-US" w:eastAsia="zh-CN"/>
        </w:rPr>
      </w:pPr>
      <w:r>
        <w:rPr>
          <w:rFonts w:hint="eastAsia" w:cs="Times New Roman"/>
          <w:sz w:val="24"/>
          <w:szCs w:val="24"/>
          <w:lang w:val="en-US" w:eastAsia="zh-CN"/>
        </w:rPr>
        <w:t xml:space="preserve">[10] 曹行健, 张志涛, 孙彦赞, 等. 面向智慧交通的图像处理与边缘计算[J]. 中国图象图形学报, 2022, 27(6): 1743-1767. DOI: 10.11834/jig.211266. Available: </w:t>
      </w:r>
      <w:r>
        <w:rPr>
          <w:rFonts w:hint="eastAsia" w:cs="Times New Roman"/>
          <w:sz w:val="24"/>
          <w:szCs w:val="24"/>
          <w:lang w:val="en-US" w:eastAsia="zh-CN"/>
        </w:rPr>
        <w:fldChar w:fldCharType="begin"/>
      </w:r>
      <w:r>
        <w:rPr>
          <w:rFonts w:hint="eastAsia" w:cs="Times New Roman"/>
          <w:sz w:val="24"/>
          <w:szCs w:val="24"/>
          <w:lang w:val="en-US" w:eastAsia="zh-CN"/>
        </w:rPr>
        <w:instrText xml:space="preserve"> HYPERLINK "https://www.cjig.cn/zh/article/doi/10.11834/jig.211266/" </w:instrText>
      </w:r>
      <w:r>
        <w:rPr>
          <w:rFonts w:hint="eastAsia" w:cs="Times New Roman"/>
          <w:sz w:val="24"/>
          <w:szCs w:val="24"/>
          <w:lang w:val="en-US" w:eastAsia="zh-CN"/>
        </w:rPr>
        <w:fldChar w:fldCharType="separate"/>
      </w:r>
      <w:r>
        <w:rPr>
          <w:rFonts w:hint="eastAsia" w:cs="Times New Roman"/>
          <w:sz w:val="24"/>
          <w:szCs w:val="24"/>
          <w:lang w:val="en-US" w:eastAsia="zh-CN"/>
        </w:rPr>
        <w:t>https://www.cjig.cn/zh/article/doi/10.11834/jig.211266/</w:t>
      </w:r>
      <w:r>
        <w:rPr>
          <w:rFonts w:hint="eastAsia" w:cs="Times New Roman"/>
          <w:sz w:val="24"/>
          <w:szCs w:val="24"/>
          <w:lang w:val="en-US" w:eastAsia="zh-CN"/>
        </w:rPr>
        <w:fldChar w:fldCharType="end"/>
      </w:r>
      <w:r>
        <w:rPr>
          <w:rFonts w:hint="eastAsia" w:cs="Times New Roman"/>
          <w:sz w:val="24"/>
          <w:szCs w:val="24"/>
          <w:lang w:val="en-US" w:eastAsia="zh-CN"/>
        </w:rPr>
        <w:t>.</w:t>
      </w:r>
    </w:p>
    <w:p w14:paraId="454080C8">
      <w:pPr>
        <w:keepNext w:val="0"/>
        <w:keepLines w:val="0"/>
        <w:pageBreakBefore w:val="0"/>
        <w:widowControl w:val="0"/>
        <w:kinsoku/>
        <w:wordWrap w:val="0"/>
        <w:overflowPunct/>
        <w:topLinePunct w:val="0"/>
        <w:autoSpaceDE/>
        <w:autoSpaceDN/>
        <w:bidi w:val="0"/>
        <w:adjustRightInd/>
        <w:snapToGrid/>
        <w:ind w:left="960" w:leftChars="200" w:hanging="480" w:hangingChars="200"/>
        <w:textAlignment w:val="auto"/>
        <w:rPr>
          <w:rFonts w:hint="eastAsia" w:cs="Times New Roman"/>
          <w:sz w:val="24"/>
          <w:szCs w:val="24"/>
          <w:lang w:val="en-US" w:eastAsia="zh-CN"/>
        </w:rPr>
      </w:pPr>
      <w:r>
        <w:rPr>
          <w:rFonts w:hint="eastAsia" w:cs="Times New Roman"/>
          <w:sz w:val="24"/>
          <w:szCs w:val="24"/>
          <w:lang w:val="en-US" w:eastAsia="zh-CN"/>
        </w:rPr>
        <w:t xml:space="preserve">[11] 黄鑫, 肖世德, 宋波. 监控视频中的车辆异常行为检测[J]. 计算机系统应用, 2018, 27(2): 125-131. DOI: 10.15888/j.cnki.csa.006197. Available: </w:t>
      </w:r>
      <w:r>
        <w:rPr>
          <w:rFonts w:hint="eastAsia" w:cs="Times New Roman"/>
          <w:sz w:val="24"/>
          <w:szCs w:val="24"/>
          <w:lang w:val="en-US" w:eastAsia="zh-CN"/>
        </w:rPr>
        <w:fldChar w:fldCharType="begin"/>
      </w:r>
      <w:r>
        <w:rPr>
          <w:rFonts w:hint="eastAsia" w:cs="Times New Roman"/>
          <w:sz w:val="24"/>
          <w:szCs w:val="24"/>
          <w:lang w:val="en-US" w:eastAsia="zh-CN"/>
        </w:rPr>
        <w:instrText xml:space="preserve"> HYPERLINK "https://www.c-s-a.org.cn/csa/article/abstract/6197" </w:instrText>
      </w:r>
      <w:r>
        <w:rPr>
          <w:rFonts w:hint="eastAsia" w:cs="Times New Roman"/>
          <w:sz w:val="24"/>
          <w:szCs w:val="24"/>
          <w:lang w:val="en-US" w:eastAsia="zh-CN"/>
        </w:rPr>
        <w:fldChar w:fldCharType="separate"/>
      </w:r>
      <w:r>
        <w:rPr>
          <w:rFonts w:hint="eastAsia" w:cs="Times New Roman"/>
          <w:sz w:val="24"/>
          <w:szCs w:val="24"/>
          <w:lang w:val="en-US" w:eastAsia="zh-CN"/>
        </w:rPr>
        <w:t>https://www.c-s-a.org.cn/csa/article/abstract/6197</w:t>
      </w:r>
      <w:r>
        <w:rPr>
          <w:rFonts w:hint="eastAsia" w:cs="Times New Roman"/>
          <w:sz w:val="24"/>
          <w:szCs w:val="24"/>
          <w:lang w:val="en-US" w:eastAsia="zh-CN"/>
        </w:rPr>
        <w:fldChar w:fldCharType="end"/>
      </w:r>
      <w:r>
        <w:rPr>
          <w:rFonts w:hint="eastAsia" w:cs="Times New Roman"/>
          <w:sz w:val="24"/>
          <w:szCs w:val="24"/>
          <w:lang w:val="en-US" w:eastAsia="zh-CN"/>
        </w:rPr>
        <w:t>.</w:t>
      </w:r>
    </w:p>
    <w:p w14:paraId="57F2D4A4">
      <w:pPr>
        <w:keepNext w:val="0"/>
        <w:keepLines w:val="0"/>
        <w:pageBreakBefore w:val="0"/>
        <w:widowControl w:val="0"/>
        <w:kinsoku/>
        <w:wordWrap w:val="0"/>
        <w:overflowPunct/>
        <w:topLinePunct w:val="0"/>
        <w:autoSpaceDE/>
        <w:autoSpaceDN/>
        <w:bidi w:val="0"/>
        <w:adjustRightInd/>
        <w:snapToGrid/>
        <w:ind w:left="960" w:leftChars="200" w:hanging="480" w:hangingChars="200"/>
        <w:textAlignment w:val="auto"/>
        <w:rPr>
          <w:rFonts w:hint="eastAsia" w:cs="Times New Roman"/>
          <w:sz w:val="24"/>
          <w:szCs w:val="24"/>
          <w:lang w:val="en-US" w:eastAsia="zh-CN"/>
        </w:rPr>
      </w:pPr>
      <w:r>
        <w:rPr>
          <w:rFonts w:hint="eastAsia" w:cs="Times New Roman"/>
          <w:sz w:val="24"/>
          <w:szCs w:val="24"/>
          <w:lang w:val="en-US" w:eastAsia="zh-CN"/>
        </w:rPr>
        <w:t xml:space="preserve">[12] 刘金清, 陈存弟. 高速路的车道检测与车辆跟踪[J]. 计算机系统应用, 2020, 29(2): 187-197. DOI: 10.15888/j.cnki.csa.007274. Available: </w:t>
      </w:r>
      <w:r>
        <w:rPr>
          <w:rFonts w:hint="eastAsia" w:cs="Times New Roman"/>
          <w:sz w:val="24"/>
          <w:szCs w:val="24"/>
          <w:lang w:val="en-US" w:eastAsia="zh-CN"/>
        </w:rPr>
        <w:fldChar w:fldCharType="begin"/>
      </w:r>
      <w:r>
        <w:rPr>
          <w:rFonts w:hint="eastAsia" w:cs="Times New Roman"/>
          <w:sz w:val="24"/>
          <w:szCs w:val="24"/>
          <w:lang w:val="en-US" w:eastAsia="zh-CN"/>
        </w:rPr>
        <w:instrText xml:space="preserve"> HYPERLINK "https://www.c-s-a.org.cn/1003-3254/7274.html" </w:instrText>
      </w:r>
      <w:r>
        <w:rPr>
          <w:rFonts w:hint="eastAsia" w:cs="Times New Roman"/>
          <w:sz w:val="24"/>
          <w:szCs w:val="24"/>
          <w:lang w:val="en-US" w:eastAsia="zh-CN"/>
        </w:rPr>
        <w:fldChar w:fldCharType="separate"/>
      </w:r>
      <w:r>
        <w:rPr>
          <w:rFonts w:hint="eastAsia" w:cs="Times New Roman"/>
          <w:sz w:val="24"/>
          <w:szCs w:val="24"/>
          <w:lang w:val="en-US" w:eastAsia="zh-CN"/>
        </w:rPr>
        <w:t>https://www.c-s-a.org.cn/1003-3254/7274.html</w:t>
      </w:r>
      <w:r>
        <w:rPr>
          <w:rFonts w:hint="eastAsia" w:cs="Times New Roman"/>
          <w:sz w:val="24"/>
          <w:szCs w:val="24"/>
          <w:lang w:val="en-US" w:eastAsia="zh-CN"/>
        </w:rPr>
        <w:fldChar w:fldCharType="end"/>
      </w:r>
      <w:r>
        <w:rPr>
          <w:rFonts w:hint="eastAsia" w:cs="Times New Roman"/>
          <w:sz w:val="24"/>
          <w:szCs w:val="24"/>
          <w:lang w:val="en-US" w:eastAsia="zh-CN"/>
        </w:rPr>
        <w:t>.</w:t>
      </w:r>
    </w:p>
    <w:p w14:paraId="7917AC0F">
      <w:pPr>
        <w:keepNext w:val="0"/>
        <w:keepLines w:val="0"/>
        <w:pageBreakBefore w:val="0"/>
        <w:widowControl w:val="0"/>
        <w:kinsoku/>
        <w:wordWrap w:val="0"/>
        <w:overflowPunct/>
        <w:topLinePunct w:val="0"/>
        <w:autoSpaceDE/>
        <w:autoSpaceDN/>
        <w:bidi w:val="0"/>
        <w:adjustRightInd/>
        <w:snapToGrid/>
        <w:ind w:left="960" w:leftChars="200" w:hanging="480" w:hangingChars="200"/>
        <w:textAlignment w:val="auto"/>
        <w:rPr>
          <w:rFonts w:hint="eastAsia" w:cs="Times New Roman"/>
          <w:sz w:val="24"/>
          <w:szCs w:val="24"/>
          <w:lang w:val="en-US" w:eastAsia="zh-CN"/>
        </w:rPr>
      </w:pPr>
      <w:r>
        <w:rPr>
          <w:rFonts w:hint="eastAsia" w:cs="Times New Roman"/>
          <w:sz w:val="24"/>
          <w:szCs w:val="24"/>
          <w:lang w:val="en-US" w:eastAsia="zh-CN"/>
        </w:rPr>
        <w:t xml:space="preserve">[13] 田锦, 袁家政, 刘宏哲. 基于实例分割的车道线检测及自适应拟合算法[J]. 计算机应用, 2020, 40(7): 1932-1937. DOI: 10.11772/j.issn.1001-9081.2019112030. Available: </w:t>
      </w:r>
      <w:r>
        <w:rPr>
          <w:rFonts w:hint="eastAsia" w:cs="Times New Roman"/>
          <w:sz w:val="24"/>
          <w:szCs w:val="24"/>
          <w:lang w:val="en-US" w:eastAsia="zh-CN"/>
        </w:rPr>
        <w:fldChar w:fldCharType="begin"/>
      </w:r>
      <w:r>
        <w:rPr>
          <w:rFonts w:hint="eastAsia" w:cs="Times New Roman"/>
          <w:sz w:val="24"/>
          <w:szCs w:val="24"/>
          <w:lang w:val="en-US" w:eastAsia="zh-CN"/>
        </w:rPr>
        <w:instrText xml:space="preserve"> HYPERLINK "https://www.joca.cn/CN/10.11772/j.issn.1001-9081.2019112030" </w:instrText>
      </w:r>
      <w:r>
        <w:rPr>
          <w:rFonts w:hint="eastAsia" w:cs="Times New Roman"/>
          <w:sz w:val="24"/>
          <w:szCs w:val="24"/>
          <w:lang w:val="en-US" w:eastAsia="zh-CN"/>
        </w:rPr>
        <w:fldChar w:fldCharType="separate"/>
      </w:r>
      <w:r>
        <w:rPr>
          <w:rFonts w:hint="eastAsia" w:cs="Times New Roman"/>
          <w:sz w:val="24"/>
          <w:szCs w:val="24"/>
          <w:lang w:val="en-US" w:eastAsia="zh-CN"/>
        </w:rPr>
        <w:t>https://www.joca.cn/CN/10.11772/j.issn.1001-9081.2019112030</w:t>
      </w:r>
      <w:r>
        <w:rPr>
          <w:rFonts w:hint="eastAsia" w:cs="Times New Roman"/>
          <w:sz w:val="24"/>
          <w:szCs w:val="24"/>
          <w:lang w:val="en-US" w:eastAsia="zh-CN"/>
        </w:rPr>
        <w:fldChar w:fldCharType="end"/>
      </w:r>
      <w:r>
        <w:rPr>
          <w:rFonts w:hint="eastAsia" w:cs="Times New Roman"/>
          <w:sz w:val="24"/>
          <w:szCs w:val="24"/>
          <w:lang w:val="en-US" w:eastAsia="zh-CN"/>
        </w:rPr>
        <w:t>.</w:t>
      </w:r>
    </w:p>
    <w:p w14:paraId="60B48C2E">
      <w:pPr>
        <w:keepNext w:val="0"/>
        <w:keepLines w:val="0"/>
        <w:pageBreakBefore w:val="0"/>
        <w:widowControl w:val="0"/>
        <w:kinsoku/>
        <w:wordWrap w:val="0"/>
        <w:overflowPunct/>
        <w:topLinePunct w:val="0"/>
        <w:autoSpaceDE/>
        <w:autoSpaceDN/>
        <w:bidi w:val="0"/>
        <w:adjustRightInd/>
        <w:snapToGrid/>
        <w:ind w:left="960" w:leftChars="200" w:hanging="480" w:hangingChars="200"/>
        <w:textAlignment w:val="auto"/>
        <w:rPr>
          <w:rFonts w:hint="eastAsia" w:cs="Times New Roman"/>
          <w:sz w:val="24"/>
          <w:szCs w:val="24"/>
          <w:lang w:val="en-US" w:eastAsia="zh-CN"/>
        </w:rPr>
      </w:pPr>
      <w:r>
        <w:rPr>
          <w:rFonts w:hint="eastAsia" w:cs="Times New Roman"/>
          <w:sz w:val="24"/>
          <w:szCs w:val="24"/>
          <w:lang w:val="en-US" w:eastAsia="zh-CN"/>
        </w:rPr>
        <w:t>[14] Chen Q .Traffic Object Detection Using YOLOv12[J].Open Access Library Journal, 2025, 12(8):15.DOI:10.4236/oalib.1113991.</w:t>
      </w:r>
    </w:p>
    <w:p w14:paraId="65F2B517">
      <w:pPr>
        <w:keepNext w:val="0"/>
        <w:keepLines w:val="0"/>
        <w:pageBreakBefore w:val="0"/>
        <w:widowControl w:val="0"/>
        <w:kinsoku/>
        <w:wordWrap w:val="0"/>
        <w:overflowPunct/>
        <w:topLinePunct w:val="0"/>
        <w:autoSpaceDE/>
        <w:autoSpaceDN/>
        <w:bidi w:val="0"/>
        <w:adjustRightInd/>
        <w:snapToGrid/>
        <w:ind w:left="960" w:leftChars="200" w:hanging="480" w:hangingChars="200"/>
        <w:textAlignment w:val="auto"/>
        <w:rPr>
          <w:rFonts w:hint="eastAsia" w:cs="Times New Roman"/>
          <w:sz w:val="24"/>
          <w:szCs w:val="24"/>
          <w:lang w:val="en-US" w:eastAsia="zh-CN"/>
        </w:rPr>
      </w:pPr>
      <w:r>
        <w:rPr>
          <w:rFonts w:hint="eastAsia" w:cs="Times New Roman"/>
          <w:sz w:val="24"/>
          <w:szCs w:val="24"/>
          <w:lang w:val="en-US" w:eastAsia="zh-CN"/>
        </w:rPr>
        <w:t>[15] Rahim A , Yuan F , Barabady J .An Ultralytics YOLOv8-Based Approach for Road Detection in Snowy Environments in the Arctic Region of Norway[J].CMC-COMPUTERS MATERIALS &amp; CONTINUA, 2025, 83(3):4411-4428.DOI:10.32604/cmc.2025.061575.</w:t>
      </w:r>
    </w:p>
    <w:p w14:paraId="160D1D10">
      <w:pPr>
        <w:keepNext w:val="0"/>
        <w:keepLines w:val="0"/>
        <w:pageBreakBefore w:val="0"/>
        <w:widowControl w:val="0"/>
        <w:kinsoku/>
        <w:wordWrap w:val="0"/>
        <w:overflowPunct/>
        <w:topLinePunct w:val="0"/>
        <w:autoSpaceDE/>
        <w:autoSpaceDN/>
        <w:bidi w:val="0"/>
        <w:adjustRightInd/>
        <w:snapToGrid/>
        <w:ind w:left="960" w:leftChars="200" w:hanging="480" w:hangingChars="200"/>
        <w:textAlignment w:val="auto"/>
        <w:rPr>
          <w:rFonts w:hint="eastAsia" w:cs="Times New Roman"/>
          <w:sz w:val="24"/>
          <w:szCs w:val="24"/>
          <w:lang w:val="en-US" w:eastAsia="zh-CN"/>
        </w:rPr>
      </w:pPr>
      <w:r>
        <w:rPr>
          <w:rFonts w:hint="eastAsia" w:cs="Times New Roman"/>
          <w:sz w:val="24"/>
          <w:szCs w:val="24"/>
          <w:lang w:val="en-US" w:eastAsia="zh-CN"/>
        </w:rPr>
        <w:t>[16] 周志华. 机器学习[M]. 清华大学出版社, 2016.</w:t>
      </w:r>
    </w:p>
    <w:p w14:paraId="0E8B3206">
      <w:pPr>
        <w:keepNext w:val="0"/>
        <w:keepLines w:val="0"/>
        <w:pageBreakBefore w:val="0"/>
        <w:widowControl w:val="0"/>
        <w:kinsoku/>
        <w:wordWrap w:val="0"/>
        <w:overflowPunct/>
        <w:topLinePunct w:val="0"/>
        <w:autoSpaceDE/>
        <w:autoSpaceDN/>
        <w:bidi w:val="0"/>
        <w:adjustRightInd/>
        <w:snapToGrid/>
        <w:ind w:left="960" w:leftChars="200" w:hanging="480" w:hangingChars="200"/>
        <w:textAlignment w:val="auto"/>
        <w:rPr>
          <w:rFonts w:hint="eastAsia" w:cs="Times New Roman"/>
          <w:sz w:val="24"/>
          <w:szCs w:val="24"/>
          <w:lang w:val="en-US" w:eastAsia="zh-CN"/>
        </w:rPr>
      </w:pPr>
    </w:p>
    <w:p w14:paraId="77F89F8C">
      <w:pPr>
        <w:keepNext w:val="0"/>
        <w:keepLines w:val="0"/>
        <w:pageBreakBefore w:val="0"/>
        <w:widowControl w:val="0"/>
        <w:kinsoku/>
        <w:wordWrap w:val="0"/>
        <w:overflowPunct/>
        <w:topLinePunct w:val="0"/>
        <w:autoSpaceDE/>
        <w:autoSpaceDN/>
        <w:bidi w:val="0"/>
        <w:adjustRightInd/>
        <w:snapToGrid/>
        <w:ind w:left="960" w:leftChars="200" w:hanging="480" w:hangingChars="200"/>
        <w:textAlignment w:val="auto"/>
        <w:rPr>
          <w:rFonts w:hint="eastAsia" w:cs="Times New Roman"/>
          <w:sz w:val="24"/>
          <w:szCs w:val="24"/>
          <w:lang w:val="en-US" w:eastAsia="zh-CN"/>
        </w:rPr>
      </w:pPr>
    </w:p>
    <w:sectPr>
      <w:headerReference r:id="rId7" w:type="first"/>
      <w:headerReference r:id="rId5" w:type="default"/>
      <w:footerReference r:id="rId8" w:type="default"/>
      <w:headerReference r:id="rId6" w:type="even"/>
      <w:pgSz w:w="11906" w:h="16838"/>
      <w:pgMar w:top="1418" w:right="1418" w:bottom="1418" w:left="1701"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4283"/>
      <w:docPartObj>
        <w:docPartGallery w:val="autotext"/>
      </w:docPartObj>
    </w:sdtPr>
    <w:sdtEndPr>
      <w:rPr>
        <w:rFonts w:ascii="Times New Roman" w:hAnsi="Times New Roman" w:cs="Times New Roman"/>
        <w:sz w:val="21"/>
      </w:rPr>
    </w:sdtEndPr>
    <w:sdtContent>
      <w:p w14:paraId="696B9EAE">
        <w:pPr>
          <w:pStyle w:val="7"/>
          <w:jc w:val="center"/>
          <w:rPr>
            <w:rFonts w:ascii="Times New Roman" w:hAnsi="Times New Roman" w:cs="Times New Roman"/>
            <w:sz w:val="21"/>
          </w:rPr>
        </w:pPr>
        <w:r>
          <w:rPr>
            <w:rFonts w:ascii="Times New Roman" w:hAnsi="Times New Roman" w:cs="Times New Roman"/>
            <w:sz w:val="21"/>
          </w:rPr>
          <w:fldChar w:fldCharType="begin"/>
        </w:r>
        <w:r>
          <w:rPr>
            <w:rFonts w:ascii="Times New Roman" w:hAnsi="Times New Roman" w:cs="Times New Roman"/>
            <w:sz w:val="21"/>
          </w:rPr>
          <w:instrText xml:space="preserve">PAGE   \* MERGEFORMAT</w:instrText>
        </w:r>
        <w:r>
          <w:rPr>
            <w:rFonts w:ascii="Times New Roman" w:hAnsi="Times New Roman" w:cs="Times New Roman"/>
            <w:sz w:val="21"/>
          </w:rPr>
          <w:fldChar w:fldCharType="separate"/>
        </w:r>
        <w:r>
          <w:rPr>
            <w:rFonts w:ascii="Times New Roman" w:hAnsi="Times New Roman" w:cs="Times New Roman"/>
            <w:sz w:val="21"/>
            <w:lang w:val="zh-CN"/>
          </w:rPr>
          <w:t>2</w:t>
        </w:r>
        <w:r>
          <w:rPr>
            <w:rFonts w:ascii="Times New Roman" w:hAnsi="Times New Roman" w:cs="Times New Roman"/>
            <w:sz w:val="21"/>
          </w:rPr>
          <w:fldChar w:fldCharType="end"/>
        </w:r>
      </w:p>
    </w:sdtContent>
  </w:sdt>
  <w:p w14:paraId="0685AE88">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49BAA">
    <w:pPr>
      <w:pStyle w:val="8"/>
      <w:rPr>
        <w:rFonts w:ascii="宋体" w:hAnsi="宋体" w:eastAsia="宋体"/>
        <w:sz w:val="21"/>
        <w:szCs w:val="21"/>
      </w:rPr>
    </w:pPr>
    <w:r>
      <w:pict>
        <v:shape id="PowerPlusWaterMarkObject265868767" o:spid="_x0000_s4098" o:spt="136" type="#_x0000_t136" style="position:absolute;left:0pt;height:68.25pt;width:390.75pt;mso-position-horizontal:center;mso-position-horizontal-relative:margin;mso-position-vertical:center;mso-position-vertical-relative:margin;rotation:20643840f;z-index:-251655168;mso-width-relative:page;mso-height-relative:page;" fillcolor="#C0C0C0" filled="t" stroked="f" coordsize="21600,21600" o:allowincell="f">
          <v:path/>
          <v:fill on="t" opacity="32768f" focussize="0,0"/>
          <v:stroke on="f"/>
          <v:imagedata o:title=""/>
          <o:lock v:ext="edit"/>
          <v:textpath on="t" fitshape="t" fitpath="t" trim="f" xscale="f" string="CAUC 2025版" style="font-family:等线;font-size:66pt;v-text-align:center;"/>
        </v:shape>
      </w:pict>
    </w:r>
    <w:r>
      <w:rPr>
        <w:rFonts w:hint="eastAsia" w:ascii="宋体" w:hAnsi="宋体" w:eastAsia="宋体"/>
        <w:sz w:val="21"/>
        <w:szCs w:val="21"/>
      </w:rPr>
      <w:t>中国民航大学本科毕业设计（论文）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BCB138">
    <w:pPr>
      <w:pStyle w:val="8"/>
    </w:pPr>
    <w:r>
      <w:pict>
        <v:shape id="PowerPlusWaterMarkObject265868766" o:spid="_x0000_s4099" o:spt="136" type="#_x0000_t136" style="position:absolute;left:0pt;height:68.25pt;width:390.75pt;mso-position-horizontal:center;mso-position-horizontal-relative:margin;mso-position-vertical:center;mso-position-vertical-relative:margin;rotation:20643840f;z-index:-251656192;mso-width-relative:page;mso-height-relative:page;" fillcolor="#C0C0C0" filled="t" stroked="f" coordsize="21600,21600" o:allowincell="f">
          <v:path/>
          <v:fill on="t" opacity="32768f" focussize="0,0"/>
          <v:stroke on="f"/>
          <v:imagedata o:title=""/>
          <o:lock v:ext="edit"/>
          <v:textpath on="t" fitshape="t" fitpath="t" trim="f" xscale="f" string="CAUC 2025版" style="font-family:等线;font-size:66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6AA3B">
    <w:pPr>
      <w:pStyle w:val="8"/>
    </w:pPr>
    <w:r>
      <w:pict>
        <v:shape id="PowerPlusWaterMarkObject265868765" o:spid="_x0000_s4097" o:spt="136" type="#_x0000_t136" style="position:absolute;left:0pt;height:68.25pt;width:390.75pt;mso-position-horizontal:center;mso-position-horizontal-relative:margin;mso-position-vertical:center;mso-position-vertical-relative:margin;rotation:20643840f;z-index:-251657216;mso-width-relative:page;mso-height-relative:page;" fillcolor="#C0C0C0" filled="t" stroked="f" coordsize="21600,21600" o:allowincell="f">
          <v:path/>
          <v:fill on="t" opacity="32768f" focussize="0,0"/>
          <v:stroke on="f"/>
          <v:imagedata o:title=""/>
          <o:lock v:ext="edit"/>
          <v:textpath on="t" fitshape="t" fitpath="t" trim="f" xscale="f" string="CAUC 2025版" style="font-family:等线;font-size:66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21204D"/>
    <w:multiLevelType w:val="singleLevel"/>
    <w:tmpl w:val="E521204D"/>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247B03"/>
    <w:rsid w:val="05B747B5"/>
    <w:rsid w:val="085E716A"/>
    <w:rsid w:val="0B1C11D2"/>
    <w:rsid w:val="0B5644E9"/>
    <w:rsid w:val="1235718D"/>
    <w:rsid w:val="17C7145B"/>
    <w:rsid w:val="19316658"/>
    <w:rsid w:val="19681DF5"/>
    <w:rsid w:val="1B0B373B"/>
    <w:rsid w:val="1EBD070D"/>
    <w:rsid w:val="22244EEE"/>
    <w:rsid w:val="29ED0B74"/>
    <w:rsid w:val="2C8A0E63"/>
    <w:rsid w:val="37624A49"/>
    <w:rsid w:val="38D9275D"/>
    <w:rsid w:val="47653056"/>
    <w:rsid w:val="483D0077"/>
    <w:rsid w:val="49B91721"/>
    <w:rsid w:val="4AB33398"/>
    <w:rsid w:val="50920298"/>
    <w:rsid w:val="53B70281"/>
    <w:rsid w:val="53CC1014"/>
    <w:rsid w:val="58A8147E"/>
    <w:rsid w:val="5B8B775D"/>
    <w:rsid w:val="6A554E4C"/>
    <w:rsid w:val="6C3B136A"/>
    <w:rsid w:val="789C0AC2"/>
    <w:rsid w:val="7B2051A3"/>
    <w:rsid w:val="7B7045D1"/>
    <w:rsid w:val="7D31799A"/>
    <w:rsid w:val="7EBD4D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left="0" w:leftChars="0" w:firstLine="562"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18"/>
    <w:qFormat/>
    <w:uiPriority w:val="0"/>
    <w:pPr>
      <w:keepNext/>
      <w:keepLines/>
      <w:spacing w:before="100" w:beforeLines="100" w:beforeAutospacing="0" w:after="50" w:afterLines="50" w:afterAutospacing="0" w:line="400" w:lineRule="exact"/>
      <w:ind w:left="0" w:leftChars="0" w:firstLine="482" w:firstLineChars="200"/>
      <w:outlineLvl w:val="0"/>
    </w:pPr>
    <w:rPr>
      <w:rFonts w:eastAsia="黑体"/>
      <w:b/>
      <w:kern w:val="44"/>
      <w:sz w:val="28"/>
    </w:rPr>
  </w:style>
  <w:style w:type="paragraph" w:styleId="3">
    <w:name w:val="heading 2"/>
    <w:basedOn w:val="1"/>
    <w:next w:val="1"/>
    <w:link w:val="17"/>
    <w:unhideWhenUsed/>
    <w:qFormat/>
    <w:uiPriority w:val="0"/>
    <w:pPr>
      <w:keepNext/>
      <w:keepLines/>
      <w:spacing w:before="50" w:beforeLines="50" w:beforeAutospacing="0" w:afterAutospacing="0" w:line="400" w:lineRule="exact"/>
      <w:ind w:left="0" w:leftChars="0" w:firstLine="482" w:firstLineChars="200"/>
      <w:outlineLvl w:val="1"/>
    </w:pPr>
    <w:rPr>
      <w:rFonts w:ascii="Arial" w:hAnsi="Arial" w:eastAsia="黑体"/>
    </w:rPr>
  </w:style>
  <w:style w:type="paragraph" w:styleId="4">
    <w:name w:val="heading 3"/>
    <w:basedOn w:val="1"/>
    <w:next w:val="1"/>
    <w:link w:val="19"/>
    <w:unhideWhenUsed/>
    <w:qFormat/>
    <w:uiPriority w:val="0"/>
    <w:pPr>
      <w:spacing w:before="50" w:beforeLines="50" w:beforeAutospacing="0" w:afterAutospacing="0" w:line="400" w:lineRule="exact"/>
      <w:ind w:left="0" w:leftChars="0" w:firstLine="482" w:firstLineChars="200"/>
      <w:jc w:val="left"/>
      <w:outlineLvl w:val="2"/>
    </w:pPr>
    <w:rPr>
      <w:rFonts w:hint="eastAsia" w:ascii="Arial" w:hAnsi="Arial" w:eastAsia="黑体" w:cs="宋体"/>
      <w:bCs/>
      <w:kern w:val="0"/>
      <w:szCs w:val="27"/>
      <w:lang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6">
    <w:name w:val="annotation text"/>
    <w:basedOn w:val="1"/>
    <w:semiHidden/>
    <w:unhideWhenUsed/>
    <w:qFormat/>
    <w:uiPriority w:val="99"/>
    <w:pPr>
      <w:jc w:val="left"/>
    </w:pPr>
  </w:style>
  <w:style w:type="paragraph" w:styleId="7">
    <w:name w:val="footer"/>
    <w:basedOn w:val="1"/>
    <w:unhideWhenUsed/>
    <w:qFormat/>
    <w:uiPriority w:val="99"/>
    <w:pPr>
      <w:tabs>
        <w:tab w:val="center" w:pos="4153"/>
        <w:tab w:val="right" w:pos="8306"/>
      </w:tabs>
      <w:snapToGrid w:val="0"/>
      <w:jc w:val="left"/>
    </w:pPr>
    <w:rPr>
      <w:sz w:val="18"/>
      <w:szCs w:val="18"/>
    </w:rPr>
  </w:style>
  <w:style w:type="paragraph" w:styleId="8">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Hyperlink"/>
    <w:basedOn w:val="11"/>
    <w:qFormat/>
    <w:uiPriority w:val="0"/>
    <w:rPr>
      <w:color w:val="0000FF"/>
      <w:u w:val="single"/>
    </w:rPr>
  </w:style>
  <w:style w:type="character" w:styleId="14">
    <w:name w:val="annotation reference"/>
    <w:basedOn w:val="11"/>
    <w:unhideWhenUsed/>
    <w:qFormat/>
    <w:uiPriority w:val="99"/>
    <w:rPr>
      <w:sz w:val="21"/>
      <w:szCs w:val="21"/>
    </w:rPr>
  </w:style>
  <w:style w:type="paragraph" w:customStyle="1" w:styleId="15">
    <w:name w:val="p0"/>
    <w:basedOn w:val="1"/>
    <w:qFormat/>
    <w:uiPriority w:val="0"/>
    <w:pPr>
      <w:widowControl/>
      <w:spacing w:line="400" w:lineRule="exact"/>
      <w:ind w:firstLine="200" w:firstLineChars="200"/>
    </w:pPr>
    <w:rPr>
      <w:rFonts w:ascii="Times New Roman" w:hAnsi="Times New Roman" w:eastAsia="宋体" w:cs="Times New Roman"/>
      <w:kern w:val="0"/>
      <w:sz w:val="24"/>
      <w:szCs w:val="21"/>
    </w:rPr>
  </w:style>
  <w:style w:type="paragraph" w:customStyle="1" w:styleId="16">
    <w:name w:val="p16"/>
    <w:basedOn w:val="1"/>
    <w:qFormat/>
    <w:uiPriority w:val="0"/>
    <w:pPr>
      <w:widowControl/>
      <w:spacing w:line="400" w:lineRule="atLeast"/>
      <w:ind w:firstLine="420" w:firstLineChars="200"/>
    </w:pPr>
    <w:rPr>
      <w:rFonts w:ascii="Times New Roman" w:hAnsi="Times New Roman" w:eastAsia="宋体" w:cs="Times New Roman"/>
      <w:kern w:val="0"/>
      <w:sz w:val="24"/>
      <w:szCs w:val="24"/>
    </w:rPr>
  </w:style>
  <w:style w:type="character" w:customStyle="1" w:styleId="17">
    <w:name w:val="标题 2 Char"/>
    <w:link w:val="3"/>
    <w:uiPriority w:val="0"/>
    <w:rPr>
      <w:rFonts w:ascii="Arial" w:hAnsi="Arial" w:eastAsia="黑体"/>
      <w:sz w:val="24"/>
    </w:rPr>
  </w:style>
  <w:style w:type="character" w:customStyle="1" w:styleId="18">
    <w:name w:val="标题 1 Char"/>
    <w:link w:val="2"/>
    <w:uiPriority w:val="0"/>
    <w:rPr>
      <w:rFonts w:eastAsia="黑体" w:asciiTheme="minorAscii" w:hAnsiTheme="minorAscii"/>
      <w:b/>
      <w:kern w:val="44"/>
      <w:sz w:val="28"/>
    </w:rPr>
  </w:style>
  <w:style w:type="character" w:customStyle="1" w:styleId="19">
    <w:name w:val="标题 3 Char"/>
    <w:link w:val="4"/>
    <w:qFormat/>
    <w:uiPriority w:val="0"/>
    <w:rPr>
      <w:rFonts w:hint="eastAsia" w:ascii="Arial" w:hAnsi="Arial" w:eastAsia="黑体" w:cs="宋体"/>
      <w:bCs/>
      <w:kern w:val="0"/>
      <w:sz w:val="24"/>
      <w:szCs w:val="27"/>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8"/>
    <customShpInfo spid="_x0000_s4099"/>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3989</Words>
  <Characters>6183</Characters>
  <Lines>0</Lines>
  <Paragraphs>0</Paragraphs>
  <TotalTime>12</TotalTime>
  <ScaleCrop>false</ScaleCrop>
  <LinksUpToDate>false</LinksUpToDate>
  <CharactersWithSpaces>6548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2026-01-05T18:09:00Z</dcterms:created>
  <dc:creator>lenovo</dc:creator>
  <cp:lastModifiedBy>220340138</cp:lastModifiedBy>
  <dcterms:modified xsi:type="dcterms:W3CDTF">2026-03-18T11:12:42Z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eyJoZGlkIjoiZDcwZjM3M2M0ZTlmM2JmYmJiZWNlODYwZWU5NzUyNzMiLCJ1c2VySWQiOiIxNzY2Mjc5NTA5In0=</vt:lpwstr>
  </property>
  <property fmtid="{D5CDD505-2E9C-101B-9397-08002B2CF9AE}" pid="4" name="ICV">
    <vt:lpwstr>5526DFC8D09F4053A8AD46E31F069CAD_12</vt:lpwstr>
  </property>
</Properties>
</file>