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bookmarkStart w:id="0" w:name="_GoBack"/>
      <w:bookmarkEnd w:id="0"/>
      <w:r>
        <w:rPr>
          <w:b/>
          <w:bCs/>
          <w:lang w:val="en-US"/>
        </w:rPr>
        <w:t>第一章</w:t>
      </w:r>
    </w:p>
    <w:p>
      <w:pPr>
        <w:rPr>
          <w:lang w:val="en-US"/>
        </w:rPr>
      </w:pPr>
      <w:r>
        <w:t xml:space="preserve">1. </w:t>
      </w:r>
      <w:r>
        <w:rPr>
          <w:highlight w:val="yellow"/>
        </w:rPr>
        <w:t>涉外案件的概念</w:t>
      </w:r>
      <w:r>
        <w:rPr>
          <w:lang w:val="en-US"/>
        </w:rPr>
        <w:t>：</w:t>
      </w:r>
    </w:p>
    <w:p>
      <w:pPr>
        <w:rPr>
          <w:lang w:val="en-US"/>
        </w:rPr>
      </w:pPr>
      <w:r>
        <w:rPr>
          <w:lang w:val="en-US"/>
        </w:rPr>
        <w:t>（1）广义：指我国有权机关查处的具有涉外因素的案件；</w:t>
      </w:r>
    </w:p>
    <w:p>
      <w:pPr>
        <w:rPr>
          <w:lang w:val="en-US"/>
        </w:rPr>
      </w:pPr>
      <w:r>
        <w:rPr>
          <w:lang w:val="en-US"/>
        </w:rPr>
        <w:t>（2）狭义：指我国公安机关及其他享有侦查权的机关查处的具有涉外因素的案件；</w:t>
      </w:r>
    </w:p>
    <w:p>
      <w:pPr>
        <w:rPr>
          <w:lang w:val="en-US"/>
        </w:rPr>
      </w:pPr>
      <w:r>
        <w:rPr>
          <w:lang w:val="en-US"/>
        </w:rPr>
        <w:t>（3）最狭义：我国公安机关查处的具有涉外因素的案件。</w:t>
      </w:r>
    </w:p>
    <w:p>
      <w:pPr>
        <w:rPr>
          <w:lang w:val="en-US"/>
        </w:rPr>
      </w:pPr>
      <w:r>
        <w:rPr>
          <w:lang w:val="en-US"/>
        </w:rPr>
        <w:t xml:space="preserve">2. </w:t>
      </w:r>
      <w:r>
        <w:rPr>
          <w:highlight w:val="yellow"/>
          <w:lang w:val="en-US"/>
        </w:rPr>
        <w:t>涉外因素</w:t>
      </w:r>
      <w:r>
        <w:rPr>
          <w:lang w:val="en-US"/>
        </w:rPr>
        <w:t>：</w:t>
      </w:r>
    </w:p>
    <w:p>
      <w:pPr>
        <w:rPr>
          <w:lang w:val="en-US"/>
        </w:rPr>
      </w:pPr>
      <w:r>
        <w:rPr>
          <w:lang w:val="en-US"/>
        </w:rPr>
        <w:t>（1）外国人：具有外国国籍的人和无国籍人；</w:t>
      </w:r>
    </w:p>
    <w:p>
      <w:pPr>
        <w:rPr>
          <w:lang w:val="en-US"/>
        </w:rPr>
      </w:pPr>
      <w:r>
        <w:rPr>
          <w:lang w:val="en-US"/>
        </w:rPr>
        <w:t>（2）外国组织：公司、团体、及其驻华办事机构等法人组织和非法人组织；</w:t>
      </w:r>
    </w:p>
    <w:p>
      <w:pPr>
        <w:rPr>
          <w:lang w:val="en-US"/>
        </w:rPr>
      </w:pPr>
      <w:r>
        <w:rPr>
          <w:lang w:val="en-US"/>
        </w:rPr>
        <w:t>（3）外国国家：外国国家领土；</w:t>
      </w:r>
    </w:p>
    <w:p>
      <w:pPr>
        <w:rPr>
          <w:lang w:val="en-US"/>
        </w:rPr>
      </w:pPr>
      <w:r>
        <w:rPr>
          <w:lang w:val="en-US"/>
        </w:rPr>
        <w:t>（4）国际组织：世界性和地区性的各类国际组织。</w:t>
      </w:r>
    </w:p>
    <w:p>
      <w:pPr>
        <w:rPr>
          <w:lang w:val="en-US"/>
        </w:rPr>
      </w:pPr>
      <w:r>
        <w:rPr>
          <w:lang w:val="en-US"/>
        </w:rPr>
        <w:t>3.</w:t>
      </w:r>
      <w:r>
        <w:rPr>
          <w:highlight w:val="yellow"/>
          <w:lang w:val="en-US"/>
        </w:rPr>
        <w:t>涉外案件的形态</w:t>
      </w:r>
      <w:r>
        <w:rPr>
          <w:lang w:val="en-US"/>
        </w:rPr>
        <w:t>：</w:t>
      </w:r>
    </w:p>
    <w:p>
      <w:pPr>
        <w:rPr>
          <w:lang w:val="en-US"/>
        </w:rPr>
      </w:pPr>
      <w:r>
        <w:rPr>
          <w:lang w:val="en-US"/>
        </w:rPr>
        <w:t>（1）行为地、结果地在国内：违法主体或受害人为外国人、外国组织、外国国家、国际组织；</w:t>
      </w:r>
    </w:p>
    <w:p>
      <w:pPr>
        <w:rPr>
          <w:lang w:val="en-US"/>
        </w:rPr>
      </w:pPr>
      <w:r>
        <w:rPr>
          <w:lang w:val="en-US"/>
        </w:rPr>
        <w:t>（2）行为地在国外、结果地在国外：</w:t>
      </w:r>
    </w:p>
    <w:p>
      <w:pPr>
        <w:rPr>
          <w:lang w:val="en-US"/>
        </w:rPr>
      </w:pPr>
      <w:r>
        <w:rPr>
          <w:lang w:val="en-US"/>
        </w:rPr>
        <w:t>①违法主体为我国公民、组织；</w:t>
      </w:r>
      <w:r>
        <w:rPr>
          <w:lang w:val="en-US"/>
        </w:rPr>
        <w:cr/>
      </w:r>
      <w:r>
        <w:rPr>
          <w:lang w:val="en-US"/>
        </w:rPr>
        <w:t>②违法主体为外国人、组织，受害对象为我国公民、组织、机构。</w:t>
      </w:r>
      <w:r>
        <w:rPr>
          <w:lang w:val="en-US"/>
        </w:rPr>
        <w:cr/>
      </w:r>
      <w:r>
        <w:rPr>
          <w:lang w:val="en-US"/>
        </w:rPr>
        <w:t>（3）行为地在国内、结果地\潜逃地在国外：</w:t>
      </w:r>
    </w:p>
    <w:p>
      <w:pPr>
        <w:rPr>
          <w:lang w:val="en-US"/>
        </w:rPr>
      </w:pPr>
      <w:r>
        <w:rPr>
          <w:lang w:val="en-US"/>
        </w:rPr>
        <w:t>①侵害对象为外国人、外国组织、外国国家、国际组织；</w:t>
      </w:r>
      <w:r>
        <w:rPr>
          <w:lang w:val="en-US"/>
        </w:rPr>
        <w:cr/>
      </w:r>
      <w:r>
        <w:rPr>
          <w:lang w:val="en-US"/>
        </w:rPr>
        <w:t>②潜逃地为外国（非纯正、争议）。</w:t>
      </w:r>
    </w:p>
    <w:p>
      <w:pPr>
        <w:rPr>
          <w:lang w:val="en-US"/>
        </w:rPr>
      </w:pPr>
      <w:r>
        <w:rPr>
          <w:lang w:val="en-US"/>
        </w:rPr>
        <w:t>（4）行为地在国外、结果地\潜逃地在国内：</w:t>
      </w:r>
    </w:p>
    <w:p>
      <w:pPr>
        <w:rPr>
          <w:lang w:val="en-US"/>
        </w:rPr>
      </w:pPr>
      <w:r>
        <w:rPr>
          <w:lang w:val="en-US"/>
        </w:rPr>
        <w:t>①违法主体为外国人、外国组织、外国国家、国际组织；</w:t>
      </w:r>
      <w:r>
        <w:rPr>
          <w:lang w:val="en-US"/>
        </w:rPr>
        <w:cr/>
      </w:r>
      <w:r>
        <w:rPr>
          <w:lang w:val="en-US"/>
        </w:rPr>
        <w:t>②违法主体为我国公民、组织；</w:t>
      </w:r>
      <w:r>
        <w:rPr>
          <w:lang w:val="en-US"/>
        </w:rPr>
        <w:cr/>
      </w:r>
      <w:r>
        <w:rPr>
          <w:lang w:val="en-US"/>
        </w:rPr>
        <w:t>③潜逃地为我国。</w:t>
      </w:r>
    </w:p>
    <w:p>
      <w:pPr>
        <w:rPr>
          <w:lang w:val="en-US"/>
        </w:rPr>
      </w:pPr>
      <w:r>
        <w:rPr>
          <w:lang w:val="en-US"/>
        </w:rPr>
        <w:t xml:space="preserve">4. </w:t>
      </w:r>
      <w:r>
        <w:rPr>
          <w:highlight w:val="yellow"/>
          <w:lang w:val="en-US"/>
        </w:rPr>
        <w:t>涉外案件处置的特征</w:t>
      </w:r>
      <w:r>
        <w:rPr>
          <w:lang w:val="en-US"/>
        </w:rPr>
        <w:t>：构成要素的涉外性、违法主体的复杂性、法律依据的多元性、管辖原则的国际性、国家管辖的交叉性、管辖效力的域外性、管理职能的多样性、案件处置过程的协调性、处理程序的特殊性、制裁措施的复合性、责任适用的灵活性</w:t>
      </w:r>
    </w:p>
    <w:p>
      <w:pPr>
        <w:rPr>
          <w:lang w:val="en-US"/>
        </w:rPr>
      </w:pPr>
      <w:r>
        <w:rPr>
          <w:lang w:val="en-US"/>
        </w:rPr>
        <w:t xml:space="preserve">5. </w:t>
      </w:r>
      <w:r>
        <w:rPr>
          <w:highlight w:val="yellow"/>
          <w:lang w:val="en-US"/>
        </w:rPr>
        <w:t>涉外案件的法律依据</w:t>
      </w:r>
      <w:r>
        <w:rPr>
          <w:lang w:val="en-US"/>
        </w:rPr>
        <w:t>：</w:t>
      </w:r>
    </w:p>
    <w:p>
      <w:pPr>
        <w:rPr>
          <w:lang w:val="en-US"/>
        </w:rPr>
      </w:pPr>
      <w:r>
        <w:rPr>
          <w:lang w:val="en-US"/>
        </w:rPr>
        <w:t>（1）国内法规范：宪法、刑事法律、行政法律、行政法规、行政规范；</w:t>
      </w:r>
    </w:p>
    <w:p>
      <w:pPr>
        <w:rPr>
          <w:lang w:val="en-US"/>
        </w:rPr>
      </w:pPr>
      <w:r>
        <w:rPr>
          <w:lang w:val="en-US"/>
        </w:rPr>
        <w:t>（《宪法》第十八条 中华人民共和国允许外国的企业和其他经济组织或者个人依照中华人民共和国法律的规定在中国投资，同中国的企业或者其他经济组织进行各种形式的经济合作。</w:t>
      </w:r>
      <w:r>
        <w:rPr>
          <w:lang w:val="en-US"/>
        </w:rPr>
        <w:cr/>
      </w:r>
      <w:r>
        <w:rPr>
          <w:lang w:val="en-US"/>
        </w:rPr>
        <w:t>　 在中国境内的外国企业和其他外国经济组织以及中外合资经营的企业，都必须遵守中华人民共和国的法律。它们的合法的权利和利益受中华人民共和国法律的保护。</w:t>
      </w:r>
    </w:p>
    <w:p>
      <w:pPr>
        <w:rPr>
          <w:lang w:val="en-US"/>
        </w:rPr>
      </w:pPr>
      <w:r>
        <w:rPr>
          <w:lang w:val="en-US"/>
        </w:rPr>
        <w:t>第五十条 中华人民共和国保护华侨的正当的权利和利益，保护归侨和侨眷的合法的权利和利益。</w:t>
      </w:r>
    </w:p>
    <w:p>
      <w:pPr>
        <w:rPr>
          <w:lang w:val="en-US"/>
        </w:rPr>
      </w:pPr>
      <w:r>
        <w:rPr>
          <w:lang w:val="en-US"/>
        </w:rPr>
        <w:t>评价：国民待遇：（1）保护外国人的合法权利和利益；（2）守法义务；（3）政治庇护</w:t>
      </w:r>
      <w:r>
        <w:rPr>
          <w:lang w:val="en-US"/>
        </w:rPr>
        <w:cr/>
      </w:r>
      <w:r>
        <w:rPr>
          <w:lang w:val="en-US"/>
        </w:rPr>
        <w:t>华侨保护：正当的权利和利益）</w:t>
      </w:r>
    </w:p>
    <w:p>
      <w:pPr>
        <w:rPr>
          <w:lang w:val="en-US"/>
        </w:rPr>
      </w:pPr>
      <w:r>
        <w:rPr>
          <w:lang w:val="en-US"/>
        </w:rPr>
        <w:t>（2）国际法规范：</w:t>
      </w:r>
    </w:p>
    <w:p>
      <w:pPr>
        <w:rPr>
          <w:lang w:val="en-US"/>
        </w:rPr>
      </w:pPr>
      <w:r>
        <w:rPr>
          <w:lang w:val="en-US"/>
        </w:rPr>
        <w:t>①公约（国际间重大政治、法律、外交等问题的国际协议）；</w:t>
      </w:r>
    </w:p>
    <w:p>
      <w:r>
        <w:rPr>
          <w:lang w:val="en-US"/>
        </w:rPr>
        <w:t>②条约（国家间重大政治、经济、法律等问题的国际协议）；</w:t>
      </w:r>
      <w:r>
        <w:rPr>
          <w:lang w:val="en-US"/>
        </w:rPr>
        <w:cr/>
      </w:r>
      <w:r>
        <w:rPr>
          <w:lang w:val="en-US"/>
        </w:rPr>
        <w:t>③协定（具体问题的国际协议）；</w:t>
      </w:r>
      <w:r>
        <w:rPr>
          <w:lang w:val="en-US"/>
        </w:rPr>
        <w:cr/>
      </w:r>
      <w:r>
        <w:rPr>
          <w:lang w:val="en-US"/>
        </w:rPr>
        <w:t>④议定书（补充性文书与独立文书）。</w:t>
      </w:r>
      <w:r>
        <w:rPr>
          <w:lang w:val="en-US"/>
        </w:rPr>
        <w:cr/>
      </w:r>
    </w:p>
    <w:p>
      <w:pPr>
        <w:rPr>
          <w:b/>
          <w:bCs/>
          <w:lang w:val="en-US"/>
        </w:rPr>
      </w:pPr>
      <w:r>
        <w:rPr>
          <w:b/>
          <w:bCs/>
          <w:lang w:val="en-US"/>
        </w:rPr>
        <w:t>第二章</w:t>
      </w:r>
    </w:p>
    <w:p>
      <w:pPr>
        <w:rPr>
          <w:lang w:val="en-US"/>
        </w:rPr>
      </w:pPr>
      <w:r>
        <w:rPr>
          <w:lang w:val="en-US"/>
        </w:rPr>
        <w:t>6.</w:t>
      </w:r>
      <w:r>
        <w:rPr>
          <w:color w:val="FF0000"/>
          <w:highlight w:val="yellow"/>
          <w:lang w:val="en-US"/>
        </w:rPr>
        <w:t>处置涉外案件的基本原则</w:t>
      </w:r>
      <w:r>
        <w:rPr>
          <w:lang w:val="en-US"/>
        </w:rPr>
        <w:t>：维护和尊重国家主权原则、对等互惠原则、保护外国人合法权益原则、恪守国际条约原则。</w:t>
      </w:r>
    </w:p>
    <w:p>
      <w:pPr>
        <w:rPr>
          <w:lang w:val="en-US"/>
        </w:rPr>
      </w:pPr>
      <w:r>
        <w:rPr>
          <w:lang w:val="en-US"/>
        </w:rPr>
        <w:t xml:space="preserve">7. </w:t>
      </w:r>
      <w:r>
        <w:rPr>
          <w:highlight w:val="yellow"/>
          <w:lang w:val="en-US"/>
        </w:rPr>
        <w:t>国家主权</w:t>
      </w:r>
      <w:r>
        <w:rPr>
          <w:lang w:val="en-US"/>
        </w:rPr>
        <w:t>：</w:t>
      </w:r>
    </w:p>
    <w:p>
      <w:pPr>
        <w:rPr>
          <w:lang w:val="en-US"/>
        </w:rPr>
      </w:pPr>
      <w:r>
        <w:rPr>
          <w:lang w:val="en-US"/>
        </w:rPr>
        <w:t>（1）对内最高统治权：主权国家在本国范围内享有对人对物的统治、管理权。国家有权自行确定本国国体、政体，有权选择本国的社会制度、文化制度和生活方式，有权选择本国的发展道路，国家的内部事务完全由本国处理。</w:t>
      </w:r>
    </w:p>
    <w:p>
      <w:pPr>
        <w:rPr>
          <w:lang w:val="en-US"/>
        </w:rPr>
      </w:pPr>
      <w:r>
        <w:rPr>
          <w:lang w:val="en-US"/>
        </w:rPr>
        <w:t>（2）对外独立权：主权国家的领土完整不受非法侵犯，国家内政不受外国干涉，国家对内部事务享有排他的管辖权，任何国家不得侵犯其独立处理内部事务的权力。</w:t>
      </w:r>
      <w:r>
        <w:rPr>
          <w:lang w:val="en-US"/>
        </w:rPr>
        <w:cr/>
      </w:r>
      <w:r>
        <w:rPr>
          <w:lang w:val="en-US"/>
        </w:rPr>
        <w:t>8.</w:t>
      </w:r>
      <w:r>
        <w:rPr>
          <w:highlight w:val="yellow"/>
          <w:lang w:val="en-US"/>
        </w:rPr>
        <w:t>维护国家主权的基本要求</w:t>
      </w:r>
      <w:r>
        <w:rPr>
          <w:lang w:val="en-US"/>
        </w:rPr>
        <w:t>：</w:t>
      </w:r>
    </w:p>
    <w:p>
      <w:pPr>
        <w:rPr>
          <w:lang w:val="en-US"/>
        </w:rPr>
      </w:pPr>
      <w:r>
        <w:rPr>
          <w:lang w:val="en-US"/>
        </w:rPr>
        <w:t>（1）维护国家对涉外案件处置的立法权；</w:t>
      </w:r>
    </w:p>
    <w:p>
      <w:pPr>
        <w:rPr>
          <w:lang w:val="en-US"/>
        </w:rPr>
      </w:pPr>
      <w:r>
        <w:rPr>
          <w:lang w:val="en-US"/>
        </w:rPr>
        <w:t>（2）维护国家司法主权和管辖权不受侵犯；</w:t>
      </w:r>
    </w:p>
    <w:p>
      <w:pPr>
        <w:rPr>
          <w:lang w:val="en-US"/>
        </w:rPr>
      </w:pPr>
      <w:r>
        <w:rPr>
          <w:lang w:val="en-US"/>
        </w:rPr>
        <w:t>（3）防止治外法权的复活。</w:t>
      </w:r>
    </w:p>
    <w:p>
      <w:pPr>
        <w:rPr>
          <w:lang w:val="en-US"/>
        </w:rPr>
      </w:pPr>
      <w:r>
        <w:rPr>
          <w:lang w:val="en-US"/>
        </w:rPr>
        <w:t>9.</w:t>
      </w:r>
      <w:r>
        <w:rPr>
          <w:highlight w:val="yellow"/>
          <w:lang w:val="en-US"/>
        </w:rPr>
        <w:t>对等互惠的含义</w:t>
      </w:r>
      <w:r>
        <w:rPr>
          <w:lang w:val="en-US"/>
        </w:rPr>
        <w:t>：对等互惠，主要是指一国给予另一国以某种优惠，另一国也给予相对应的同等待遇，反之，一国对另一国作出某种权利限制，另一国也对该国相应的作出权利限制。</w:t>
      </w:r>
      <w:r>
        <w:rPr>
          <w:lang w:val="en-US"/>
        </w:rPr>
        <w:cr/>
      </w:r>
      <w:r>
        <w:rPr>
          <w:lang w:val="en-US"/>
        </w:rPr>
        <w:t>（1）外国公安机关、司法机关对我国公民、组织的行政管理和诉讼权利加以限制的，我国公安机关、司法机关对该国公民、组织的行政管理与诉讼权利也采取相应的限制措施，使该国公民、组织在我国的行政管理与诉讼权利与我国公民、组织在该国的权利相对等。</w:t>
      </w:r>
      <w:r>
        <w:rPr>
          <w:lang w:val="en-US"/>
        </w:rPr>
        <w:cr/>
      </w:r>
      <w:r>
        <w:rPr>
          <w:lang w:val="en-US"/>
        </w:rPr>
        <w:t>（2）外国的公安机关、司法机关给予我国的公安机关、司法机关在警务合作、司法协助中某种优惠，我国也将该优惠给予对方。</w:t>
      </w:r>
      <w:r>
        <w:rPr>
          <w:lang w:val="en-US"/>
        </w:rPr>
        <w:cr/>
      </w:r>
      <w:r>
        <w:rPr>
          <w:lang w:val="en-US"/>
        </w:rPr>
        <w:t>10.</w:t>
      </w:r>
      <w:r>
        <w:rPr>
          <w:highlight w:val="yellow"/>
          <w:lang w:val="en-US"/>
        </w:rPr>
        <w:t>恪守国际条约原则的含义</w:t>
      </w:r>
      <w:r>
        <w:rPr>
          <w:lang w:val="en-US"/>
        </w:rPr>
        <w:t>：</w:t>
      </w:r>
    </w:p>
    <w:p>
      <w:pPr>
        <w:rPr>
          <w:lang w:val="en-US"/>
        </w:rPr>
      </w:pPr>
      <w:r>
        <w:rPr>
          <w:lang w:val="en-US"/>
        </w:rPr>
        <w:t>（1）条约必须遵守：缔结条约以后，必须按照条约的规定，行使自己的权利，履行自己的义务，不得违反。</w:t>
      </w:r>
      <w:r>
        <w:rPr>
          <w:lang w:val="en-US"/>
        </w:rPr>
        <w:cr/>
      </w:r>
      <w:r>
        <w:rPr>
          <w:lang w:val="en-US"/>
        </w:rPr>
        <w:t>（2）条约优先：当国际条约与我国法律有不同规定的时候，应当适用国际条约的规定，但声明保留的条款除外。</w:t>
      </w:r>
      <w:r>
        <w:rPr>
          <w:lang w:val="en-US"/>
        </w:rPr>
        <w:cr/>
      </w:r>
    </w:p>
    <w:p>
      <w:pPr>
        <w:rPr>
          <w:b/>
          <w:bCs/>
          <w:lang w:val="en-US"/>
        </w:rPr>
      </w:pPr>
      <w:r>
        <w:rPr>
          <w:b/>
          <w:bCs/>
          <w:lang w:val="en-US"/>
        </w:rPr>
        <w:t>第三章</w:t>
      </w:r>
    </w:p>
    <w:p>
      <w:pPr>
        <w:rPr>
          <w:b w:val="0"/>
          <w:bCs w:val="0"/>
          <w:lang w:val="en-US"/>
        </w:rPr>
      </w:pPr>
      <w:r>
        <w:rPr>
          <w:b w:val="0"/>
          <w:bCs w:val="0"/>
          <w:lang w:val="en-US"/>
        </w:rPr>
        <w:t xml:space="preserve">11. </w:t>
      </w:r>
      <w:r>
        <w:rPr>
          <w:b w:val="0"/>
          <w:bCs w:val="0"/>
          <w:highlight w:val="yellow"/>
          <w:lang w:val="en-US"/>
        </w:rPr>
        <w:t>涉外行政案件的种类</w:t>
      </w:r>
      <w:r>
        <w:rPr>
          <w:b w:val="0"/>
          <w:bCs w:val="0"/>
          <w:lang w:val="en-US"/>
        </w:rPr>
        <w:t>：</w:t>
      </w:r>
    </w:p>
    <w:p>
      <w:pPr>
        <w:rPr>
          <w:b w:val="0"/>
          <w:bCs w:val="0"/>
          <w:lang w:val="en-US"/>
        </w:rPr>
      </w:pPr>
      <w:r>
        <w:rPr>
          <w:b w:val="0"/>
          <w:bCs w:val="0"/>
          <w:lang w:val="en-US"/>
        </w:rPr>
        <w:t>（1）专属管辖案件：违反出入境管理案件；违反治安管理的案件；违反枪支管理的案件；违反交通管理的案件；侵扰驻华使、领馆及外国人住所和办公处所的案件；外国人组织或参与游行示威的案件；其他由公安机关主管的案件。</w:t>
      </w:r>
    </w:p>
    <w:p>
      <w:pPr>
        <w:rPr>
          <w:b w:val="0"/>
          <w:bCs w:val="0"/>
          <w:lang w:val="en-US"/>
        </w:rPr>
      </w:pPr>
      <w:r>
        <w:rPr>
          <w:b w:val="0"/>
          <w:bCs w:val="0"/>
          <w:lang w:val="en-US"/>
        </w:rPr>
        <w:t>（2）共同管辖案件：违反外国记者管理的案件；违反外国人宗教管理的案件；违反文物管理的案件；违反外汇管理的案件；违反野生动植物管理的案件；违反劳动法的案件。</w:t>
      </w:r>
    </w:p>
    <w:p>
      <w:pPr>
        <w:rPr>
          <w:b w:val="0"/>
          <w:bCs w:val="0"/>
          <w:lang w:val="en-US"/>
        </w:rPr>
      </w:pPr>
      <w:r>
        <w:rPr>
          <w:b w:val="0"/>
          <w:bCs w:val="0"/>
          <w:lang w:val="en-US"/>
        </w:rPr>
        <w:t xml:space="preserve">（3）协助管辖案件：违反艾滋病监测管理的案件；违反税务征收管理的案件；违反军事设施管理的案件。 </w:t>
      </w:r>
    </w:p>
    <w:p>
      <w:pPr>
        <w:rPr>
          <w:rFonts w:hint="eastAsia" w:ascii="宋体" w:hAnsi="宋体" w:eastAsia="宋体" w:cs="宋体"/>
          <w:b/>
          <w:bCs/>
          <w:sz w:val="20"/>
          <w:szCs w:val="20"/>
          <w:lang w:eastAsia="zh-CN"/>
        </w:rPr>
      </w:pPr>
    </w:p>
    <w:p>
      <w:pPr>
        <w:rPr>
          <w:rFonts w:hint="default" w:ascii="宋体" w:hAnsi="宋体" w:eastAsia="宋体" w:cs="宋体"/>
          <w:b/>
          <w:bCs/>
          <w:sz w:val="20"/>
          <w:szCs w:val="20"/>
          <w:highlight w:val="yellow"/>
          <w:lang w:val="en-US" w:eastAsia="zh-CN"/>
        </w:rPr>
      </w:pPr>
      <w:r>
        <w:rPr>
          <w:rFonts w:hint="eastAsia" w:ascii="宋体" w:hAnsi="宋体" w:cs="宋体"/>
          <w:b/>
          <w:bCs/>
          <w:sz w:val="20"/>
          <w:szCs w:val="20"/>
          <w:highlight w:val="yellow"/>
          <w:lang w:val="en-US" w:eastAsia="zh-CN"/>
        </w:rPr>
        <w:t>附带</w:t>
      </w:r>
    </w:p>
    <w:p>
      <w:pPr>
        <w:rPr>
          <w:rFonts w:hint="eastAsia" w:ascii="宋体" w:hAnsi="宋体" w:eastAsia="宋体" w:cs="宋体"/>
          <w:sz w:val="20"/>
          <w:szCs w:val="20"/>
          <w:lang w:eastAsia="zh-CN"/>
        </w:rPr>
      </w:pPr>
      <w:r>
        <w:rPr>
          <w:rFonts w:hint="eastAsia" w:ascii="宋体" w:hAnsi="宋体" w:eastAsia="宋体" w:cs="宋体"/>
          <w:b/>
          <w:bCs/>
          <w:sz w:val="20"/>
          <w:szCs w:val="20"/>
          <w:lang w:eastAsia="zh-CN"/>
        </w:rPr>
        <w:t>一、简易程序</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1.执法主体必须具有法律授权</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2.案情简单，情节轻微，因果关系明确</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3.被处罚人承认违法事实，没有异议</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4.符合法定处罚种类和幅度</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注意：行政处罚：个人50以下；其他组织1000以下</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 xml:space="preserve">      治安管理：200以下</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 xml:space="preserve">      出入境：500以下</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 xml:space="preserve">      黄赌毒涉外治安除外</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5.处罚程序：表明身份、确认违法事实说明相关理由依据、填写处罚决定书、当场交付、备案、执行</w:t>
      </w:r>
    </w:p>
    <w:p>
      <w:pPr>
        <w:rPr>
          <w:rFonts w:hint="eastAsia" w:ascii="宋体" w:hAnsi="宋体" w:eastAsia="宋体" w:cs="宋体"/>
          <w:sz w:val="20"/>
          <w:szCs w:val="20"/>
          <w:lang w:eastAsia="zh-CN"/>
        </w:rPr>
      </w:pPr>
      <w:r>
        <w:rPr>
          <w:rFonts w:hint="eastAsia" w:ascii="宋体" w:hAnsi="宋体" w:eastAsia="宋体" w:cs="宋体"/>
          <w:b/>
          <w:bCs/>
          <w:sz w:val="20"/>
          <w:szCs w:val="20"/>
          <w:lang w:eastAsia="zh-CN"/>
        </w:rPr>
        <w:t>二、一般程序</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1.现场处置：制止、救助、了解、取证、留住、隔离疏散</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2.案件受理：表明接警人身份、询问案件情况、问明投诉内容，告知法律责任、登记证据物品出具清单；调查属于本单位的案件、移送有管辖权的单位、书面告知向其他单位报案</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3.立案：审理受理材料、制作立案登记表、组织查处</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4.调查取证</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5.案件定性：构成行政违法，处罚；构成违法，情节轻微，无需处罚；行政调解</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6.审核：案件事实是否清楚（退回）、证据是否充分（退回）；法律适用是否正确（予以纠正）；量刑是否适当（予以纠正）、程序是否合法（退回原单位）、法律文书是否规范、齐全</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7.告知：违法事由，法律依据，陈述申辩听证申请复议的权利方式（有权陈辩，听取意见’合理采纳、不因申辩加重处罚）</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8.裁决：事实清楚、证据确凿、定性恰当、法律适当、程序合法、法律文书规范（行政处罚审批表、行政处罚裁决书）</w:t>
      </w:r>
    </w:p>
    <w:p>
      <w:pPr>
        <w:rPr>
          <w:rFonts w:hint="eastAsia" w:ascii="宋体" w:hAnsi="宋体" w:eastAsia="宋体" w:cs="宋体"/>
          <w:sz w:val="20"/>
          <w:szCs w:val="20"/>
          <w:lang w:eastAsia="zh-CN"/>
        </w:rPr>
      </w:pPr>
      <w:r>
        <w:rPr>
          <w:rFonts w:hint="eastAsia" w:ascii="宋体" w:hAnsi="宋体" w:eastAsia="宋体" w:cs="宋体"/>
          <w:b/>
          <w:bCs/>
          <w:sz w:val="20"/>
          <w:szCs w:val="20"/>
          <w:lang w:eastAsia="zh-CN"/>
        </w:rPr>
        <w:t>三、特殊程序</w:t>
      </w:r>
    </w:p>
    <w:p>
      <w:pPr>
        <w:rPr>
          <w:rFonts w:hint="eastAsia" w:ascii="宋体" w:hAnsi="宋体" w:eastAsia="宋体" w:cs="宋体"/>
          <w:sz w:val="20"/>
          <w:szCs w:val="20"/>
          <w:lang w:eastAsia="zh-CN"/>
        </w:rPr>
      </w:pPr>
      <w:r>
        <w:rPr>
          <w:rFonts w:hint="eastAsia" w:ascii="宋体" w:hAnsi="宋体" w:eastAsia="宋体" w:cs="宋体"/>
          <w:sz w:val="20"/>
          <w:szCs w:val="20"/>
          <w:lang w:eastAsia="zh-CN"/>
        </w:rPr>
        <w:t>1.适用范围：限制人生自由</w:t>
      </w:r>
    </w:p>
    <w:p>
      <w:pPr>
        <w:rPr>
          <w:rFonts w:hint="eastAsia" w:ascii="宋体" w:hAnsi="宋体" w:eastAsia="宋体" w:cs="宋体"/>
          <w:sz w:val="20"/>
          <w:szCs w:val="20"/>
          <w:lang w:eastAsia="zh-CN"/>
        </w:rPr>
      </w:pPr>
      <w:r>
        <w:rPr>
          <w:rFonts w:hint="eastAsia" w:ascii="宋体" w:hAnsi="宋体" w:eastAsia="宋体" w:cs="宋体"/>
          <w:sz w:val="16"/>
          <w:szCs w:val="18"/>
        </w:rPr>
        <mc:AlternateContent>
          <mc:Choice Requires="wps">
            <w:drawing>
              <wp:anchor distT="0" distB="0" distL="114300" distR="114300" simplePos="0" relativeHeight="251668480" behindDoc="0" locked="0" layoutInCell="1" allowOverlap="1">
                <wp:simplePos x="0" y="0"/>
                <wp:positionH relativeFrom="column">
                  <wp:posOffset>4710430</wp:posOffset>
                </wp:positionH>
                <wp:positionV relativeFrom="paragraph">
                  <wp:posOffset>135890</wp:posOffset>
                </wp:positionV>
                <wp:extent cx="539750" cy="74295"/>
                <wp:effectExtent l="6985" t="6350" r="12065" b="8255"/>
                <wp:wrapNone/>
                <wp:docPr id="423" name="墨迹 423"/>
                <wp:cNvGraphicFramePr/>
                <a:graphic xmlns:a="http://schemas.openxmlformats.org/drawingml/2006/main">
                  <a:graphicData uri="http://schemas.microsoft.com/office/word/2010/wordprocessingInk">
                    <mc:AlternateContent xmlns:a14="http://schemas.microsoft.com/office/drawing/2010/main">
                      <mc:Choice Requires="a14">
                        <w14:contentPart bwMode="clr" r:id="rId4">
                          <w14:nvContentPartPr>
                            <w14:cNvPr id="423" name="墨迹 423"/>
                            <w14:cNvContentPartPr/>
                          </w14:nvContentPartPr>
                          <w14:xfrm>
                            <a:off x="5853430" y="7522210"/>
                            <a:ext cx="539750" cy="74295"/>
                          </w14:xfrm>
                        </w14:contentPart>
                      </mc:Choice>
                    </mc:AlternateContent>
                  </a:graphicData>
                </a:graphic>
              </wp:anchor>
            </w:drawing>
          </mc:Choice>
          <mc:Fallback>
            <w:pict>
              <v:shape id="_x0000_s1026" o:spid="_x0000_s1026" o:spt="75" style="position:absolute;left:0pt;margin-left:370.9pt;margin-top:10.7pt;height:5.85pt;width:42.5pt;z-index:251668480;mso-width-relative:page;mso-height-relative:page;" coordsize="21600,21600" o:gfxdata="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">
                <v:imagedata r:id="rId5"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7456" behindDoc="0" locked="0" layoutInCell="1" allowOverlap="1">
                <wp:simplePos x="0" y="0"/>
                <wp:positionH relativeFrom="column">
                  <wp:posOffset>4975860</wp:posOffset>
                </wp:positionH>
                <wp:positionV relativeFrom="paragraph">
                  <wp:posOffset>132715</wp:posOffset>
                </wp:positionV>
                <wp:extent cx="16510" cy="3175"/>
                <wp:effectExtent l="6350" t="6350" r="15240" b="9525"/>
                <wp:wrapNone/>
                <wp:docPr id="422" name="墨迹 422"/>
                <wp:cNvGraphicFramePr/>
                <a:graphic xmlns:a="http://schemas.openxmlformats.org/drawingml/2006/main">
                  <a:graphicData uri="http://schemas.microsoft.com/office/word/2010/wordprocessingInk">
                    <mc:AlternateContent xmlns:a14="http://schemas.microsoft.com/office/drawing/2010/main">
                      <mc:Choice Requires="a14">
                        <w14:contentPart bwMode="clr" r:id="rId6">
                          <w14:nvContentPartPr>
                            <w14:cNvPr id="422" name="墨迹 422"/>
                            <w14:cNvContentPartPr/>
                          </w14:nvContentPartPr>
                          <w14:xfrm>
                            <a:off x="6118860" y="7519035"/>
                            <a:ext cx="16510" cy="3175"/>
                          </w14:xfrm>
                        </w14:contentPart>
                      </mc:Choice>
                    </mc:AlternateContent>
                  </a:graphicData>
                </a:graphic>
              </wp:anchor>
            </w:drawing>
          </mc:Choice>
          <mc:Fallback>
            <w:pict>
              <v:shape id="_x0000_s1026" o:spid="_x0000_s1026" o:spt="75" style="position:absolute;left:0pt;margin-left:391.8pt;margin-top:10.45pt;height:0.25pt;width:1.3pt;z-index:251667456;mso-width-relative:page;mso-height-relative:page;" coordsize="21600,21600" o:gfxdata="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">
                <v:imagedata r:id="rId7"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6432" behindDoc="0" locked="0" layoutInCell="1" allowOverlap="1">
                <wp:simplePos x="0" y="0"/>
                <wp:positionH relativeFrom="column">
                  <wp:posOffset>4862195</wp:posOffset>
                </wp:positionH>
                <wp:positionV relativeFrom="paragraph">
                  <wp:posOffset>142240</wp:posOffset>
                </wp:positionV>
                <wp:extent cx="85725" cy="8890"/>
                <wp:effectExtent l="6350" t="6350" r="9525" b="10160"/>
                <wp:wrapNone/>
                <wp:docPr id="421" name="墨迹 421"/>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421" name="墨迹 421"/>
                            <w14:cNvContentPartPr/>
                          </w14:nvContentPartPr>
                          <w14:xfrm>
                            <a:off x="6005195" y="7528560"/>
                            <a:ext cx="85725" cy="8890"/>
                          </w14:xfrm>
                        </w14:contentPart>
                      </mc:Choice>
                    </mc:AlternateContent>
                  </a:graphicData>
                </a:graphic>
              </wp:anchor>
            </w:drawing>
          </mc:Choice>
          <mc:Fallback>
            <w:pict>
              <v:shape id="_x0000_s1026" o:spid="_x0000_s1026" o:spt="75" style="position:absolute;left:0pt;margin-left:382.85pt;margin-top:11.2pt;height:0.7pt;width:6.75pt;z-index:251666432;mso-width-relative:page;mso-height-relative:page;" coordsize="21600,21600" o:gfxdata="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">
                <v:imagedata r:id="rId9"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5408" behindDoc="0" locked="0" layoutInCell="1" allowOverlap="1">
                <wp:simplePos x="0" y="0"/>
                <wp:positionH relativeFrom="column">
                  <wp:posOffset>3510915</wp:posOffset>
                </wp:positionH>
                <wp:positionV relativeFrom="paragraph">
                  <wp:posOffset>103505</wp:posOffset>
                </wp:positionV>
                <wp:extent cx="1282700" cy="113665"/>
                <wp:effectExtent l="6985" t="6985" r="18415" b="6350"/>
                <wp:wrapNone/>
                <wp:docPr id="420" name="墨迹 42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420" name="墨迹 420"/>
                            <w14:cNvContentPartPr/>
                          </w14:nvContentPartPr>
                          <w14:xfrm>
                            <a:off x="4653915" y="7489825"/>
                            <a:ext cx="1282700" cy="113665"/>
                          </w14:xfrm>
                        </w14:contentPart>
                      </mc:Choice>
                    </mc:AlternateContent>
                  </a:graphicData>
                </a:graphic>
              </wp:anchor>
            </w:drawing>
          </mc:Choice>
          <mc:Fallback>
            <w:pict>
              <v:shape id="_x0000_s1026" o:spid="_x0000_s1026" o:spt="75" style="position:absolute;left:0pt;margin-left:276.45pt;margin-top:8.15pt;height:8.95pt;width:101pt;z-index:251665408;mso-width-relative:page;mso-height-relative:page;" coordsize="21600,21600" o:gfxdata="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AfwvcW2gAAAAkBAAAPAAAAAAAAAAEAIAAAACIA&#10;AABkcnMvZG93bnJldi54bWxQSwECFAAUAAAACACHTuJAN8JdxKUBAACPAwAADgAAAAAAAAABACAA&#10;AAApAQAAZHJzL2Uyb0RvYy54bWxQSwECFAAKAAAAAACHTuJAAAAAAAAAAAAAAAAACAAAAAAAAAAA&#10;ABAAAAD6AgAAZHJzL2luay9QSwECFAAUAAAACACHTuJA4KwC7qUCAACHBgAAEAAAAAAAAAABACAA&#10;AAAgAwAAZHJzL2luay9pbmsxLnhtbFBLBQYAAAAACgAKAEwCAABeCQAAAAA=&#10;">
                <v:imagedata r:id="rId11"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4384" behindDoc="0" locked="0" layoutInCell="1" allowOverlap="1">
                <wp:simplePos x="0" y="0"/>
                <wp:positionH relativeFrom="column">
                  <wp:posOffset>2446655</wp:posOffset>
                </wp:positionH>
                <wp:positionV relativeFrom="paragraph">
                  <wp:posOffset>158750</wp:posOffset>
                </wp:positionV>
                <wp:extent cx="659765" cy="43815"/>
                <wp:effectExtent l="6985" t="6985" r="6350" b="12700"/>
                <wp:wrapNone/>
                <wp:docPr id="419" name="墨迹 4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419" name="墨迹 419"/>
                            <w14:cNvContentPartPr/>
                          </w14:nvContentPartPr>
                          <w14:xfrm>
                            <a:off x="3589655" y="7545070"/>
                            <a:ext cx="659765" cy="43815"/>
                          </w14:xfrm>
                        </w14:contentPart>
                      </mc:Choice>
                    </mc:AlternateContent>
                  </a:graphicData>
                </a:graphic>
              </wp:anchor>
            </w:drawing>
          </mc:Choice>
          <mc:Fallback>
            <w:pict>
              <v:shape id="_x0000_s1026" o:spid="_x0000_s1026" o:spt="75" style="position:absolute;left:0pt;margin-left:192.65pt;margin-top:12.5pt;height:3.45pt;width:51.95pt;z-index:251664384;mso-width-relative:page;mso-height-relative:page;" coordsize="21600,21600" o:gfxdata="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">
                <v:imagedata r:id="rId13"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3360" behindDoc="0" locked="0" layoutInCell="1" allowOverlap="1">
                <wp:simplePos x="0" y="0"/>
                <wp:positionH relativeFrom="column">
                  <wp:posOffset>1221740</wp:posOffset>
                </wp:positionH>
                <wp:positionV relativeFrom="paragraph">
                  <wp:posOffset>155575</wp:posOffset>
                </wp:positionV>
                <wp:extent cx="812800" cy="43815"/>
                <wp:effectExtent l="6350" t="6350" r="6350" b="13335"/>
                <wp:wrapNone/>
                <wp:docPr id="418" name="墨迹 418"/>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418" name="墨迹 418"/>
                            <w14:cNvContentPartPr/>
                          </w14:nvContentPartPr>
                          <w14:xfrm>
                            <a:off x="2364740" y="7541895"/>
                            <a:ext cx="812800" cy="43815"/>
                          </w14:xfrm>
                        </w14:contentPart>
                      </mc:Choice>
                    </mc:AlternateContent>
                  </a:graphicData>
                </a:graphic>
              </wp:anchor>
            </w:drawing>
          </mc:Choice>
          <mc:Fallback>
            <w:pict>
              <v:shape id="_x0000_s1026" o:spid="_x0000_s1026" o:spt="75" style="position:absolute;left:0pt;margin-left:96.2pt;margin-top:12.25pt;height:3.45pt;width:64pt;z-index:251663360;mso-width-relative:page;mso-height-relative:page;" coordsize="21600,21600" o:gfxdata="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">
                <v:imagedata r:id="rId15"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2336" behindDoc="0" locked="0" layoutInCell="1" allowOverlap="1">
                <wp:simplePos x="0" y="0"/>
                <wp:positionH relativeFrom="column">
                  <wp:posOffset>5518785</wp:posOffset>
                </wp:positionH>
                <wp:positionV relativeFrom="paragraph">
                  <wp:posOffset>24765</wp:posOffset>
                </wp:positionV>
                <wp:extent cx="88265" cy="160020"/>
                <wp:effectExtent l="6350" t="6350" r="6985" b="11430"/>
                <wp:wrapNone/>
                <wp:docPr id="417" name="墨迹 417"/>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417" name="墨迹 417"/>
                            <w14:cNvContentPartPr/>
                          </w14:nvContentPartPr>
                          <w14:xfrm>
                            <a:off x="6661785" y="7411085"/>
                            <a:ext cx="88265" cy="160020"/>
                          </w14:xfrm>
                        </w14:contentPart>
                      </mc:Choice>
                    </mc:AlternateContent>
                  </a:graphicData>
                </a:graphic>
              </wp:anchor>
            </w:drawing>
          </mc:Choice>
          <mc:Fallback>
            <w:pict>
              <v:shape id="_x0000_s1026" o:spid="_x0000_s1026" o:spt="75" style="position:absolute;left:0pt;margin-left:434.55pt;margin-top:1.95pt;height:12.6pt;width:6.95pt;z-index:251662336;mso-width-relative:page;mso-height-relative:page;" coordsize="21600,21600" o:gfxdata="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">
                <v:imagedata r:id="rId17"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1312" behindDoc="0" locked="0" layoutInCell="1" allowOverlap="1">
                <wp:simplePos x="0" y="0"/>
                <wp:positionH relativeFrom="column">
                  <wp:posOffset>5434330</wp:posOffset>
                </wp:positionH>
                <wp:positionV relativeFrom="paragraph">
                  <wp:posOffset>55880</wp:posOffset>
                </wp:positionV>
                <wp:extent cx="17780" cy="107950"/>
                <wp:effectExtent l="6350" t="6350" r="13970" b="12700"/>
                <wp:wrapNone/>
                <wp:docPr id="416" name="墨迹 4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416" name="墨迹 416"/>
                            <w14:cNvContentPartPr/>
                          </w14:nvContentPartPr>
                          <w14:xfrm>
                            <a:off x="6577330" y="7442200"/>
                            <a:ext cx="17780" cy="107950"/>
                          </w14:xfrm>
                        </w14:contentPart>
                      </mc:Choice>
                    </mc:AlternateContent>
                  </a:graphicData>
                </a:graphic>
              </wp:anchor>
            </w:drawing>
          </mc:Choice>
          <mc:Fallback>
            <w:pict>
              <v:shape id="_x0000_s1026" o:spid="_x0000_s1026" o:spt="75" style="position:absolute;left:0pt;margin-left:427.9pt;margin-top:4.4pt;height:8.5pt;width:1.4pt;z-index:251661312;mso-width-relative:page;mso-height-relative:page;" coordsize="21600,21600" o:gfxdata="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">
                <v:imagedata r:id="rId19"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60288" behindDoc="0" locked="0" layoutInCell="1" allowOverlap="1">
                <wp:simplePos x="0" y="0"/>
                <wp:positionH relativeFrom="column">
                  <wp:posOffset>5372100</wp:posOffset>
                </wp:positionH>
                <wp:positionV relativeFrom="paragraph">
                  <wp:posOffset>24765</wp:posOffset>
                </wp:positionV>
                <wp:extent cx="112395" cy="81915"/>
                <wp:effectExtent l="6985" t="6350" r="7620" b="13335"/>
                <wp:wrapNone/>
                <wp:docPr id="415" name="墨迹 415"/>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415" name="墨迹 415"/>
                            <w14:cNvContentPartPr/>
                          </w14:nvContentPartPr>
                          <w14:xfrm>
                            <a:off x="6515100" y="7411085"/>
                            <a:ext cx="112395" cy="81915"/>
                          </w14:xfrm>
                        </w14:contentPart>
                      </mc:Choice>
                    </mc:AlternateContent>
                  </a:graphicData>
                </a:graphic>
              </wp:anchor>
            </w:drawing>
          </mc:Choice>
          <mc:Fallback>
            <w:pict>
              <v:shape id="_x0000_s1026" o:spid="_x0000_s1026" o:spt="75" style="position:absolute;left:0pt;margin-left:423pt;margin-top:1.95pt;height:6.45pt;width:8.85pt;z-index:251660288;mso-width-relative:page;mso-height-relative:page;" coordsize="21600,21600" o:gfxdata="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&#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">
                <v:imagedata r:id="rId21" o:title=""/>
                <o:lock v:ext="edit"/>
              </v:shape>
            </w:pict>
          </mc:Fallback>
        </mc:AlternateContent>
      </w:r>
      <w:r>
        <w:rPr>
          <w:rFonts w:hint="eastAsia" w:ascii="宋体" w:hAnsi="宋体" w:eastAsia="宋体" w:cs="宋体"/>
          <w:sz w:val="16"/>
          <w:szCs w:val="18"/>
        </w:rPr>
        <mc:AlternateContent>
          <mc:Choice Requires="wps">
            <w:drawing>
              <wp:anchor distT="0" distB="0" distL="114300" distR="114300" simplePos="0" relativeHeight="251659264" behindDoc="0" locked="0" layoutInCell="1" allowOverlap="1">
                <wp:simplePos x="0" y="0"/>
                <wp:positionH relativeFrom="column">
                  <wp:posOffset>5293995</wp:posOffset>
                </wp:positionH>
                <wp:positionV relativeFrom="paragraph">
                  <wp:posOffset>44450</wp:posOffset>
                </wp:positionV>
                <wp:extent cx="61595" cy="114300"/>
                <wp:effectExtent l="6350" t="6350" r="8255" b="6350"/>
                <wp:wrapNone/>
                <wp:docPr id="414" name="墨迹 414"/>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414" name="墨迹 414"/>
                            <w14:cNvContentPartPr/>
                          </w14:nvContentPartPr>
                          <w14:xfrm>
                            <a:off x="6436995" y="7430770"/>
                            <a:ext cx="61595" cy="114300"/>
                          </w14:xfrm>
                        </w14:contentPart>
                      </mc:Choice>
                    </mc:AlternateContent>
                  </a:graphicData>
                </a:graphic>
              </wp:anchor>
            </w:drawing>
          </mc:Choice>
          <mc:Fallback>
            <w:pict>
              <v:shape id="_x0000_s1026" o:spid="_x0000_s1026" o:spt="75" style="position:absolute;left:0pt;margin-left:416.85pt;margin-top:3.5pt;height:9pt;width:4.85pt;z-index:251659264;mso-width-relative:page;mso-height-relative:page;" coordsize="21600,21600" o:gfxdata="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">
                <v:imagedata r:id="rId23" o:title=""/>
                <o:lock v:ext="edit"/>
              </v:shape>
            </w:pict>
          </mc:Fallback>
        </mc:AlternateContent>
      </w:r>
      <w:r>
        <w:rPr>
          <w:rFonts w:hint="eastAsia" w:ascii="宋体" w:hAnsi="宋体" w:eastAsia="宋体" w:cs="宋体"/>
          <w:sz w:val="20"/>
          <w:szCs w:val="20"/>
          <w:lang w:eastAsia="zh-CN"/>
        </w:rPr>
        <w:t>2.程序：首先要将外国人基本信息、案件基本情况、已采取的措施及法律依据内部呈报省级公安机关，然后省级公安机关将以上信息对外通知使领馆，并同级通报人民政府外事部门</w:t>
      </w:r>
    </w:p>
    <w:p>
      <w:pPr>
        <w:rPr>
          <w:rFonts w:hint="eastAsia" w:ascii="宋体" w:hAnsi="宋体" w:eastAsia="宋体" w:cs="宋体"/>
          <w:b w:val="0"/>
          <w:bCs w:val="0"/>
          <w:sz w:val="22"/>
          <w:szCs w:val="24"/>
          <w:lang w:val="en-US"/>
        </w:rPr>
      </w:pPr>
    </w:p>
    <w:p>
      <w:pPr>
        <w:rPr>
          <w:b w:val="0"/>
          <w:bCs w:val="0"/>
          <w:lang w:val="en-US"/>
        </w:rPr>
      </w:pPr>
      <w:r>
        <w:rPr>
          <w:b w:val="0"/>
          <w:bCs w:val="0"/>
          <w:lang w:val="en-US"/>
        </w:rPr>
        <w:t>12.</w:t>
      </w:r>
      <w:r>
        <w:rPr>
          <w:b w:val="0"/>
          <w:bCs w:val="0"/>
          <w:highlight w:val="yellow"/>
          <w:lang w:val="en-US"/>
        </w:rPr>
        <w:t>适用简易程序的条件</w:t>
      </w:r>
      <w:r>
        <w:rPr>
          <w:b w:val="0"/>
          <w:bCs w:val="0"/>
          <w:lang w:val="en-US"/>
        </w:rPr>
        <w:t>：</w:t>
      </w:r>
    </w:p>
    <w:p>
      <w:pPr>
        <w:rPr>
          <w:b w:val="0"/>
          <w:bCs w:val="0"/>
          <w:lang w:val="en-US"/>
        </w:rPr>
      </w:pPr>
      <w:r>
        <w:rPr>
          <w:b w:val="0"/>
          <w:bCs w:val="0"/>
          <w:lang w:val="en-US"/>
        </w:rPr>
        <w:t>（1）执法主体必须具有法律授权；</w:t>
      </w:r>
    </w:p>
    <w:p>
      <w:pPr>
        <w:rPr>
          <w:b w:val="0"/>
          <w:bCs w:val="0"/>
          <w:lang w:val="en-US"/>
        </w:rPr>
      </w:pPr>
      <w:r>
        <w:rPr>
          <w:b w:val="0"/>
          <w:bCs w:val="0"/>
          <w:lang w:val="en-US"/>
        </w:rPr>
        <w:t>（2）案情简单，情节轻微，因果关系明确；</w:t>
      </w:r>
    </w:p>
    <w:p>
      <w:pPr>
        <w:rPr>
          <w:b w:val="0"/>
          <w:bCs w:val="0"/>
          <w:lang w:val="en-US"/>
        </w:rPr>
      </w:pPr>
      <w:r>
        <w:rPr>
          <w:b w:val="0"/>
          <w:bCs w:val="0"/>
          <w:lang w:val="en-US"/>
        </w:rPr>
        <w:t>（3）被处罚人承认违法事实，没有异议；</w:t>
      </w:r>
    </w:p>
    <w:p>
      <w:pPr>
        <w:rPr>
          <w:b w:val="0"/>
          <w:bCs w:val="0"/>
          <w:lang w:val="en-US"/>
        </w:rPr>
      </w:pPr>
      <w:r>
        <w:rPr>
          <w:b w:val="0"/>
          <w:bCs w:val="0"/>
          <w:lang w:val="en-US"/>
        </w:rPr>
        <w:t>（4）符合法定处罚种类和幅度。</w:t>
      </w:r>
    </w:p>
    <w:p>
      <w:pPr>
        <w:rPr>
          <w:b w:val="0"/>
          <w:bCs w:val="0"/>
          <w:lang w:val="en-US"/>
        </w:rPr>
      </w:pPr>
      <w:r>
        <w:rPr>
          <w:b w:val="0"/>
          <w:bCs w:val="0"/>
          <w:lang w:val="en-US"/>
        </w:rPr>
        <w:t>除外：卖淫、嫖娼、赌博、毒品案件、涉外治安案件</w:t>
      </w:r>
    </w:p>
    <w:p>
      <w:pPr>
        <w:rPr>
          <w:b w:val="0"/>
          <w:bCs w:val="0"/>
          <w:lang w:val="en-US"/>
        </w:rPr>
      </w:pPr>
      <w:r>
        <w:rPr>
          <w:b w:val="0"/>
          <w:bCs w:val="0"/>
          <w:lang w:val="en-US"/>
        </w:rPr>
        <w:t>13.涉外行政案件查处的一般程序：案件受理→立案→调查取证→告知→裁决与执行</w:t>
      </w:r>
    </w:p>
    <w:p>
      <w:pPr>
        <w:rPr>
          <w:b w:val="0"/>
          <w:bCs w:val="0"/>
          <w:lang w:val="en-US"/>
        </w:rPr>
      </w:pPr>
      <w:r>
        <w:rPr>
          <w:b w:val="0"/>
          <w:bCs w:val="0"/>
          <w:lang w:val="en-US"/>
        </w:rPr>
        <w:t xml:space="preserve">14. </w:t>
      </w:r>
      <w:r>
        <w:rPr>
          <w:b w:val="0"/>
          <w:bCs w:val="0"/>
          <w:highlight w:val="yellow"/>
          <w:lang w:val="en-US"/>
        </w:rPr>
        <w:t>涉外行政案件查处的特殊程序</w:t>
      </w:r>
      <w:r>
        <w:rPr>
          <w:b w:val="0"/>
          <w:bCs w:val="0"/>
          <w:lang w:val="en-US"/>
        </w:rPr>
        <w:t>：</w:t>
      </w:r>
    </w:p>
    <w:p>
      <w:pPr>
        <w:rPr>
          <w:b w:val="0"/>
          <w:bCs w:val="0"/>
          <w:lang w:val="en-US"/>
        </w:rPr>
      </w:pPr>
      <w:r>
        <w:rPr>
          <w:b w:val="0"/>
          <w:bCs w:val="0"/>
          <w:lang w:val="en-US"/>
        </w:rPr>
        <w:t>（1）适用范围：行政拘留、拘留审查、限制活动范围及其他限制人身自由的措施；</w:t>
      </w:r>
    </w:p>
    <w:p>
      <w:pPr>
        <w:rPr>
          <w:b w:val="0"/>
          <w:bCs w:val="0"/>
          <w:lang w:val="en-US"/>
        </w:rPr>
      </w:pPr>
      <w:r>
        <w:rPr>
          <w:b w:val="0"/>
          <w:bCs w:val="0"/>
          <w:lang w:val="en-US"/>
        </w:rPr>
        <w:t>（2）类型：内部呈报（省级公安机关）、对外通知（使领馆）、同级通报（同级人民政府的外事部门）；</w:t>
      </w:r>
    </w:p>
    <w:p>
      <w:pPr>
        <w:rPr>
          <w:b w:val="0"/>
          <w:bCs w:val="0"/>
          <w:lang w:val="en-US"/>
        </w:rPr>
      </w:pPr>
      <w:r>
        <w:rPr>
          <w:b w:val="0"/>
          <w:bCs w:val="0"/>
          <w:lang w:val="en-US"/>
        </w:rPr>
        <w:t>（3）通知内容：</w:t>
      </w:r>
    </w:p>
    <w:p>
      <w:pPr>
        <w:rPr>
          <w:b w:val="0"/>
          <w:bCs w:val="0"/>
          <w:lang w:val="en-US"/>
        </w:rPr>
      </w:pPr>
      <w:r>
        <w:rPr>
          <w:b w:val="0"/>
          <w:bCs w:val="0"/>
          <w:lang w:val="en-US"/>
        </w:rPr>
        <w:t>①外国人的基本信息：外国人的姓名、性别、入境时间、护照或者其他身份证件号码；</w:t>
      </w:r>
      <w:r>
        <w:rPr>
          <w:b w:val="0"/>
          <w:bCs w:val="0"/>
          <w:lang w:val="en-US"/>
        </w:rPr>
        <w:cr/>
      </w:r>
      <w:r>
        <w:rPr>
          <w:b w:val="0"/>
          <w:bCs w:val="0"/>
          <w:lang w:val="en-US"/>
        </w:rPr>
        <w:t>②案件基本情况：案件发生的时间、地点及有关情况，违法的主要事实；</w:t>
      </w:r>
      <w:r>
        <w:rPr>
          <w:b w:val="0"/>
          <w:bCs w:val="0"/>
          <w:lang w:val="en-US"/>
        </w:rPr>
        <w:cr/>
      </w:r>
      <w:r>
        <w:rPr>
          <w:b w:val="0"/>
          <w:bCs w:val="0"/>
          <w:lang w:val="en-US"/>
        </w:rPr>
        <w:t>③已采取的措施及其法律依据。</w:t>
      </w:r>
    </w:p>
    <w:p>
      <w:pPr>
        <w:rPr>
          <w:b w:val="0"/>
          <w:bCs w:val="0"/>
          <w:lang w:val="en-US"/>
        </w:rPr>
      </w:pPr>
      <w:r>
        <w:rPr>
          <w:b w:val="0"/>
          <w:bCs w:val="0"/>
          <w:lang w:val="en-US"/>
        </w:rPr>
        <w:t xml:space="preserve">15. </w:t>
      </w:r>
      <w:r>
        <w:rPr>
          <w:b w:val="0"/>
          <w:bCs w:val="0"/>
          <w:highlight w:val="yellow"/>
          <w:lang w:val="en-US"/>
        </w:rPr>
        <w:t>哪些境外人员需要办理临时住宿登记</w:t>
      </w:r>
      <w:r>
        <w:rPr>
          <w:b w:val="0"/>
          <w:bCs w:val="0"/>
          <w:lang w:val="en-US"/>
        </w:rPr>
        <w:t>：</w:t>
      </w:r>
    </w:p>
    <w:p>
      <w:pPr>
        <w:rPr>
          <w:b w:val="0"/>
          <w:bCs w:val="0"/>
          <w:lang w:val="en-US"/>
        </w:rPr>
      </w:pPr>
      <w:r>
        <w:rPr>
          <w:b w:val="0"/>
          <w:bCs w:val="0"/>
          <w:lang w:val="en-US"/>
        </w:rPr>
        <w:t>（1）宾旅馆之外；</w:t>
      </w:r>
    </w:p>
    <w:p>
      <w:pPr>
        <w:rPr>
          <w:b w:val="0"/>
          <w:bCs w:val="0"/>
          <w:lang w:val="en-US"/>
        </w:rPr>
      </w:pPr>
      <w:r>
        <w:rPr>
          <w:b w:val="0"/>
          <w:bCs w:val="0"/>
          <w:lang w:val="en-US"/>
        </w:rPr>
        <w:t>（2）境外人员（外国人、港澳台居民、华侨）：</w:t>
      </w:r>
    </w:p>
    <w:p>
      <w:pPr>
        <w:rPr>
          <w:b w:val="0"/>
          <w:bCs w:val="0"/>
          <w:lang w:val="en-US"/>
        </w:rPr>
      </w:pPr>
      <w:r>
        <w:rPr>
          <w:b w:val="0"/>
          <w:bCs w:val="0"/>
          <w:lang w:val="en-US"/>
        </w:rPr>
        <w:t>①临时来华的外国人入境后在我国停留住宿的；</w:t>
      </w:r>
    </w:p>
    <w:p>
      <w:pPr>
        <w:rPr>
          <w:b w:val="0"/>
          <w:bCs w:val="0"/>
          <w:lang w:val="en-US"/>
        </w:rPr>
      </w:pPr>
      <w:r>
        <w:rPr>
          <w:b w:val="0"/>
          <w:bCs w:val="0"/>
          <w:lang w:val="en-US"/>
        </w:rPr>
        <w:t>②已取得外国人居留证件的外国人离开原住所临时住宿他处的；</w:t>
      </w:r>
      <w:r>
        <w:rPr>
          <w:b w:val="0"/>
          <w:bCs w:val="0"/>
          <w:lang w:val="en-US"/>
        </w:rPr>
        <w:cr/>
      </w:r>
      <w:r>
        <w:rPr>
          <w:b w:val="0"/>
          <w:bCs w:val="0"/>
          <w:lang w:val="en-US"/>
        </w:rPr>
        <w:t>③华侨、港澳台居民入境后临时停留住宿的；</w:t>
      </w:r>
      <w:r>
        <w:rPr>
          <w:b w:val="0"/>
          <w:bCs w:val="0"/>
          <w:lang w:val="en-US"/>
        </w:rPr>
        <w:cr/>
      </w:r>
      <w:r>
        <w:rPr>
          <w:b w:val="0"/>
          <w:bCs w:val="0"/>
          <w:lang w:val="en-US"/>
        </w:rPr>
        <w:t>④已办理居留手续的华侨、港澳台居民离开原常住住所住宿他处的。</w:t>
      </w:r>
    </w:p>
    <w:p>
      <w:pPr>
        <w:rPr>
          <w:b w:val="0"/>
          <w:bCs w:val="0"/>
          <w:highlight w:val="yellow"/>
          <w:lang w:val="en-US"/>
        </w:rPr>
      </w:pPr>
      <w:r>
        <w:rPr>
          <w:b w:val="0"/>
          <w:bCs w:val="0"/>
          <w:lang w:val="en-US"/>
        </w:rPr>
        <w:t>16.</w:t>
      </w:r>
      <w:r>
        <w:rPr>
          <w:b w:val="0"/>
          <w:bCs w:val="0"/>
          <w:highlight w:val="yellow"/>
          <w:lang w:val="en-US"/>
        </w:rPr>
        <w:t xml:space="preserve"> 哪些行为构成非法入境、非法居留、非法就业：</w:t>
      </w:r>
    </w:p>
    <w:p>
      <w:pPr>
        <w:rPr>
          <w:b w:val="0"/>
          <w:bCs w:val="0"/>
          <w:lang w:val="en-US"/>
        </w:rPr>
      </w:pPr>
      <w:r>
        <w:rPr>
          <w:b w:val="0"/>
          <w:bCs w:val="0"/>
          <w:lang w:val="en-US"/>
        </w:rPr>
        <w:t>（1）非法入境：持用伪造、变造、骗取的出境入境证件出境入境的；冒用他人出境入境证件出境入境的；逃避出境入境边防检查的；以其他方式非法出境入境的。</w:t>
      </w:r>
    </w:p>
    <w:p>
      <w:pPr>
        <w:rPr>
          <w:b w:val="0"/>
          <w:bCs w:val="0"/>
          <w:lang w:val="en-US"/>
        </w:rPr>
      </w:pPr>
      <w:r>
        <w:rPr>
          <w:b w:val="0"/>
          <w:bCs w:val="0"/>
          <w:lang w:val="en-US"/>
        </w:rPr>
        <w:t>（2）非法居留：超过签证、停留居留证件规定的停留居留期限停留居留的;免办签证入境的外国人超过免签期限停留且未办理停留居留证件的；外国人超出限定的停留居留区域活动的；其他非法居留的情形。</w:t>
      </w:r>
      <w:r>
        <w:rPr>
          <w:b w:val="0"/>
          <w:bCs w:val="0"/>
          <w:lang w:val="en-US"/>
        </w:rPr>
        <w:cr/>
      </w:r>
      <w:r>
        <w:rPr>
          <w:b w:val="0"/>
          <w:bCs w:val="0"/>
          <w:lang w:val="en-US"/>
        </w:rPr>
        <w:t>（3）非法就业：未按照规定取得工作许可和工作类居留证件在中国境内工作的；超出工作许可限定范围在中国境内工作的；外国留学生违反勤工助学管理规定，超出规定的岗位范围或者时限在中国境内工作的。</w:t>
      </w:r>
    </w:p>
    <w:p>
      <w:pPr>
        <w:rPr>
          <w:b w:val="0"/>
          <w:bCs w:val="0"/>
          <w:lang w:val="en-US"/>
        </w:rPr>
      </w:pPr>
      <w:r>
        <w:rPr>
          <w:b w:val="0"/>
          <w:bCs w:val="0"/>
          <w:lang w:val="en-US"/>
        </w:rPr>
        <w:t xml:space="preserve">17. </w:t>
      </w:r>
      <w:r>
        <w:rPr>
          <w:b w:val="0"/>
          <w:bCs w:val="0"/>
          <w:color w:val="FF0000"/>
          <w:highlight w:val="yellow"/>
          <w:lang w:val="en-US"/>
        </w:rPr>
        <w:t>在涉外行政处置中如何核查外国人的国籍和身份</w:t>
      </w:r>
      <w:r>
        <w:rPr>
          <w:b w:val="0"/>
          <w:bCs w:val="0"/>
          <w:lang w:val="en-US"/>
        </w:rPr>
        <w:t>：对外国人国籍的确认，以其入境时有效证件上所表明的国籍为准；国籍有疑问或者国籍不明的，公安机关出入境管理部门协助查明，无法查明按照其自报的国籍或者无国籍人对待。</w:t>
      </w:r>
    </w:p>
    <w:p>
      <w:pPr>
        <w:rPr>
          <w:b w:val="0"/>
          <w:bCs w:val="0"/>
          <w:lang w:val="en-US"/>
        </w:rPr>
      </w:pPr>
      <w:r>
        <w:rPr>
          <w:b w:val="0"/>
          <w:bCs w:val="0"/>
          <w:lang w:val="en-US"/>
        </w:rPr>
        <w:t xml:space="preserve">18. </w:t>
      </w:r>
      <w:r>
        <w:rPr>
          <w:b w:val="0"/>
          <w:bCs w:val="0"/>
          <w:highlight w:val="yellow"/>
          <w:lang w:val="en-US"/>
        </w:rPr>
        <w:t>外国人枪支管理的主要制度有哪些</w:t>
      </w:r>
      <w:r>
        <w:rPr>
          <w:b w:val="0"/>
          <w:bCs w:val="0"/>
          <w:lang w:val="en-US"/>
        </w:rPr>
        <w:t>：三个层级管理制度（入境前申请、入境时申报、入境后登记）——具体看书p77</w:t>
      </w:r>
    </w:p>
    <w:p>
      <w:pPr>
        <w:rPr>
          <w:b w:val="0"/>
          <w:bCs w:val="0"/>
          <w:lang w:val="en-US"/>
        </w:rPr>
      </w:pPr>
      <w:r>
        <w:rPr>
          <w:b w:val="0"/>
          <w:bCs w:val="0"/>
          <w:lang w:val="en-US"/>
        </w:rPr>
        <w:t xml:space="preserve">19. </w:t>
      </w:r>
      <w:r>
        <w:rPr>
          <w:b w:val="0"/>
          <w:bCs w:val="0"/>
          <w:highlight w:val="yellow"/>
          <w:lang w:val="en-US"/>
        </w:rPr>
        <w:t>享有外交特权外国人道路交通事故如何处理</w:t>
      </w:r>
      <w:r>
        <w:rPr>
          <w:b w:val="0"/>
          <w:bCs w:val="0"/>
          <w:lang w:val="en-US"/>
        </w:rPr>
        <w:t>？</w:t>
      </w:r>
    </w:p>
    <w:p>
      <w:pPr>
        <w:rPr>
          <w:b w:val="0"/>
          <w:bCs w:val="0"/>
          <w:lang w:val="en-US"/>
        </w:rPr>
      </w:pPr>
      <w:r>
        <w:rPr>
          <w:b w:val="0"/>
          <w:bCs w:val="0"/>
          <w:lang w:val="en-US"/>
        </w:rPr>
        <w:t>（1）查验当事人：查验驾驶人证件和机动车牌证；调查、询问驾驶人；检验驾驶人体内酒精、管制的精神药品、麻醉药品含量</w:t>
      </w:r>
    </w:p>
    <w:p>
      <w:pPr>
        <w:rPr>
          <w:b w:val="0"/>
          <w:bCs w:val="0"/>
          <w:lang w:val="en-US"/>
        </w:rPr>
      </w:pPr>
      <w:r>
        <w:rPr>
          <w:b w:val="0"/>
          <w:bCs w:val="0"/>
          <w:lang w:val="en-US"/>
        </w:rPr>
        <w:t>（2）检验、鉴定车辆：征得其同意，并在检验、鉴定后立即发还；不同意检验、鉴定的，记录在案，不强行</w:t>
      </w:r>
    </w:p>
    <w:p>
      <w:pPr>
        <w:rPr>
          <w:b w:val="0"/>
          <w:bCs w:val="0"/>
          <w:lang w:val="en-US"/>
        </w:rPr>
      </w:pPr>
      <w:r>
        <w:rPr>
          <w:b w:val="0"/>
          <w:bCs w:val="0"/>
          <w:lang w:val="en-US"/>
        </w:rPr>
        <w:t>（3）约谈：谈话仅限于与道路交通事故有关的内容；本人不接受调查的，记录在案；《谈话记录》等同于询问笔录</w:t>
      </w:r>
    </w:p>
    <w:p>
      <w:pPr>
        <w:rPr>
          <w:b w:val="0"/>
          <w:bCs w:val="0"/>
          <w:lang w:val="en-US"/>
        </w:rPr>
      </w:pPr>
      <w:r>
        <w:rPr>
          <w:b w:val="0"/>
          <w:bCs w:val="0"/>
          <w:lang w:val="en-US"/>
        </w:rPr>
        <w:t>（4）处理：警告、罚款、暂扣或者吊销机动车驾驶证；驾驶人累积记分、拖移机动车、公告外交车辆牌证作废（《道路交通事故认定书》）</w:t>
      </w:r>
    </w:p>
    <w:p>
      <w:pPr>
        <w:rPr>
          <w:b w:val="0"/>
          <w:bCs w:val="0"/>
          <w:lang w:val="en-US"/>
        </w:rPr>
      </w:pPr>
      <w:r>
        <w:rPr>
          <w:b w:val="0"/>
          <w:bCs w:val="0"/>
          <w:lang w:val="en-US"/>
        </w:rPr>
        <w:t xml:space="preserve">20. </w:t>
      </w:r>
      <w:r>
        <w:rPr>
          <w:b w:val="0"/>
          <w:bCs w:val="0"/>
          <w:highlight w:val="yellow"/>
          <w:lang w:val="en-US"/>
        </w:rPr>
        <w:t>外国人在华非法宗教活动主要有哪些表现形式</w:t>
      </w:r>
      <w:r>
        <w:rPr>
          <w:b w:val="0"/>
          <w:bCs w:val="0"/>
          <w:lang w:val="en-US"/>
        </w:rPr>
        <w:t>：在中国境内成立宗教组织、设立宗教办事机构；设立宗教活动场所或者开办宗教院校；在中国公民中委任宗教教职人员；在中国公民中发展宗教教徒；擅自在宗教活动场所讲经、讲道；未经批准在依法登记的宗教活动场所以外的处所讲经、讲道，进行宗教聚会活动；在宗教活动临时地点举行有中国公民参加的宗教活动，被邀请主持宗教活动的中国宗教教职人员除外；制作或销售宗教书刊、宗教音像制品、宗教电子出版物等宗教用品；散发宗教宣传品；其他违法活动</w:t>
      </w:r>
    </w:p>
    <w:p>
      <w:pPr>
        <w:rPr>
          <w:b w:val="0"/>
          <w:bCs w:val="0"/>
          <w:lang w:val="en-US"/>
        </w:rPr>
      </w:pPr>
      <w:r>
        <w:rPr>
          <w:b w:val="0"/>
          <w:bCs w:val="0"/>
          <w:lang w:val="en-US"/>
        </w:rPr>
        <w:t xml:space="preserve">21. </w:t>
      </w:r>
      <w:r>
        <w:rPr>
          <w:b w:val="0"/>
          <w:bCs w:val="0"/>
          <w:highlight w:val="yellow"/>
          <w:lang w:val="en-US"/>
        </w:rPr>
        <w:t>外国常驻新闻机构和外国记者在华的管理有哪些制度</w:t>
      </w:r>
      <w:r>
        <w:rPr>
          <w:b w:val="0"/>
          <w:bCs w:val="0"/>
          <w:lang w:val="en-US"/>
        </w:rPr>
        <w:t>：书p83</w:t>
      </w:r>
    </w:p>
    <w:p>
      <w:pPr>
        <w:rPr>
          <w:b w:val="0"/>
          <w:bCs w:val="0"/>
          <w:lang w:val="en-US"/>
        </w:rPr>
      </w:pPr>
      <w:r>
        <w:rPr>
          <w:b w:val="0"/>
          <w:bCs w:val="0"/>
          <w:lang w:val="en-US"/>
        </w:rPr>
        <w:t xml:space="preserve">22. </w:t>
      </w:r>
      <w:r>
        <w:rPr>
          <w:b w:val="0"/>
          <w:bCs w:val="0"/>
          <w:color w:val="FF0000"/>
          <w:highlight w:val="yellow"/>
          <w:lang w:val="en-US"/>
        </w:rPr>
        <w:t>公安机关如何查处外国人非法采访活动</w:t>
      </w:r>
      <w:r>
        <w:rPr>
          <w:b w:val="0"/>
          <w:bCs w:val="0"/>
          <w:lang w:val="en-US"/>
        </w:rPr>
        <w:t>：</w:t>
      </w:r>
    </w:p>
    <w:p>
      <w:pPr>
        <w:rPr>
          <w:b w:val="0"/>
          <w:bCs w:val="0"/>
          <w:lang w:val="en-US"/>
        </w:rPr>
      </w:pPr>
      <w:r>
        <w:rPr>
          <w:b w:val="0"/>
          <w:bCs w:val="0"/>
          <w:lang w:val="en-US"/>
        </w:rPr>
        <w:t>（1）制止该几名外国人的非法采访活动；</w:t>
      </w:r>
    </w:p>
    <w:p>
      <w:pPr>
        <w:rPr>
          <w:b w:val="0"/>
          <w:bCs w:val="0"/>
          <w:lang w:val="en-US"/>
        </w:rPr>
      </w:pPr>
      <w:r>
        <w:rPr>
          <w:b w:val="0"/>
          <w:bCs w:val="0"/>
          <w:lang w:val="en-US"/>
        </w:rPr>
        <w:t>（2）查验外国人身份证件；</w:t>
      </w:r>
    </w:p>
    <w:p>
      <w:pPr>
        <w:rPr>
          <w:b w:val="0"/>
          <w:bCs w:val="0"/>
          <w:lang w:val="en-US"/>
        </w:rPr>
      </w:pPr>
      <w:r>
        <w:rPr>
          <w:b w:val="0"/>
          <w:bCs w:val="0"/>
          <w:lang w:val="en-US"/>
        </w:rPr>
        <w:t>（3）向其说明非法采访或从事与其来华身份不符活动是违法行为；</w:t>
      </w:r>
    </w:p>
    <w:p>
      <w:pPr>
        <w:rPr>
          <w:b w:val="0"/>
          <w:bCs w:val="0"/>
          <w:lang w:val="en-US"/>
        </w:rPr>
      </w:pPr>
      <w:r>
        <w:rPr>
          <w:b w:val="0"/>
          <w:bCs w:val="0"/>
          <w:lang w:val="en-US"/>
        </w:rPr>
        <w:t>（4）如果情节较轻，一般可以当场没收其文字采访资料、胶片、录音带或录像带，但一般不扣留或没收照相机、录音机、摄像机等采访设备。同时，要及时进行现场取证，做好询问笔录。如果情节较重，可以根据《中华人民共和国出境入境管理法》第八十一条，县级以上公安机关可以对其作出限期出境处罚，或者公安部对其可以处以驱逐出境。</w:t>
      </w:r>
    </w:p>
    <w:p>
      <w:pPr>
        <w:rPr>
          <w:b/>
          <w:bCs/>
          <w:lang w:val="en-US"/>
        </w:rPr>
      </w:pPr>
    </w:p>
    <w:p>
      <w:pPr>
        <w:rPr>
          <w:b w:val="0"/>
          <w:bCs w:val="0"/>
          <w:highlight w:val="none"/>
          <w:lang w:val="en-US"/>
        </w:rPr>
      </w:pPr>
      <w:r>
        <w:rPr>
          <w:b/>
          <w:bCs/>
          <w:lang w:val="en-US"/>
        </w:rPr>
        <w:t>第四章</w:t>
      </w:r>
      <w:r>
        <w:rPr>
          <w:b w:val="0"/>
          <w:bCs w:val="0"/>
          <w:lang w:val="en-US"/>
        </w:rPr>
        <w:cr/>
      </w:r>
      <w:r>
        <w:rPr>
          <w:b w:val="0"/>
          <w:bCs w:val="0"/>
          <w:lang w:val="en-US"/>
        </w:rPr>
        <w:t xml:space="preserve">23. </w:t>
      </w:r>
      <w:r>
        <w:rPr>
          <w:b w:val="0"/>
          <w:bCs w:val="0"/>
          <w:highlight w:val="yellow"/>
          <w:lang w:val="en-US"/>
        </w:rPr>
        <w:t>涉外刑事案件的概念：</w:t>
      </w:r>
      <w:r>
        <w:rPr>
          <w:b w:val="0"/>
          <w:bCs w:val="0"/>
          <w:highlight w:val="none"/>
          <w:lang w:val="en-US"/>
        </w:rPr>
        <w:t>涉外刑事案件，是指由我国司法机关处置的具有涉外因素的刑事案件。即①境内涉及外国的或者②在境外涉及我国的刑事案件，以及涉及③国际法、④国际合作等因素的案件。</w:t>
      </w:r>
    </w:p>
    <w:p>
      <w:pPr>
        <w:rPr>
          <w:b w:val="0"/>
          <w:bCs w:val="0"/>
          <w:highlight w:val="none"/>
          <w:lang w:val="en-US"/>
        </w:rPr>
      </w:pPr>
      <w:r>
        <w:rPr>
          <w:b w:val="0"/>
          <w:bCs w:val="0"/>
          <w:highlight w:val="none"/>
          <w:lang w:val="en-US"/>
        </w:rPr>
        <w:t xml:space="preserve">24. </w:t>
      </w:r>
      <w:r>
        <w:rPr>
          <w:b w:val="0"/>
          <w:bCs w:val="0"/>
          <w:highlight w:val="yellow"/>
          <w:lang w:val="en-US"/>
        </w:rPr>
        <w:t>涉外刑事管辖权</w:t>
      </w:r>
      <w:r>
        <w:rPr>
          <w:b w:val="0"/>
          <w:bCs w:val="0"/>
          <w:highlight w:val="none"/>
          <w:lang w:val="en-US"/>
        </w:rPr>
        <w:t>：</w:t>
      </w:r>
    </w:p>
    <w:p>
      <w:pPr>
        <w:rPr>
          <w:b w:val="0"/>
          <w:bCs w:val="0"/>
          <w:highlight w:val="none"/>
          <w:lang w:val="en-US"/>
        </w:rPr>
      </w:pPr>
      <w:r>
        <w:rPr>
          <w:b w:val="0"/>
          <w:bCs w:val="0"/>
          <w:highlight w:val="none"/>
          <w:lang w:val="en-US"/>
        </w:rPr>
        <w:t>（1）</w:t>
      </w:r>
      <w:r>
        <w:rPr>
          <w:b w:val="0"/>
          <w:bCs w:val="0"/>
          <w:color w:val="BF0000"/>
          <w:highlight w:val="none"/>
          <w:u w:val="none"/>
          <w:lang w:val="en-US"/>
        </w:rPr>
        <w:t>领土管辖原则</w:t>
      </w:r>
      <w:r>
        <w:rPr>
          <w:b w:val="0"/>
          <w:bCs w:val="0"/>
          <w:highlight w:val="none"/>
          <w:lang w:val="en-US"/>
        </w:rPr>
        <w:t>：又叫属地管辖,是指凡在一国领土范围内发生的一切犯罪,都受该国管辖。</w:t>
      </w:r>
    </w:p>
    <w:p>
      <w:pPr>
        <w:rPr>
          <w:b w:val="0"/>
          <w:bCs w:val="0"/>
          <w:highlight w:val="none"/>
          <w:lang w:val="en-US"/>
        </w:rPr>
      </w:pPr>
      <w:r>
        <w:rPr>
          <w:b w:val="0"/>
          <w:bCs w:val="0"/>
          <w:highlight w:val="none"/>
          <w:lang w:val="en-US"/>
        </w:rPr>
        <w:t>（2）国籍管辖原则：也叫属人管辖或属人原则，即一个主权国家有权对拥有本国国籍的国民进行管辖，不论他是身处国内还是处在国外。</w:t>
      </w:r>
    </w:p>
    <w:p>
      <w:pPr>
        <w:rPr>
          <w:b w:val="0"/>
          <w:bCs w:val="0"/>
          <w:highlight w:val="none"/>
          <w:lang w:val="en-US"/>
        </w:rPr>
      </w:pPr>
      <w:r>
        <w:rPr>
          <w:b w:val="0"/>
          <w:bCs w:val="0"/>
          <w:highlight w:val="none"/>
          <w:lang w:val="en-US"/>
        </w:rPr>
        <w:t>（3）保护管辖原则：是指外国人在外国实施侵害某国的国家利益或国民利益的罪行，受害国有权对他行使案件管辖。</w:t>
      </w:r>
      <w:r>
        <w:rPr>
          <w:b w:val="0"/>
          <w:bCs w:val="0"/>
          <w:highlight w:val="none"/>
          <w:lang w:val="en-US"/>
        </w:rPr>
        <w:cr/>
      </w:r>
      <w:r>
        <w:rPr>
          <w:b w:val="0"/>
          <w:bCs w:val="0"/>
          <w:highlight w:val="none"/>
          <w:lang w:val="en-US"/>
        </w:rPr>
        <w:t>条件：①犯罪是在外国发生；②犯罪是由外国人实施；③犯罪侵犯中国国家或公民的重大利益；④犯罪地也认为是犯罪行为。</w:t>
      </w:r>
    </w:p>
    <w:p>
      <w:pPr>
        <w:rPr>
          <w:b w:val="0"/>
          <w:bCs w:val="0"/>
          <w:highlight w:val="none"/>
          <w:lang w:val="en-US"/>
        </w:rPr>
      </w:pPr>
      <w:r>
        <w:rPr>
          <w:b w:val="0"/>
          <w:bCs w:val="0"/>
          <w:highlight w:val="none"/>
          <w:lang w:val="en-US"/>
        </w:rPr>
        <w:t>（4）普遍管辖原则：是指对于某些危害国际和平和安全，破坏国际社会的良好秩序，侵犯国际社会的根本利益且各国公认为犯罪的行为，各国均有权对其进行审判和处罚。</w:t>
      </w:r>
      <w:r>
        <w:rPr>
          <w:b w:val="0"/>
          <w:bCs w:val="0"/>
          <w:highlight w:val="none"/>
          <w:lang w:val="en-US"/>
        </w:rPr>
        <w:cr/>
      </w:r>
      <w:r>
        <w:rPr>
          <w:b w:val="0"/>
          <w:bCs w:val="0"/>
          <w:highlight w:val="none"/>
          <w:lang w:val="en-US"/>
        </w:rPr>
        <w:t>中国行使普遍管辖原则的条件：①属于我国所缔结或加入的国际公约中载明的犯罪类型；②中国未宣布保留该条款所涉犯罪；③犯罪人犯罪后逃到中国而被中国拘留或逮捕。</w:t>
      </w:r>
    </w:p>
    <w:p>
      <w:pPr>
        <w:rPr>
          <w:b w:val="0"/>
          <w:bCs w:val="0"/>
          <w:highlight w:val="none"/>
          <w:lang w:val="en-US"/>
        </w:rPr>
      </w:pPr>
      <w:r>
        <w:rPr>
          <w:b w:val="0"/>
          <w:bCs w:val="0"/>
          <w:highlight w:val="none"/>
          <w:lang w:val="en-US"/>
        </w:rPr>
        <w:t>主要类型：①外国人在中国领域外实施了中国所缔结或加入的国际条约规定的犯罪后逃到中国而被中国拘留或逮捕的；②外国航空器被劫持到中国降落的；③非中国公民在公海上犯罪而被中国军舰依法扣留或捕获的；④特设的国际刑事法庭所追诉罪犯在中国滞留或被逮捕的。</w:t>
      </w:r>
    </w:p>
    <w:p>
      <w:pPr>
        <w:rPr>
          <w:b w:val="0"/>
          <w:bCs w:val="0"/>
          <w:highlight w:val="none"/>
          <w:lang w:val="en-US"/>
        </w:rPr>
      </w:pPr>
      <w:r>
        <w:rPr>
          <w:b w:val="0"/>
          <w:bCs w:val="0"/>
          <w:highlight w:val="none"/>
          <w:lang w:val="en-US"/>
        </w:rPr>
        <w:t xml:space="preserve">25. </w:t>
      </w:r>
      <w:r>
        <w:rPr>
          <w:b w:val="0"/>
          <w:bCs w:val="0"/>
          <w:highlight w:val="yellow"/>
          <w:lang w:val="en-US"/>
        </w:rPr>
        <w:t>国内地域管辖</w:t>
      </w:r>
      <w:r>
        <w:rPr>
          <w:b w:val="0"/>
          <w:bCs w:val="0"/>
          <w:highlight w:val="none"/>
          <w:lang w:val="en-US"/>
        </w:rPr>
        <w:t>：</w:t>
      </w:r>
    </w:p>
    <w:p>
      <w:pPr>
        <w:rPr>
          <w:b w:val="0"/>
          <w:bCs w:val="0"/>
          <w:highlight w:val="none"/>
          <w:lang w:val="en-US"/>
        </w:rPr>
      </w:pPr>
      <w:r>
        <w:rPr>
          <w:b w:val="0"/>
          <w:bCs w:val="0"/>
          <w:highlight w:val="none"/>
          <w:lang w:val="en-US"/>
        </w:rPr>
        <w:t>（1）外国人犯罪案件，</w:t>
      </w:r>
      <w:r>
        <w:rPr>
          <w:b w:val="0"/>
          <w:bCs w:val="0"/>
          <w:color w:val="BF0000"/>
          <w:highlight w:val="none"/>
          <w:u w:val="none"/>
          <w:lang w:val="en-US"/>
        </w:rPr>
        <w:t>由犯罪地的县级以上公安机关立案侦查</w:t>
      </w:r>
      <w:r>
        <w:rPr>
          <w:b w:val="0"/>
          <w:bCs w:val="0"/>
          <w:highlight w:val="none"/>
          <w:lang w:val="en-US"/>
        </w:rPr>
        <w:t>。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w:t>
      </w:r>
      <w:r>
        <w:rPr>
          <w:b w:val="0"/>
          <w:bCs w:val="0"/>
          <w:highlight w:val="none"/>
          <w:lang w:val="en-US"/>
        </w:rPr>
        <w:cr/>
      </w:r>
      <w:r>
        <w:rPr>
          <w:b w:val="0"/>
          <w:bCs w:val="0"/>
          <w:highlight w:val="none"/>
          <w:lang w:val="en-US"/>
        </w:rPr>
        <w:t>（2）最初受理的机关管辖：几个公安机关都有权管辖的涉外刑事案件，由最初受理地的公安机关管辖。必要时，可以由主要犯罪地的公安机关管辖。</w:t>
      </w:r>
      <w:r>
        <w:rPr>
          <w:b w:val="0"/>
          <w:bCs w:val="0"/>
          <w:highlight w:val="none"/>
          <w:lang w:val="en-US"/>
        </w:rPr>
        <w:cr/>
      </w:r>
      <w:r>
        <w:rPr>
          <w:b w:val="0"/>
          <w:bCs w:val="0"/>
          <w:highlight w:val="none"/>
          <w:lang w:val="en-US"/>
        </w:rPr>
        <w:t>（3）普遍管辖案件——被抓捕地的设区的市一级公安机关：外国人犯中华人民共和国缔结或者参加的国际条约规定的罪行后进入我国领域内的，由该外国人被抓获地的设区的市一级以上公安机关立案侦查。</w:t>
      </w:r>
      <w:r>
        <w:rPr>
          <w:b w:val="0"/>
          <w:bCs w:val="0"/>
          <w:highlight w:val="none"/>
          <w:lang w:val="en-US"/>
        </w:rPr>
        <w:cr/>
      </w:r>
      <w:r>
        <w:rPr>
          <w:b w:val="0"/>
          <w:bCs w:val="0"/>
          <w:highlight w:val="none"/>
          <w:lang w:val="en-US"/>
        </w:rPr>
        <w:t>（4）保护管辖案件——入境地、居住地；被害人居住地；公安部指定</w:t>
      </w:r>
      <w:r>
        <w:rPr>
          <w:b w:val="0"/>
          <w:bCs w:val="0"/>
          <w:highlight w:val="none"/>
          <w:lang w:val="en-US"/>
        </w:rPr>
        <w:cr/>
      </w:r>
      <w:r>
        <w:rPr>
          <w:b w:val="0"/>
          <w:bCs w:val="0"/>
          <w:highlight w:val="none"/>
          <w:lang w:val="en-US"/>
        </w:rPr>
        <w:t>外国人在中华人民共和国领域外对中华人民共和国国家或者公民犯罪，应当受刑罚处罚的，由该外国人入境地或者入境后居住地的县级以上公安机关立案侦查；该外国人未入境的，由被害人居住地的县级以上公安机关立案侦查；没有被害人或者是对中华人民共和国国家犯罪的，由公安部指定管辖。</w:t>
      </w:r>
    </w:p>
    <w:p>
      <w:pPr>
        <w:rPr>
          <w:b w:val="0"/>
          <w:bCs w:val="0"/>
          <w:highlight w:val="none"/>
          <w:lang w:val="en-US"/>
        </w:rPr>
      </w:pPr>
      <w:r>
        <w:rPr>
          <w:b w:val="0"/>
          <w:bCs w:val="0"/>
          <w:highlight w:val="none"/>
          <w:lang w:val="en-US"/>
        </w:rPr>
        <w:t xml:space="preserve">（5）船舶或者航空器内案件管辖：在中华人民共和国领域外的中国航空器内发生的刑事案件，由该航空器在中国最初降落地的公安机关管辖。 </w:t>
      </w:r>
      <w:r>
        <w:rPr>
          <w:b w:val="0"/>
          <w:bCs w:val="0"/>
          <w:highlight w:val="none"/>
          <w:lang w:val="en-US"/>
        </w:rPr>
        <w:cr/>
      </w:r>
      <w:r>
        <w:rPr>
          <w:b w:val="0"/>
          <w:bCs w:val="0"/>
          <w:highlight w:val="none"/>
          <w:lang w:val="en-US"/>
        </w:rPr>
        <w:t>（6）在驻外使领馆内犯罪：中国公民在中国驻外使、领馆内的犯罪，由其主管单位所在地或者原户籍地的公安机关管辖。</w:t>
      </w:r>
    </w:p>
    <w:p>
      <w:pPr>
        <w:rPr>
          <w:b w:val="0"/>
          <w:bCs w:val="0"/>
          <w:highlight w:val="none"/>
          <w:lang w:val="en-US"/>
        </w:rPr>
      </w:pPr>
      <w:r>
        <w:rPr>
          <w:b w:val="0"/>
          <w:bCs w:val="0"/>
          <w:highlight w:val="none"/>
          <w:lang w:val="en-US"/>
        </w:rPr>
        <w:t>（7）国际列车案件：在国际列车上发生的刑事案件，根据我国与相关国家签订的协定确定管辖；没有协定的，由该列车始发或者前方停靠的中国车站所在地的铁路公安机关管辖。</w:t>
      </w:r>
      <w:r>
        <w:rPr>
          <w:b w:val="0"/>
          <w:bCs w:val="0"/>
          <w:highlight w:val="none"/>
          <w:lang w:val="en-US"/>
        </w:rPr>
        <w:cr/>
      </w:r>
      <w:r>
        <w:rPr>
          <w:b w:val="0"/>
          <w:bCs w:val="0"/>
          <w:highlight w:val="none"/>
          <w:lang w:val="en-US"/>
        </w:rPr>
        <w:t>（8）国籍管辖案件：中国公民在中华人民共和国领域外的犯罪，由其入境地、离境前居住地或者现居住地的公安机关管辖；被害人是中国公民的，也可由被害人离境前居住地或者现居住地的公安机关管辖。</w:t>
      </w:r>
    </w:p>
    <w:p>
      <w:pPr>
        <w:rPr>
          <w:b w:val="0"/>
          <w:bCs w:val="0"/>
          <w:highlight w:val="none"/>
          <w:lang w:val="en-US"/>
        </w:rPr>
      </w:pPr>
      <w:r>
        <w:rPr>
          <w:b w:val="0"/>
          <w:bCs w:val="0"/>
          <w:highlight w:val="none"/>
          <w:lang w:val="en-US"/>
        </w:rPr>
        <w:t>26.</w:t>
      </w:r>
      <w:r>
        <w:rPr>
          <w:b w:val="0"/>
          <w:bCs w:val="0"/>
          <w:highlight w:val="yellow"/>
          <w:lang w:val="en-US"/>
        </w:rPr>
        <w:t>讯问外国籍犯罪嫌疑人（看讯问笔录）</w:t>
      </w:r>
      <w:r>
        <w:rPr>
          <w:b w:val="0"/>
          <w:bCs w:val="0"/>
          <w:highlight w:val="none"/>
          <w:lang w:val="en-US"/>
        </w:rPr>
        <w:t>：</w:t>
      </w:r>
    </w:p>
    <w:p>
      <w:pPr>
        <w:rPr>
          <w:rFonts w:hint="eastAsia"/>
          <w:b w:val="0"/>
          <w:bCs w:val="0"/>
          <w:highlight w:val="none"/>
          <w:lang w:val="en-US" w:eastAsia="zh-CN"/>
        </w:rPr>
      </w:pPr>
      <w:r>
        <w:rPr>
          <w:b w:val="0"/>
          <w:bCs w:val="0"/>
          <w:highlight w:val="none"/>
          <w:lang w:val="en-US"/>
        </w:rPr>
        <w:t>（1）亮明身份；</w:t>
      </w:r>
      <w:r>
        <w:rPr>
          <w:rFonts w:hint="eastAsia"/>
          <w:b w:val="0"/>
          <w:bCs w:val="0"/>
          <w:highlight w:val="none"/>
          <w:lang w:val="en-US" w:eastAsia="zh-CN"/>
        </w:rPr>
        <w:t>【</w:t>
      </w:r>
      <w:r>
        <w:rPr>
          <w:rFonts w:hint="eastAsia"/>
          <w:b/>
          <w:bCs/>
          <w:highlight w:val="none"/>
          <w:lang w:val="en-US" w:eastAsia="zh-CN"/>
        </w:rPr>
        <w:t>我们是苏州市公安局平江区分局刑警大队的侦查员（出示警察证），现依法对你进行讯问，你必须如实供述，不得说谎话、作伪证或隐匿罪证，对与本案无关的问题，你有拒绝回答的权利，你听清楚了吗？</w:t>
      </w:r>
      <w:r>
        <w:rPr>
          <w:rFonts w:hint="eastAsia"/>
          <w:b w:val="0"/>
          <w:bCs w:val="0"/>
          <w:highlight w:val="none"/>
          <w:lang w:val="en-US" w:eastAsia="zh-CN"/>
        </w:rPr>
        <w:t>】</w:t>
      </w:r>
    </w:p>
    <w:p>
      <w:pPr>
        <w:rPr>
          <w:rFonts w:hint="eastAsia" w:eastAsia="宋体"/>
          <w:b w:val="0"/>
          <w:bCs w:val="0"/>
          <w:highlight w:val="none"/>
          <w:lang w:val="en-US" w:eastAsia="zh-CN"/>
        </w:rPr>
      </w:pPr>
    </w:p>
    <w:p>
      <w:pPr>
        <w:rPr>
          <w:rFonts w:hint="eastAsia"/>
          <w:b w:val="0"/>
          <w:bCs w:val="0"/>
          <w:highlight w:val="none"/>
          <w:lang w:val="en-US" w:eastAsia="zh-CN"/>
        </w:rPr>
      </w:pPr>
      <w:r>
        <w:rPr>
          <w:b w:val="0"/>
          <w:bCs w:val="0"/>
          <w:highlight w:val="none"/>
          <w:lang w:val="en-US"/>
        </w:rPr>
        <w:t>（2）告知犯罪嫌疑人诉讼权利与义务：聘请翻译、聘请律师、申请回避；</w:t>
      </w:r>
      <w:r>
        <w:rPr>
          <w:rFonts w:hint="eastAsia"/>
          <w:b w:val="0"/>
          <w:bCs w:val="0"/>
          <w:highlight w:val="none"/>
          <w:lang w:val="en-US" w:eastAsia="zh-CN"/>
        </w:rPr>
        <w:t>【</w:t>
      </w:r>
      <w:r>
        <w:rPr>
          <w:rFonts w:hint="eastAsia"/>
          <w:b/>
          <w:bCs/>
          <w:highlight w:val="none"/>
          <w:lang w:val="en-US" w:eastAsia="zh-CN"/>
        </w:rPr>
        <w:t>根据《中华人民共和国刑事诉讼法》的规定，你在被讯问期间有相应的诉讼权利和义务。现在向你宣读《犯罪嫌疑人诉讼权利义务告知书》。（约3分钟）你听清楚了吗？</w:t>
      </w:r>
      <w:r>
        <w:rPr>
          <w:rFonts w:hint="eastAsia"/>
          <w:b w:val="0"/>
          <w:bCs w:val="0"/>
          <w:highlight w:val="none"/>
          <w:lang w:val="en-US" w:eastAsia="zh-CN"/>
        </w:rPr>
        <w:t>】【</w:t>
      </w:r>
      <w:r>
        <w:rPr>
          <w:rFonts w:hint="eastAsia"/>
          <w:b/>
          <w:bCs/>
          <w:highlight w:val="none"/>
          <w:lang w:val="en-US" w:eastAsia="zh-CN"/>
        </w:rPr>
        <w:t>因为你是外国人，不通晓中国的语言，我们为你聘请了xxx作为此次讯问的翻译，你是否申请翻译人xxx回避？</w:t>
      </w:r>
      <w:r>
        <w:rPr>
          <w:rFonts w:hint="eastAsia"/>
          <w:b w:val="0"/>
          <w:bCs w:val="0"/>
          <w:highlight w:val="none"/>
          <w:lang w:val="en-US" w:eastAsia="zh-CN"/>
        </w:rPr>
        <w:t>】</w:t>
      </w:r>
    </w:p>
    <w:p>
      <w:pPr>
        <w:rPr>
          <w:rFonts w:hint="eastAsia"/>
          <w:b w:val="0"/>
          <w:bCs w:val="0"/>
          <w:highlight w:val="none"/>
          <w:lang w:val="en-US" w:eastAsia="zh-CN"/>
        </w:rPr>
      </w:pPr>
      <w:r>
        <w:rPr>
          <w:rFonts w:hint="eastAsia"/>
          <w:b/>
          <w:bCs/>
          <w:highlight w:val="none"/>
          <w:lang w:val="en-US" w:eastAsia="zh-CN"/>
        </w:rPr>
        <w:t>【我们需要对讯问过程进行录音、录像。】【你是否申请侦查人员回避？】【你是否是外交使领人员？】</w:t>
      </w:r>
    </w:p>
    <w:p>
      <w:pPr>
        <w:rPr>
          <w:rFonts w:hint="eastAsia"/>
          <w:b/>
          <w:bCs/>
          <w:highlight w:val="none"/>
          <w:lang w:val="en-US"/>
        </w:rPr>
      </w:pPr>
      <w:r>
        <w:rPr>
          <w:b w:val="0"/>
          <w:bCs w:val="0"/>
          <w:highlight w:val="none"/>
          <w:lang w:val="en-US"/>
        </w:rPr>
        <w:t>（3）了解犯罪嫌疑人的基本信息，如英文姓名、国籍、出生日期、来华时间、入境口岸、入境时持证件种类和证件号码、入境所持签证种类、来华目的等；</w:t>
      </w:r>
      <w:r>
        <w:rPr>
          <w:rFonts w:hint="eastAsia"/>
          <w:b/>
          <w:bCs/>
          <w:highlight w:val="none"/>
          <w:lang w:val="en-US" w:eastAsia="zh-CN"/>
        </w:rPr>
        <w:t>【</w:t>
      </w:r>
      <w:r>
        <w:rPr>
          <w:rFonts w:hint="eastAsia"/>
          <w:b/>
          <w:bCs/>
          <w:highlight w:val="none"/>
          <w:lang w:val="en-US"/>
        </w:rPr>
        <w:t>你叫什么名字？你有没有别的名字、绰号等</w:t>
      </w:r>
      <w:r>
        <w:rPr>
          <w:rFonts w:hint="eastAsia"/>
          <w:b/>
          <w:bCs/>
          <w:highlight w:val="none"/>
          <w:lang w:val="en-US" w:eastAsia="zh-CN"/>
        </w:rPr>
        <w:t>。</w:t>
      </w:r>
      <w:r>
        <w:rPr>
          <w:rFonts w:hint="eastAsia"/>
          <w:b/>
          <w:bCs/>
          <w:highlight w:val="none"/>
          <w:lang w:val="en-US"/>
        </w:rPr>
        <w:t>讲一下你的国籍、出生日期、民族、文化程度、住址、工作单位等情况</w:t>
      </w:r>
      <w:r>
        <w:rPr>
          <w:rFonts w:hint="eastAsia"/>
          <w:b/>
          <w:bCs/>
          <w:highlight w:val="none"/>
          <w:lang w:val="en-US" w:eastAsia="zh-CN"/>
        </w:rPr>
        <w:t>。你是什么时候来苏州的？你持何种护照来中国，护照号码是多少？你最近是何时从何地入境？证件有效期至何时？】</w:t>
      </w:r>
      <w:r>
        <w:rPr>
          <w:rFonts w:hint="eastAsia"/>
          <w:b/>
          <w:bCs/>
          <w:highlight w:val="none"/>
          <w:lang w:val="en-US" w:eastAsia="zh-CN"/>
        </w:rPr>
        <w:tab/>
      </w:r>
      <w:r>
        <w:rPr>
          <w:rFonts w:hint="eastAsia"/>
          <w:b/>
          <w:bCs/>
          <w:highlight w:val="none"/>
          <w:lang w:val="en-US" w:eastAsia="zh-CN"/>
        </w:rPr>
        <w:t xml:space="preserve">   </w:t>
      </w:r>
      <w:r>
        <w:rPr>
          <w:rFonts w:hint="eastAsia"/>
          <w:b/>
          <w:bCs/>
          <w:highlight w:val="none"/>
          <w:lang w:val="en-US"/>
        </w:rPr>
        <w:t xml:space="preserve">   </w:t>
      </w:r>
    </w:p>
    <w:p>
      <w:pPr>
        <w:rPr>
          <w:rFonts w:hint="eastAsia"/>
          <w:b/>
          <w:bCs/>
          <w:highlight w:val="none"/>
          <w:lang w:val="en-US" w:eastAsia="zh-CN"/>
        </w:rPr>
      </w:pPr>
      <w:r>
        <w:rPr>
          <w:b w:val="0"/>
          <w:bCs w:val="0"/>
          <w:highlight w:val="none"/>
          <w:lang w:val="en-US"/>
        </w:rPr>
        <w:t>（4）询问犯罪事实，充分听取犯罪嫌疑人供述和辩解：犯罪事实、动机、目的、手段，与犯罪有关的时间、地点，涉及的人、事、物等；</w:t>
      </w:r>
      <w:r>
        <w:rPr>
          <w:rFonts w:hint="eastAsia"/>
          <w:b/>
          <w:bCs/>
          <w:highlight w:val="none"/>
          <w:lang w:val="en-US" w:eastAsia="zh-CN"/>
        </w:rPr>
        <w:t>【问：你知道自己是因何事被抓的吗？</w:t>
      </w:r>
    </w:p>
    <w:p>
      <w:pPr>
        <w:rPr>
          <w:rFonts w:hint="eastAsia"/>
          <w:b/>
          <w:bCs/>
          <w:highlight w:val="none"/>
          <w:lang w:val="en-US" w:eastAsia="zh-CN"/>
        </w:rPr>
      </w:pPr>
      <w:r>
        <w:rPr>
          <w:rFonts w:hint="eastAsia"/>
          <w:b/>
          <w:bCs/>
          <w:highlight w:val="none"/>
          <w:lang w:val="en-US" w:eastAsia="zh-CN"/>
        </w:rPr>
        <w:t>答：因为打架斗殴。</w:t>
      </w:r>
      <w:r>
        <w:rPr>
          <w:rFonts w:hint="eastAsia"/>
          <w:b/>
          <w:bCs/>
          <w:highlight w:val="none"/>
          <w:lang w:val="en-US" w:eastAsia="zh-CN"/>
        </w:rPr>
        <w:tab/>
      </w:r>
      <w:r>
        <w:rPr>
          <w:rFonts w:hint="eastAsia"/>
          <w:b/>
          <w:bCs/>
          <w:highlight w:val="none"/>
          <w:lang w:val="en-US" w:eastAsia="zh-CN"/>
        </w:rPr>
        <w:tab/>
      </w:r>
      <w:r>
        <w:rPr>
          <w:rFonts w:hint="eastAsia"/>
          <w:b/>
          <w:bCs/>
          <w:highlight w:val="none"/>
          <w:lang w:val="en-US" w:eastAsia="zh-CN"/>
        </w:rPr>
        <w:tab/>
      </w:r>
    </w:p>
    <w:p>
      <w:pPr>
        <w:rPr>
          <w:rFonts w:hint="eastAsia"/>
          <w:b/>
          <w:bCs/>
          <w:highlight w:val="none"/>
          <w:lang w:val="en-US" w:eastAsia="zh-CN"/>
        </w:rPr>
      </w:pPr>
      <w:r>
        <w:rPr>
          <w:rFonts w:hint="eastAsia"/>
          <w:b/>
          <w:bCs/>
          <w:highlight w:val="none"/>
          <w:lang w:val="en-US" w:eastAsia="zh-CN"/>
        </w:rPr>
        <w:t>问：你把你打架斗殴的事情详细陈述一下。</w:t>
      </w:r>
    </w:p>
    <w:p>
      <w:pPr>
        <w:rPr>
          <w:rFonts w:hint="eastAsia"/>
          <w:b/>
          <w:bCs/>
          <w:highlight w:val="none"/>
          <w:lang w:val="en-US" w:eastAsia="zh-CN"/>
        </w:rPr>
      </w:pPr>
      <w:r>
        <w:rPr>
          <w:rFonts w:hint="eastAsia"/>
          <w:b/>
          <w:bCs/>
          <w:highlight w:val="none"/>
          <w:lang w:val="en-US" w:eastAsia="zh-CN"/>
        </w:rPr>
        <w:t xml:space="preserve">答：（这里要详细陈述，从开始进入酒吧开始，主要包括的内容是：原因-为什么去酒吧；时间-几月几日几点几分进入酒吧；人物-和谁一起进入酒吧，分别陈述相关人员的姓名、联系方式；关系-被讯问人和这些同行人员分别的关系；地点-进入什么酒吧，名称和地点；接着请按照时间顺序阐述进入酒吧后的整个事件发生发展的过程，这里可以平铺直叙。接下来重点核实一些关键问题）】【问：你们是因为什么原因动手的？                                           </w:t>
      </w:r>
    </w:p>
    <w:p>
      <w:pPr>
        <w:rPr>
          <w:rFonts w:hint="eastAsia"/>
          <w:b/>
          <w:bCs/>
          <w:highlight w:val="none"/>
          <w:lang w:val="en-US" w:eastAsia="zh-CN"/>
        </w:rPr>
      </w:pPr>
      <w:r>
        <w:rPr>
          <w:rFonts w:hint="eastAsia"/>
          <w:b/>
          <w:bCs/>
          <w:highlight w:val="none"/>
          <w:lang w:val="en-US" w:eastAsia="zh-CN"/>
        </w:rPr>
        <w:t xml:space="preserve">答： 为了一张座位的事情。                                                </w:t>
      </w:r>
    </w:p>
    <w:p>
      <w:pPr>
        <w:rPr>
          <w:rFonts w:hint="eastAsia"/>
          <w:b/>
          <w:bCs/>
          <w:highlight w:val="none"/>
          <w:lang w:val="en-US" w:eastAsia="zh-CN"/>
        </w:rPr>
      </w:pPr>
      <w:r>
        <w:rPr>
          <w:rFonts w:hint="eastAsia"/>
          <w:b/>
          <w:bCs/>
          <w:highlight w:val="none"/>
          <w:lang w:val="en-US" w:eastAsia="zh-CN"/>
        </w:rPr>
        <w:t xml:space="preserve">问：具体说一下，什么座位的事情？                                             </w:t>
      </w:r>
    </w:p>
    <w:p>
      <w:pPr>
        <w:rPr>
          <w:rFonts w:hint="eastAsia"/>
          <w:b/>
          <w:bCs/>
          <w:highlight w:val="none"/>
          <w:lang w:val="en-US" w:eastAsia="zh-CN"/>
        </w:rPr>
      </w:pPr>
      <w:r>
        <w:rPr>
          <w:rFonts w:hint="eastAsia"/>
          <w:b/>
          <w:bCs/>
          <w:highlight w:val="none"/>
          <w:lang w:val="en-US" w:eastAsia="zh-CN"/>
        </w:rPr>
        <w:t xml:space="preserve">答：（具体描述）。                                                         </w:t>
      </w:r>
    </w:p>
    <w:p>
      <w:pPr>
        <w:rPr>
          <w:rFonts w:hint="eastAsia"/>
          <w:b/>
          <w:bCs/>
          <w:highlight w:val="none"/>
          <w:lang w:val="en-US" w:eastAsia="zh-CN"/>
        </w:rPr>
      </w:pPr>
      <w:r>
        <w:rPr>
          <w:rFonts w:hint="eastAsia"/>
          <w:b/>
          <w:bCs/>
          <w:highlight w:val="none"/>
          <w:lang w:val="en-US" w:eastAsia="zh-CN"/>
        </w:rPr>
        <w:t xml:space="preserve">问：你记得和你打架的人长什么样子吗？仔细描述一下对方的身高、长相以及当时的穿着。                                                                   </w:t>
      </w:r>
    </w:p>
    <w:p>
      <w:pPr>
        <w:rPr>
          <w:rFonts w:hint="eastAsia"/>
          <w:b/>
          <w:bCs/>
          <w:highlight w:val="none"/>
          <w:lang w:val="en-US" w:eastAsia="zh-CN"/>
        </w:rPr>
      </w:pPr>
      <w:r>
        <w:rPr>
          <w:rFonts w:hint="eastAsia"/>
          <w:b/>
          <w:bCs/>
          <w:highlight w:val="none"/>
          <w:lang w:val="en-US" w:eastAsia="zh-CN"/>
        </w:rPr>
        <w:t xml:space="preserve">答：（详细描述）                                                          </w:t>
      </w:r>
    </w:p>
    <w:p>
      <w:pPr>
        <w:rPr>
          <w:rFonts w:hint="eastAsia"/>
          <w:b/>
          <w:bCs/>
          <w:highlight w:val="none"/>
          <w:lang w:val="en-US" w:eastAsia="zh-CN"/>
        </w:rPr>
      </w:pPr>
      <w:r>
        <w:rPr>
          <w:rFonts w:hint="eastAsia"/>
          <w:b/>
          <w:bCs/>
          <w:highlight w:val="none"/>
          <w:lang w:val="en-US" w:eastAsia="zh-CN"/>
        </w:rPr>
        <w:t xml:space="preserve">问：谁先动手的？                                                         </w:t>
      </w:r>
    </w:p>
    <w:p>
      <w:pPr>
        <w:rPr>
          <w:rFonts w:hint="eastAsia" w:eastAsia="宋体"/>
          <w:b/>
          <w:bCs/>
          <w:highlight w:val="none"/>
          <w:lang w:val="en-US" w:eastAsia="zh-CN"/>
        </w:rPr>
      </w:pPr>
      <w:r>
        <w:rPr>
          <w:rFonts w:hint="eastAsia"/>
          <w:b/>
          <w:bCs/>
          <w:highlight w:val="none"/>
          <w:lang w:val="en-US" w:eastAsia="zh-CN"/>
        </w:rPr>
        <w:t>答：他先动手的。 】</w:t>
      </w:r>
    </w:p>
    <w:p>
      <w:pPr>
        <w:rPr>
          <w:rFonts w:hint="eastAsia"/>
          <w:b/>
          <w:bCs/>
          <w:highlight w:val="none"/>
          <w:lang w:val="en-US" w:eastAsia="zh-CN"/>
        </w:rPr>
      </w:pPr>
      <w:r>
        <w:rPr>
          <w:b w:val="0"/>
          <w:bCs w:val="0"/>
          <w:highlight w:val="none"/>
          <w:lang w:val="en-US"/>
        </w:rPr>
        <w:t>（5）讯问的结束，签字确认：按翻译内容记录；用外语向其宣读笔录；</w:t>
      </w:r>
      <w:r>
        <w:rPr>
          <w:b w:val="0"/>
          <w:bCs w:val="0"/>
          <w:highlight w:val="none"/>
          <w:u w:val="single"/>
          <w:lang w:val="en-US"/>
        </w:rPr>
        <w:t>应当允许</w:t>
      </w:r>
      <w:r>
        <w:rPr>
          <w:b w:val="0"/>
          <w:bCs w:val="0"/>
          <w:highlight w:val="none"/>
          <w:lang w:val="en-US"/>
        </w:rPr>
        <w:t>犯罪嫌疑人更正或者补充，并捺指印；</w:t>
      </w:r>
      <w:r>
        <w:rPr>
          <w:b w:val="0"/>
          <w:bCs w:val="0"/>
          <w:highlight w:val="none"/>
          <w:u w:val="single"/>
          <w:lang w:val="en-US"/>
        </w:rPr>
        <w:t>逐页签名（盖章）</w:t>
      </w:r>
      <w:r>
        <w:rPr>
          <w:b w:val="0"/>
          <w:bCs w:val="0"/>
          <w:highlight w:val="none"/>
          <w:lang w:val="en-US"/>
        </w:rPr>
        <w:t>、捺指印。</w:t>
      </w:r>
      <w:r>
        <w:rPr>
          <w:rFonts w:hint="eastAsia"/>
          <w:b/>
          <w:bCs/>
          <w:highlight w:val="none"/>
          <w:lang w:val="en-US" w:eastAsia="zh-CN"/>
        </w:rPr>
        <w:t>【问：当时的情况你还有什么要补充的吗？</w:t>
      </w:r>
    </w:p>
    <w:p>
      <w:pPr>
        <w:rPr>
          <w:rFonts w:hint="eastAsia"/>
          <w:b/>
          <w:bCs/>
          <w:highlight w:val="none"/>
          <w:lang w:val="en-US" w:eastAsia="zh-CN"/>
        </w:rPr>
      </w:pPr>
      <w:r>
        <w:rPr>
          <w:rFonts w:hint="eastAsia"/>
          <w:b/>
          <w:bCs/>
          <w:highlight w:val="none"/>
          <w:lang w:val="en-US" w:eastAsia="zh-CN"/>
        </w:rPr>
        <w:t xml:space="preserve">答：没有了。                                                             </w:t>
      </w:r>
    </w:p>
    <w:p>
      <w:pPr>
        <w:rPr>
          <w:rFonts w:hint="eastAsia"/>
          <w:b/>
          <w:bCs/>
          <w:highlight w:val="none"/>
          <w:lang w:val="en-US" w:eastAsia="zh-CN"/>
        </w:rPr>
      </w:pPr>
      <w:r>
        <w:rPr>
          <w:rFonts w:hint="eastAsia"/>
          <w:b/>
          <w:bCs/>
          <w:highlight w:val="none"/>
          <w:lang w:val="en-US" w:eastAsia="zh-CN"/>
        </w:rPr>
        <w:t xml:space="preserve">问：今天我们先谈到这里，希望你回去之后好好回忆，我们下次再谈。          </w:t>
      </w:r>
    </w:p>
    <w:p>
      <w:pPr>
        <w:rPr>
          <w:rFonts w:hint="eastAsia"/>
          <w:b/>
          <w:bCs/>
          <w:highlight w:val="none"/>
          <w:lang w:val="en-US" w:eastAsia="zh-CN"/>
        </w:rPr>
      </w:pPr>
      <w:r>
        <w:rPr>
          <w:rFonts w:hint="eastAsia"/>
          <w:b/>
          <w:bCs/>
          <w:highlight w:val="none"/>
          <w:lang w:val="en-US" w:eastAsia="zh-CN"/>
        </w:rPr>
        <w:t xml:space="preserve">答：好的。                                                                </w:t>
      </w:r>
    </w:p>
    <w:p>
      <w:pPr>
        <w:rPr>
          <w:rFonts w:hint="eastAsia"/>
          <w:b/>
          <w:bCs/>
          <w:highlight w:val="none"/>
          <w:lang w:val="en-US" w:eastAsia="zh-CN"/>
        </w:rPr>
      </w:pPr>
      <w:r>
        <w:rPr>
          <w:rFonts w:hint="eastAsia"/>
          <w:b/>
          <w:bCs/>
          <w:highlight w:val="none"/>
          <w:lang w:val="en-US" w:eastAsia="zh-CN"/>
        </w:rPr>
        <w:t xml:space="preserve">问：以上笔录你看一下（用英语向你宣读），是否和你说的一样？                </w:t>
      </w:r>
    </w:p>
    <w:p>
      <w:pPr>
        <w:rPr>
          <w:rFonts w:hint="eastAsia"/>
          <w:b/>
          <w:bCs/>
          <w:highlight w:val="none"/>
          <w:lang w:val="en-US" w:eastAsia="zh-CN"/>
        </w:rPr>
      </w:pPr>
      <w:r>
        <w:rPr>
          <w:rFonts w:hint="eastAsia"/>
          <w:b/>
          <w:bCs/>
          <w:highlight w:val="none"/>
          <w:lang w:val="en-US" w:eastAsia="zh-CN"/>
        </w:rPr>
        <w:t xml:space="preserve">答：好的。笔录与我说的一样。                                                               </w:t>
      </w:r>
    </w:p>
    <w:p>
      <w:pPr>
        <w:rPr>
          <w:rFonts w:hint="eastAsia"/>
          <w:b/>
          <w:bCs/>
          <w:highlight w:val="none"/>
          <w:lang w:val="en-US" w:eastAsia="zh-CN"/>
        </w:rPr>
      </w:pPr>
      <w:r>
        <w:rPr>
          <w:rFonts w:hint="eastAsia"/>
          <w:b/>
          <w:bCs/>
          <w:highlight w:val="none"/>
          <w:lang w:val="en-US" w:eastAsia="zh-CN"/>
        </w:rPr>
        <w:t xml:space="preserve">问：请在笔录的每一页上签名、捺指印，并在最后一页写明“此记录用英语向我宣读过，记录无误”。 </w:t>
      </w:r>
    </w:p>
    <w:p>
      <w:pPr>
        <w:rPr>
          <w:rFonts w:hint="eastAsia" w:eastAsia="宋体"/>
          <w:b/>
          <w:bCs/>
          <w:highlight w:val="none"/>
          <w:lang w:val="en-US" w:eastAsia="zh-CN"/>
        </w:rPr>
      </w:pPr>
      <w:r>
        <w:rPr>
          <w:rFonts w:hint="eastAsia"/>
          <w:b/>
          <w:bCs/>
          <w:highlight w:val="none"/>
          <w:lang w:val="en-US" w:eastAsia="zh-CN"/>
        </w:rPr>
        <w:t>答：好的。】</w:t>
      </w:r>
    </w:p>
    <w:p>
      <w:pPr>
        <w:rPr>
          <w:b w:val="0"/>
          <w:bCs w:val="0"/>
          <w:highlight w:val="none"/>
          <w:lang w:val="en-US"/>
        </w:rPr>
      </w:pPr>
      <w:r>
        <w:rPr>
          <w:b w:val="0"/>
          <w:bCs w:val="0"/>
          <w:highlight w:val="none"/>
          <w:lang w:val="en-US"/>
        </w:rPr>
        <w:t>27.</w:t>
      </w:r>
      <w:r>
        <w:rPr>
          <w:b w:val="0"/>
          <w:bCs w:val="0"/>
          <w:color w:val="FF0000"/>
          <w:highlight w:val="yellow"/>
          <w:lang w:val="en-US"/>
        </w:rPr>
        <w:t>刑事案件特殊程序</w:t>
      </w:r>
      <w:r>
        <w:rPr>
          <w:b w:val="0"/>
          <w:bCs w:val="0"/>
          <w:highlight w:val="none"/>
          <w:lang w:val="en-US"/>
        </w:rPr>
        <w:t>：</w:t>
      </w:r>
    </w:p>
    <w:p>
      <w:pPr>
        <w:rPr>
          <w:b w:val="0"/>
          <w:bCs w:val="0"/>
          <w:highlight w:val="none"/>
          <w:lang w:val="en-US"/>
        </w:rPr>
      </w:pPr>
      <w:r>
        <w:rPr>
          <w:b w:val="0"/>
          <w:bCs w:val="0"/>
          <w:highlight w:val="none"/>
          <w:lang w:val="en-US"/>
        </w:rPr>
        <w:t>将外国人的基本信息，如外国人的姓名、性别、入境时间、护照或者其他身份证件号码；案件基本情况，如案件发生的时间、地点及有关情况，犯罪的主要事实；已采取的措施及其法律依据内部呈报给省级公安机关，并在48小时内报告公安部。由省级公安机关将此内容对外通知该外国人所属国家的驻华使馆、领事馆，并通报同级人民政府外事部门。</w:t>
      </w:r>
    </w:p>
    <w:p>
      <w:pPr>
        <w:rPr>
          <w:b w:val="0"/>
          <w:bCs w:val="0"/>
          <w:highlight w:val="none"/>
          <w:lang w:val="en-US"/>
        </w:rPr>
      </w:pPr>
      <w:r>
        <w:rPr>
          <w:b w:val="0"/>
          <w:bCs w:val="0"/>
          <w:highlight w:val="none"/>
          <w:lang w:val="en-US"/>
        </w:rPr>
        <w:t>28.</w:t>
      </w:r>
      <w:r>
        <w:rPr>
          <w:b w:val="0"/>
          <w:bCs w:val="0"/>
          <w:highlight w:val="yellow"/>
          <w:lang w:val="en-US"/>
        </w:rPr>
        <w:t>涉外刑事案件中外国人国籍与身份的认定</w:t>
      </w:r>
      <w:r>
        <w:rPr>
          <w:b w:val="0"/>
          <w:bCs w:val="0"/>
          <w:highlight w:val="none"/>
          <w:lang w:val="en-US"/>
        </w:rPr>
        <w:t>：</w:t>
      </w:r>
    </w:p>
    <w:p>
      <w:pPr>
        <w:rPr>
          <w:b w:val="0"/>
          <w:bCs w:val="0"/>
          <w:highlight w:val="none"/>
          <w:lang w:val="en-US"/>
        </w:rPr>
      </w:pPr>
      <w:r>
        <w:rPr>
          <w:b w:val="0"/>
          <w:bCs w:val="0"/>
          <w:highlight w:val="none"/>
          <w:lang w:val="en-US"/>
        </w:rPr>
        <w:t>（1）国籍确认：</w:t>
      </w:r>
      <w:r>
        <w:rPr>
          <w:b w:val="0"/>
          <w:bCs w:val="0"/>
          <w:highlight w:val="none"/>
          <w:lang w:val="en-US"/>
        </w:rPr>
        <w:cr/>
      </w:r>
      <w:r>
        <w:rPr>
          <w:b w:val="0"/>
          <w:bCs w:val="0"/>
          <w:highlight w:val="none"/>
          <w:lang w:val="en-US"/>
        </w:rPr>
        <w:t>①外国籍犯罪嫌疑人的国籍,以其在入境时持用的有效证件予以确认；如果其持有两个及以上的证件的，以本次入境时持用的证件为准；</w:t>
      </w:r>
      <w:r>
        <w:rPr>
          <w:b w:val="0"/>
          <w:bCs w:val="0"/>
          <w:highlight w:val="none"/>
          <w:lang w:val="en-US"/>
        </w:rPr>
        <w:cr/>
      </w:r>
      <w:r>
        <w:rPr>
          <w:b w:val="0"/>
          <w:bCs w:val="0"/>
          <w:highlight w:val="none"/>
          <w:lang w:val="en-US"/>
        </w:rPr>
        <w:t xml:space="preserve">②国籍不明的,由出入境管理部门协助予以查明。国籍确实无法查明的，以无国籍人对待。 </w:t>
      </w:r>
      <w:r>
        <w:rPr>
          <w:b w:val="0"/>
          <w:bCs w:val="0"/>
          <w:highlight w:val="none"/>
          <w:lang w:val="en-US"/>
        </w:rPr>
        <w:cr/>
      </w:r>
      <w:r>
        <w:rPr>
          <w:b w:val="0"/>
          <w:bCs w:val="0"/>
          <w:highlight w:val="none"/>
          <w:lang w:val="en-US"/>
        </w:rPr>
        <w:t>（2）身份确认：</w:t>
      </w:r>
    </w:p>
    <w:p>
      <w:pPr>
        <w:rPr>
          <w:b w:val="0"/>
          <w:bCs w:val="0"/>
          <w:highlight w:val="none"/>
          <w:lang w:val="en-US"/>
        </w:rPr>
      </w:pPr>
      <w:r>
        <w:rPr>
          <w:b w:val="0"/>
          <w:bCs w:val="0"/>
          <w:highlight w:val="none"/>
          <w:lang w:val="en-US"/>
        </w:rPr>
        <w:t>①确认外国籍犯罪嫌疑人身份，可以依照有关国际条约或者通过国际刑事警察组织、警务合作渠道办理。</w:t>
      </w:r>
      <w:r>
        <w:rPr>
          <w:b w:val="0"/>
          <w:bCs w:val="0"/>
          <w:highlight w:val="none"/>
          <w:lang w:val="en-US"/>
        </w:rPr>
        <w:cr/>
      </w:r>
      <w:r>
        <w:rPr>
          <w:b w:val="0"/>
          <w:bCs w:val="0"/>
          <w:highlight w:val="none"/>
          <w:lang w:val="en-US"/>
        </w:rPr>
        <w:t>②确实无法查明的，可以按其自报的姓名移送人民检察院审查起诉。</w:t>
      </w:r>
    </w:p>
    <w:p>
      <w:pPr>
        <w:rPr>
          <w:b w:val="0"/>
          <w:bCs w:val="0"/>
          <w:highlight w:val="none"/>
          <w:lang w:val="en-US"/>
        </w:rPr>
      </w:pPr>
      <w:r>
        <w:rPr>
          <w:b w:val="0"/>
          <w:bCs w:val="0"/>
          <w:highlight w:val="none"/>
          <w:lang w:val="en-US"/>
        </w:rPr>
        <w:t>29.</w:t>
      </w:r>
      <w:r>
        <w:rPr>
          <w:b w:val="0"/>
          <w:bCs w:val="0"/>
          <w:highlight w:val="yellow"/>
          <w:lang w:val="en-US"/>
        </w:rPr>
        <w:t>翻译</w:t>
      </w:r>
      <w:r>
        <w:rPr>
          <w:b w:val="0"/>
          <w:bCs w:val="0"/>
          <w:highlight w:val="none"/>
          <w:lang w:val="en-US"/>
        </w:rPr>
        <w:t>：</w:t>
      </w:r>
    </w:p>
    <w:p>
      <w:pPr>
        <w:rPr>
          <w:b w:val="0"/>
          <w:bCs w:val="0"/>
          <w:highlight w:val="none"/>
          <w:lang w:val="en-US"/>
        </w:rPr>
      </w:pPr>
      <w:r>
        <w:rPr>
          <w:b w:val="0"/>
          <w:bCs w:val="0"/>
          <w:highlight w:val="none"/>
          <w:lang w:val="en-US"/>
        </w:rPr>
        <w:t>（1）需要翻译：公安机关办理外国人犯罪案件使用中华人民共和国通用的语言文字。犯罪嫌疑人不通晓中国语言文字的，公安机关应当为他翻译。使用翻译的，笔录、法律文书中，翻译都要签名，并注明其工作单位、电话、日期等。（刑事案件中不可以自己聘请翻译）</w:t>
      </w:r>
    </w:p>
    <w:p>
      <w:pPr>
        <w:rPr>
          <w:b w:val="0"/>
          <w:bCs w:val="0"/>
          <w:highlight w:val="none"/>
          <w:lang w:val="en-US"/>
        </w:rPr>
      </w:pPr>
      <w:r>
        <w:rPr>
          <w:b w:val="0"/>
          <w:bCs w:val="0"/>
          <w:highlight w:val="none"/>
          <w:lang w:val="en-US"/>
        </w:rPr>
        <w:t>（2）不需要翻译：当事人应当出具书面声明“我懂汉语，我用汉语与中国警方交流没有问题，不需要翻译”，写明姓名、日期，并在姓名处捺指印。</w:t>
      </w:r>
    </w:p>
    <w:p>
      <w:pPr>
        <w:rPr>
          <w:b w:val="0"/>
          <w:bCs w:val="0"/>
          <w:highlight w:val="none"/>
          <w:lang w:val="en-US"/>
        </w:rPr>
      </w:pPr>
      <w:r>
        <w:rPr>
          <w:b w:val="0"/>
          <w:bCs w:val="0"/>
          <w:highlight w:val="none"/>
          <w:lang w:val="en-US"/>
        </w:rPr>
        <w:t>30.</w:t>
      </w:r>
      <w:r>
        <w:rPr>
          <w:b w:val="0"/>
          <w:bCs w:val="0"/>
          <w:highlight w:val="yellow"/>
          <w:lang w:val="en-US"/>
        </w:rPr>
        <w:t>外国人聘请律师</w:t>
      </w:r>
      <w:r>
        <w:rPr>
          <w:b w:val="0"/>
          <w:bCs w:val="0"/>
          <w:highlight w:val="none"/>
          <w:lang w:val="en-US"/>
        </w:rPr>
        <w:t>：</w:t>
      </w:r>
    </w:p>
    <w:p>
      <w:pPr>
        <w:rPr>
          <w:b w:val="0"/>
          <w:bCs w:val="0"/>
          <w:highlight w:val="none"/>
          <w:lang w:val="en-US"/>
        </w:rPr>
      </w:pPr>
      <w:r>
        <w:rPr>
          <w:b w:val="0"/>
          <w:bCs w:val="0"/>
          <w:highlight w:val="none"/>
          <w:lang w:val="en-US"/>
        </w:rPr>
        <w:t xml:space="preserve">（一）聘请对象 </w:t>
      </w:r>
    </w:p>
    <w:p>
      <w:pPr>
        <w:rPr>
          <w:b w:val="0"/>
          <w:bCs w:val="0"/>
          <w:highlight w:val="none"/>
          <w:lang w:val="en-US"/>
        </w:rPr>
      </w:pPr>
      <w:r>
        <w:rPr>
          <w:b w:val="0"/>
          <w:bCs w:val="0"/>
          <w:highlight w:val="none"/>
          <w:lang w:val="en-US"/>
        </w:rPr>
        <w:t>依照中国的法律规定，外国籍犯罪嫌疑人委托辩护人的，应当委托在中华人民共和国的</w:t>
      </w:r>
      <w:r>
        <w:rPr>
          <w:b w:val="0"/>
          <w:bCs w:val="0"/>
          <w:highlight w:val="none"/>
          <w:u w:val="single"/>
          <w:lang w:val="en-US"/>
        </w:rPr>
        <w:t>律师事务所执业的律师</w:t>
      </w:r>
      <w:r>
        <w:rPr>
          <w:b w:val="0"/>
          <w:bCs w:val="0"/>
          <w:highlight w:val="none"/>
          <w:lang w:val="en-US"/>
        </w:rPr>
        <w:t>。外国律师在中国是不能以律师身份办理案件的。</w:t>
      </w:r>
      <w:r>
        <w:rPr>
          <w:b w:val="0"/>
          <w:bCs w:val="0"/>
          <w:highlight w:val="none"/>
          <w:lang w:val="en-US"/>
        </w:rPr>
        <w:cr/>
      </w:r>
      <w:r>
        <w:rPr>
          <w:b w:val="0"/>
          <w:bCs w:val="0"/>
          <w:highlight w:val="none"/>
          <w:lang w:val="en-US"/>
        </w:rPr>
        <w:t>（二）</w:t>
      </w:r>
      <w:r>
        <w:rPr>
          <w:b w:val="0"/>
          <w:bCs w:val="0"/>
          <w:color w:val="BF0000"/>
          <w:highlight w:val="none"/>
          <w:lang w:val="en-US"/>
        </w:rPr>
        <w:t>权利主体</w:t>
      </w:r>
      <w:r>
        <w:rPr>
          <w:b w:val="0"/>
          <w:bCs w:val="0"/>
          <w:highlight w:val="none"/>
          <w:lang w:val="en-US"/>
        </w:rPr>
        <w:t xml:space="preserve"> </w:t>
      </w:r>
    </w:p>
    <w:p>
      <w:pPr>
        <w:rPr>
          <w:b w:val="0"/>
          <w:bCs w:val="0"/>
          <w:highlight w:val="none"/>
          <w:lang w:val="en-US"/>
        </w:rPr>
      </w:pPr>
      <w:r>
        <w:rPr>
          <w:b w:val="0"/>
          <w:bCs w:val="0"/>
          <w:highlight w:val="none"/>
          <w:lang w:val="en-US"/>
        </w:rPr>
        <w:t xml:space="preserve">1.犯罪嫌疑人或被告人自己、法定代理人、近亲属（包括配偶、父母、子女、同胞兄弟姐妹）。 </w:t>
      </w:r>
    </w:p>
    <w:p>
      <w:pPr>
        <w:rPr>
          <w:b w:val="0"/>
          <w:bCs w:val="0"/>
          <w:highlight w:val="none"/>
          <w:lang w:val="en-US"/>
        </w:rPr>
      </w:pPr>
      <w:r>
        <w:rPr>
          <w:b w:val="0"/>
          <w:bCs w:val="0"/>
          <w:highlight w:val="none"/>
          <w:lang w:val="en-US"/>
        </w:rPr>
        <w:t>2.外国籍国驻华使领馆的馆长以</w:t>
      </w:r>
      <w:r>
        <w:rPr>
          <w:b w:val="0"/>
          <w:bCs w:val="0"/>
          <w:color w:val="000000"/>
          <w:highlight w:val="none"/>
          <w:u w:val="single"/>
          <w:lang w:val="en-US"/>
        </w:rPr>
        <w:t>使领馆的名义</w:t>
      </w:r>
      <w:r>
        <w:rPr>
          <w:b w:val="0"/>
          <w:bCs w:val="0"/>
          <w:highlight w:val="none"/>
          <w:lang w:val="en-US"/>
        </w:rPr>
        <w:t>为该外国人聘请律师。</w:t>
      </w:r>
    </w:p>
    <w:p>
      <w:pPr>
        <w:rPr>
          <w:b w:val="0"/>
          <w:bCs w:val="0"/>
          <w:highlight w:val="none"/>
          <w:lang w:val="en-US"/>
        </w:rPr>
      </w:pPr>
      <w:r>
        <w:rPr>
          <w:b w:val="0"/>
          <w:bCs w:val="0"/>
          <w:highlight w:val="none"/>
          <w:lang w:val="en-US"/>
        </w:rPr>
        <w:t>（三）聘请律师的方式</w:t>
      </w:r>
    </w:p>
    <w:p>
      <w:pPr>
        <w:rPr>
          <w:b w:val="0"/>
          <w:bCs w:val="0"/>
          <w:highlight w:val="none"/>
          <w:lang w:val="en-US"/>
        </w:rPr>
      </w:pPr>
      <w:r>
        <w:rPr>
          <w:b w:val="0"/>
          <w:bCs w:val="0"/>
          <w:highlight w:val="none"/>
          <w:lang w:val="en-US"/>
        </w:rPr>
        <w:t>1. 根据我国涉外案件规定的</w:t>
      </w:r>
      <w:r>
        <w:rPr>
          <w:b w:val="0"/>
          <w:bCs w:val="0"/>
          <w:color w:val="000000"/>
          <w:highlight w:val="none"/>
          <w:u w:val="single"/>
          <w:lang w:val="en-US"/>
        </w:rPr>
        <w:t>委托代理手续办理</w:t>
      </w:r>
      <w:r>
        <w:rPr>
          <w:b w:val="0"/>
          <w:bCs w:val="0"/>
          <w:highlight w:val="none"/>
          <w:lang w:val="en-US"/>
        </w:rPr>
        <w:t>。（即家属在国外签署</w:t>
      </w:r>
      <w:r>
        <w:rPr>
          <w:b w:val="0"/>
          <w:bCs w:val="0"/>
          <w:highlight w:val="none"/>
          <w:u w:val="single" w:color="000000"/>
          <w:lang w:val="en-US"/>
        </w:rPr>
        <w:t>授权委托书</w:t>
      </w:r>
      <w:r>
        <w:rPr>
          <w:b w:val="0"/>
          <w:bCs w:val="0"/>
          <w:highlight w:val="none"/>
          <w:lang w:val="en-US"/>
        </w:rPr>
        <w:t>，经当地的</w:t>
      </w:r>
      <w:r>
        <w:rPr>
          <w:b w:val="0"/>
          <w:bCs w:val="0"/>
          <w:highlight w:val="none"/>
          <w:u w:val="single"/>
          <w:lang w:val="en-US"/>
        </w:rPr>
        <w:t>公证机构</w:t>
      </w:r>
      <w:r>
        <w:rPr>
          <w:b w:val="0"/>
          <w:bCs w:val="0"/>
          <w:highlight w:val="none"/>
          <w:lang w:val="en-US"/>
        </w:rPr>
        <w:t>进行</w:t>
      </w:r>
      <w:r>
        <w:rPr>
          <w:b w:val="0"/>
          <w:bCs w:val="0"/>
          <w:highlight w:val="none"/>
          <w:u w:val="single" w:color="000000"/>
          <w:lang w:val="en-US"/>
        </w:rPr>
        <w:t>公证</w:t>
      </w:r>
      <w:r>
        <w:rPr>
          <w:b w:val="0"/>
          <w:bCs w:val="0"/>
          <w:highlight w:val="none"/>
          <w:lang w:val="en-US"/>
        </w:rPr>
        <w:t>，后经</w:t>
      </w:r>
      <w:r>
        <w:rPr>
          <w:b w:val="0"/>
          <w:bCs w:val="0"/>
          <w:highlight w:val="none"/>
          <w:u w:val="single" w:color="000000"/>
          <w:lang w:val="en-US"/>
        </w:rPr>
        <w:t>中国</w:t>
      </w:r>
      <w:r>
        <w:rPr>
          <w:b w:val="0"/>
          <w:bCs w:val="0"/>
          <w:highlight w:val="none"/>
          <w:lang w:val="en-US"/>
        </w:rPr>
        <w:t>驻当地，后寄到中国。）</w:t>
      </w:r>
    </w:p>
    <w:p>
      <w:pPr>
        <w:rPr>
          <w:b w:val="0"/>
          <w:bCs w:val="0"/>
          <w:highlight w:val="none"/>
          <w:lang w:val="en-US"/>
        </w:rPr>
      </w:pPr>
      <w:r>
        <w:rPr>
          <w:b w:val="0"/>
          <w:bCs w:val="0"/>
          <w:highlight w:val="none"/>
          <w:lang w:val="en-US"/>
        </w:rPr>
        <w:t>2. 可以涉案外国人所属国</w:t>
      </w:r>
      <w:r>
        <w:rPr>
          <w:b w:val="0"/>
          <w:bCs w:val="0"/>
          <w:color w:val="000000"/>
          <w:highlight w:val="none"/>
          <w:u w:val="single"/>
          <w:lang w:val="en-US"/>
        </w:rPr>
        <w:t>驻华使领馆的馆长</w:t>
      </w:r>
      <w:r>
        <w:rPr>
          <w:b w:val="0"/>
          <w:bCs w:val="0"/>
          <w:highlight w:val="none"/>
          <w:lang w:val="en-US"/>
        </w:rPr>
        <w:t>以使</w:t>
      </w:r>
      <w:r>
        <w:rPr>
          <w:b w:val="0"/>
          <w:bCs w:val="0"/>
          <w:highlight w:val="none"/>
          <w:u w:val="single" w:color="000000"/>
          <w:lang w:val="en-US"/>
        </w:rPr>
        <w:t>领馆的名义</w:t>
      </w:r>
      <w:r>
        <w:rPr>
          <w:b w:val="0"/>
          <w:bCs w:val="0"/>
          <w:highlight w:val="none"/>
          <w:lang w:val="en-US"/>
        </w:rPr>
        <w:t xml:space="preserve">委托中国律师。 </w:t>
      </w:r>
    </w:p>
    <w:p>
      <w:pPr>
        <w:rPr>
          <w:b w:val="0"/>
          <w:bCs w:val="0"/>
          <w:highlight w:val="none"/>
          <w:lang w:val="en-US"/>
        </w:rPr>
      </w:pPr>
      <w:r>
        <w:rPr>
          <w:b w:val="0"/>
          <w:bCs w:val="0"/>
          <w:highlight w:val="none"/>
          <w:lang w:val="en-US"/>
        </w:rPr>
        <w:t>31.</w:t>
      </w:r>
      <w:r>
        <w:rPr>
          <w:b w:val="0"/>
          <w:bCs w:val="0"/>
          <w:highlight w:val="yellow"/>
          <w:lang w:val="en-US"/>
        </w:rPr>
        <w:t>与所属国驻华使、领馆人员会见</w:t>
      </w:r>
      <w:r>
        <w:rPr>
          <w:b w:val="0"/>
          <w:bCs w:val="0"/>
          <w:highlight w:val="none"/>
          <w:lang w:val="en-US"/>
        </w:rPr>
        <w:t>：外籍在押人员与所属国驻华使、领馆人员会见，须经</w:t>
      </w:r>
      <w:r>
        <w:rPr>
          <w:b w:val="0"/>
          <w:bCs w:val="0"/>
          <w:highlight w:val="none"/>
          <w:u w:val="single"/>
          <w:lang w:val="en-US"/>
        </w:rPr>
        <w:t>省、自治区、直辖市公安厅(局)或国家安全厅(局)</w:t>
      </w:r>
      <w:r>
        <w:rPr>
          <w:b w:val="0"/>
          <w:bCs w:val="0"/>
          <w:highlight w:val="none"/>
          <w:lang w:val="en-US"/>
        </w:rPr>
        <w:t>批准。外国人拒绝探视的，由其本人出具书面申明，办案单位应当及时通知出入境管理处。</w:t>
      </w:r>
    </w:p>
    <w:p>
      <w:pPr>
        <w:rPr>
          <w:b w:val="0"/>
          <w:bCs w:val="0"/>
          <w:highlight w:val="none"/>
          <w:lang w:val="en-US"/>
        </w:rPr>
      </w:pPr>
      <w:r>
        <w:rPr>
          <w:b w:val="0"/>
          <w:bCs w:val="0"/>
          <w:highlight w:val="none"/>
          <w:lang w:val="en-US"/>
        </w:rPr>
        <w:t>32.</w:t>
      </w:r>
      <w:r>
        <w:rPr>
          <w:b w:val="0"/>
          <w:bCs w:val="0"/>
          <w:highlight w:val="yellow"/>
          <w:lang w:val="en-US"/>
        </w:rPr>
        <w:t>驱逐出境的执行程序与规则</w:t>
      </w:r>
      <w:r>
        <w:rPr>
          <w:b w:val="0"/>
          <w:bCs w:val="0"/>
          <w:highlight w:val="none"/>
          <w:lang w:val="en-US"/>
        </w:rPr>
        <w:t>：</w:t>
      </w:r>
      <w:r>
        <w:rPr>
          <w:b w:val="0"/>
          <w:bCs w:val="0"/>
          <w:highlight w:val="none"/>
          <w:lang w:val="en-US"/>
        </w:rPr>
        <w:cr/>
      </w:r>
      <w:r>
        <w:rPr>
          <w:b w:val="0"/>
          <w:bCs w:val="0"/>
          <w:highlight w:val="none"/>
          <w:lang w:val="en-US"/>
        </w:rPr>
        <w:t xml:space="preserve">（1）自动出境：是以宣告的方式作出决定，令某名外国人在指定的时限内离境。这种方式一般适用于享有外交和领事特权与豁免权的外国人。 </w:t>
      </w:r>
      <w:r>
        <w:rPr>
          <w:b w:val="0"/>
          <w:bCs w:val="0"/>
          <w:highlight w:val="none"/>
          <w:lang w:val="en-US"/>
        </w:rPr>
        <w:cr/>
      </w:r>
      <w:r>
        <w:rPr>
          <w:b w:val="0"/>
          <w:bCs w:val="0"/>
          <w:highlight w:val="none"/>
          <w:lang w:val="en-US"/>
        </w:rPr>
        <w:t>在具体执行中，一般由</w:t>
      </w:r>
      <w:r>
        <w:rPr>
          <w:b w:val="0"/>
          <w:bCs w:val="0"/>
          <w:highlight w:val="none"/>
          <w:u w:val="single"/>
          <w:lang w:val="en-US"/>
        </w:rPr>
        <w:t>公安机关</w:t>
      </w:r>
      <w:r>
        <w:rPr>
          <w:b w:val="0"/>
          <w:bCs w:val="0"/>
          <w:highlight w:val="none"/>
          <w:lang w:val="en-US"/>
        </w:rPr>
        <w:t>在查清违法犯罪事实的基础上，提出处理意见，在</w:t>
      </w:r>
      <w:r>
        <w:rPr>
          <w:b w:val="0"/>
          <w:bCs w:val="0"/>
          <w:highlight w:val="none"/>
          <w:u w:val="single"/>
          <w:lang w:val="en-US"/>
        </w:rPr>
        <w:t>外交部</w:t>
      </w:r>
      <w:r>
        <w:rPr>
          <w:b w:val="0"/>
          <w:bCs w:val="0"/>
          <w:highlight w:val="none"/>
          <w:lang w:val="en-US"/>
        </w:rPr>
        <w:t xml:space="preserve">与违法犯罪人的使领馆进行交涉，正式宣布为不受欢迎的人。 </w:t>
      </w:r>
      <w:r>
        <w:rPr>
          <w:b w:val="0"/>
          <w:bCs w:val="0"/>
          <w:highlight w:val="none"/>
          <w:lang w:val="en-US"/>
        </w:rPr>
        <w:cr/>
      </w:r>
      <w:r>
        <w:rPr>
          <w:b w:val="0"/>
          <w:bCs w:val="0"/>
          <w:highlight w:val="none"/>
          <w:lang w:val="en-US"/>
        </w:rPr>
        <w:t>（2）强制出境：是以裁决或判决的方式作出决定，由人民警察以强制手段将某一外国人押解出境。根据我国的有关规定，</w:t>
      </w:r>
      <w:r>
        <w:rPr>
          <w:b w:val="0"/>
          <w:bCs w:val="0"/>
          <w:color w:val="FF0000"/>
          <w:highlight w:val="none"/>
          <w:lang w:val="en-US"/>
        </w:rPr>
        <w:t>强制外国人出境的执行由公安机关承担</w:t>
      </w:r>
      <w:r>
        <w:rPr>
          <w:b w:val="0"/>
          <w:bCs w:val="0"/>
          <w:highlight w:val="none"/>
          <w:lang w:val="en-US"/>
        </w:rPr>
        <w:t>。</w:t>
      </w:r>
      <w:r>
        <w:rPr>
          <w:b w:val="0"/>
          <w:bCs w:val="0"/>
          <w:highlight w:val="none"/>
          <w:lang w:val="en-US"/>
        </w:rPr>
        <w:cr/>
      </w:r>
      <w:r>
        <w:rPr>
          <w:b w:val="0"/>
          <w:bCs w:val="0"/>
          <w:highlight w:val="none"/>
          <w:lang w:val="en-US"/>
        </w:rPr>
        <w:t>①独立适用驱逐出境处罚</w:t>
      </w:r>
      <w:r>
        <w:rPr>
          <w:b w:val="0"/>
          <w:bCs w:val="0"/>
          <w:highlight w:val="none"/>
          <w:lang w:val="en-US"/>
        </w:rPr>
        <w:cr/>
      </w:r>
      <w:r>
        <w:rPr>
          <w:b w:val="0"/>
          <w:bCs w:val="0"/>
          <w:highlight w:val="none"/>
          <w:lang w:val="en-US"/>
        </w:rPr>
        <w:t>由人民法院在</w:t>
      </w:r>
      <w:r>
        <w:rPr>
          <w:b w:val="0"/>
          <w:bCs w:val="0"/>
          <w:highlight w:val="none"/>
          <w:u w:val="single"/>
          <w:lang w:val="en-US"/>
        </w:rPr>
        <w:t>判决生效之日起的15日内</w:t>
      </w:r>
      <w:r>
        <w:rPr>
          <w:b w:val="0"/>
          <w:bCs w:val="0"/>
          <w:highlight w:val="none"/>
          <w:lang w:val="en-US"/>
        </w:rPr>
        <w:t>，将对该犯的</w:t>
      </w:r>
      <w:r>
        <w:rPr>
          <w:b w:val="0"/>
          <w:bCs w:val="0"/>
          <w:i w:val="0"/>
          <w:iCs w:val="0"/>
          <w:highlight w:val="none"/>
          <w:u w:val="single"/>
          <w:lang w:val="en-US"/>
        </w:rPr>
        <w:t>刑事判决书、执行通知书的副本</w:t>
      </w:r>
      <w:r>
        <w:rPr>
          <w:b w:val="0"/>
          <w:bCs w:val="0"/>
          <w:highlight w:val="none"/>
          <w:lang w:val="en-US"/>
        </w:rPr>
        <w:t>交付所在地的省级公安机关，由省级公安机关指定的县、市公安机关执行。</w:t>
      </w:r>
      <w:r>
        <w:rPr>
          <w:b w:val="0"/>
          <w:bCs w:val="0"/>
          <w:highlight w:val="none"/>
          <w:lang w:val="en-US"/>
        </w:rPr>
        <w:cr/>
      </w:r>
      <w:r>
        <w:rPr>
          <w:b w:val="0"/>
          <w:bCs w:val="0"/>
          <w:highlight w:val="none"/>
          <w:lang w:val="en-US"/>
        </w:rPr>
        <w:t>②</w:t>
      </w:r>
      <w:r>
        <w:rPr>
          <w:b w:val="0"/>
          <w:bCs w:val="0"/>
          <w:color w:val="FF0000"/>
          <w:highlight w:val="none"/>
          <w:lang w:val="en-US"/>
        </w:rPr>
        <w:t>附加适用驱逐出境处罚</w:t>
      </w:r>
      <w:r>
        <w:rPr>
          <w:b w:val="0"/>
          <w:bCs w:val="0"/>
          <w:highlight w:val="none"/>
          <w:lang w:val="en-US"/>
        </w:rPr>
        <w:cr/>
      </w:r>
      <w:r>
        <w:rPr>
          <w:b w:val="0"/>
          <w:bCs w:val="0"/>
          <w:highlight w:val="none"/>
          <w:lang w:val="en-US"/>
        </w:rPr>
        <w:t>在其</w:t>
      </w:r>
      <w:r>
        <w:rPr>
          <w:b w:val="0"/>
          <w:bCs w:val="0"/>
          <w:highlight w:val="none"/>
          <w:u w:val="single"/>
          <w:lang w:val="en-US"/>
        </w:rPr>
        <w:t>主刑期满前一个月</w:t>
      </w:r>
      <w:r>
        <w:rPr>
          <w:b w:val="0"/>
          <w:bCs w:val="0"/>
          <w:highlight w:val="none"/>
          <w:lang w:val="en-US"/>
        </w:rPr>
        <w:t>，由原羁押监狱的</w:t>
      </w:r>
      <w:r>
        <w:rPr>
          <w:b w:val="0"/>
          <w:bCs w:val="0"/>
          <w:highlight w:val="none"/>
          <w:u w:val="single"/>
          <w:lang w:val="en-US"/>
        </w:rPr>
        <w:t>主管部门</w:t>
      </w:r>
      <w:r>
        <w:rPr>
          <w:b w:val="0"/>
          <w:bCs w:val="0"/>
          <w:highlight w:val="none"/>
          <w:lang w:val="en-US"/>
        </w:rPr>
        <w:t xml:space="preserve">将该犯的原判决书、执行通知书副本或者复印本送交所在地的省级公安机关，并由省级公安机关指定县、市公安机关执行。 </w:t>
      </w:r>
      <w:r>
        <w:rPr>
          <w:b w:val="0"/>
          <w:bCs w:val="0"/>
          <w:highlight w:val="none"/>
          <w:lang w:val="en-US"/>
        </w:rPr>
        <w:cr/>
      </w:r>
    </w:p>
    <w:p>
      <w:pPr>
        <w:rPr>
          <w:b w:val="0"/>
          <w:bCs w:val="0"/>
          <w:highlight w:val="none"/>
          <w:lang w:val="en-US"/>
        </w:rPr>
      </w:pPr>
    </w:p>
    <w:p>
      <w:pPr>
        <w:rPr>
          <w:rFonts w:hint="default" w:eastAsia="宋体"/>
          <w:b/>
          <w:bCs/>
          <w:highlight w:val="none"/>
          <w:lang w:val="en-US" w:eastAsia="zh-CN"/>
        </w:rPr>
      </w:pPr>
      <w:r>
        <w:rPr>
          <w:rFonts w:hint="eastAsia"/>
          <w:b/>
          <w:bCs/>
          <w:highlight w:val="none"/>
          <w:lang w:val="en-US" w:eastAsia="zh-CN"/>
        </w:rPr>
        <w:t>偷越国边境情节严重的</w:t>
      </w:r>
    </w:p>
    <w:p>
      <w:pPr>
        <w:rPr>
          <w:rFonts w:hint="eastAsia"/>
          <w:b w:val="0"/>
          <w:bCs w:val="0"/>
          <w:highlight w:val="none"/>
          <w:lang w:val="en-US"/>
        </w:rPr>
      </w:pPr>
      <w:r>
        <w:rPr>
          <w:rFonts w:hint="eastAsia"/>
          <w:b w:val="0"/>
          <w:bCs w:val="0"/>
          <w:highlight w:val="none"/>
          <w:lang w:val="en-US"/>
        </w:rPr>
        <w:t>1. 在境外实施损害国家利益行为的;</w:t>
      </w:r>
    </w:p>
    <w:p>
      <w:pPr>
        <w:rPr>
          <w:b w:val="0"/>
          <w:bCs w:val="0"/>
          <w:highlight w:val="none"/>
          <w:lang w:val="en-US"/>
        </w:rPr>
      </w:pPr>
      <w:r>
        <w:rPr>
          <w:rFonts w:hint="eastAsia"/>
          <w:b w:val="0"/>
          <w:bCs w:val="0"/>
          <w:highlight w:val="none"/>
          <w:lang w:val="en-US"/>
        </w:rPr>
        <w:t>2. 偷越国(边)境三次以上或者三人以上结伙偷越国(边)境的</w:t>
      </w:r>
    </w:p>
    <w:p>
      <w:pPr>
        <w:rPr>
          <w:rFonts w:hint="eastAsia"/>
          <w:b w:val="0"/>
          <w:bCs w:val="0"/>
          <w:highlight w:val="none"/>
          <w:lang w:val="en-US"/>
        </w:rPr>
      </w:pPr>
      <w:r>
        <w:rPr>
          <w:rFonts w:hint="eastAsia"/>
          <w:b w:val="0"/>
          <w:bCs w:val="0"/>
          <w:highlight w:val="none"/>
          <w:lang w:val="en-US"/>
        </w:rPr>
        <w:t>3. 拉拢、引诱他人一起偷越国(边)境的;</w:t>
      </w:r>
    </w:p>
    <w:p>
      <w:pPr>
        <w:rPr>
          <w:rFonts w:hint="eastAsia"/>
          <w:b w:val="0"/>
          <w:bCs w:val="0"/>
          <w:highlight w:val="none"/>
          <w:lang w:val="en-US"/>
        </w:rPr>
      </w:pPr>
      <w:r>
        <w:rPr>
          <w:rFonts w:hint="eastAsia"/>
          <w:b w:val="0"/>
          <w:bCs w:val="0"/>
          <w:highlight w:val="none"/>
          <w:lang w:val="en-US"/>
        </w:rPr>
        <w:t>4. 勾结境外组织、人员偷越国(边)境的;</w:t>
      </w:r>
    </w:p>
    <w:p>
      <w:pPr>
        <w:rPr>
          <w:b w:val="0"/>
          <w:bCs w:val="0"/>
          <w:highlight w:val="none"/>
          <w:lang w:val="en-US"/>
        </w:rPr>
      </w:pPr>
      <w:r>
        <w:rPr>
          <w:rFonts w:hint="eastAsia"/>
          <w:b w:val="0"/>
          <w:bCs w:val="0"/>
          <w:highlight w:val="none"/>
          <w:lang w:val="en-US"/>
        </w:rPr>
        <w:t>5. 因偷越国(边)境被行政处罚后一年内又偷越国(边)境的</w:t>
      </w:r>
    </w:p>
    <w:p>
      <w:pPr>
        <w:rPr>
          <w:b w:val="0"/>
          <w:bCs w:val="0"/>
          <w:highlight w:val="none"/>
          <w:lang w:val="en-US"/>
        </w:rPr>
      </w:pPr>
      <w:r>
        <w:rPr>
          <w:rFonts w:hint="eastAsia"/>
          <w:b w:val="0"/>
          <w:bCs w:val="0"/>
          <w:highlight w:val="none"/>
          <w:lang w:val="en-US"/>
        </w:rPr>
        <w:t>6. 其他情节严重的情形 。</w:t>
      </w:r>
    </w:p>
    <w:p>
      <w:pPr>
        <w:rPr>
          <w:b w:val="0"/>
          <w:bCs w:val="0"/>
          <w:highlight w:val="none"/>
          <w:lang w:val="en-US"/>
        </w:rPr>
      </w:pPr>
    </w:p>
    <w:p>
      <w:pPr>
        <w:rPr>
          <w:b w:val="0"/>
          <w:bCs w:val="0"/>
          <w:highlight w:val="none"/>
          <w:lang w:val="en-US"/>
        </w:rPr>
      </w:pPr>
      <w:r>
        <w:rPr>
          <w:rFonts w:hint="eastAsia"/>
          <w:b w:val="0"/>
          <w:bCs w:val="0"/>
          <w:highlight w:val="none"/>
          <w:lang w:val="en-US"/>
        </w:rPr>
        <w:t>问题1：走私犯罪人偷越国（边）境的，应该如何认定犯罪？</w:t>
      </w:r>
    </w:p>
    <w:p>
      <w:pPr>
        <w:rPr>
          <w:rFonts w:hint="eastAsia"/>
          <w:b w:val="0"/>
          <w:bCs w:val="0"/>
          <w:highlight w:val="none"/>
          <w:lang w:val="en-US"/>
        </w:rPr>
      </w:pPr>
      <w:r>
        <w:rPr>
          <w:rFonts w:hint="eastAsia"/>
          <w:b w:val="0"/>
          <w:bCs w:val="0"/>
          <w:highlight w:val="none"/>
          <w:lang w:val="en-US"/>
        </w:rPr>
        <w:t>走私罪与偷越国（边）境罪的想象竞合，从一重罪处罚</w:t>
      </w:r>
    </w:p>
    <w:p>
      <w:pPr>
        <w:rPr>
          <w:rFonts w:hint="eastAsia"/>
          <w:b w:val="0"/>
          <w:bCs w:val="0"/>
          <w:highlight w:val="none"/>
          <w:lang w:val="en-US"/>
        </w:rPr>
      </w:pPr>
    </w:p>
    <w:p>
      <w:pPr>
        <w:rPr>
          <w:rFonts w:hint="eastAsia"/>
          <w:b/>
          <w:bCs/>
          <w:highlight w:val="none"/>
          <w:lang w:val="en-US" w:eastAsia="zh-CN"/>
        </w:rPr>
      </w:pPr>
      <w:r>
        <w:rPr>
          <w:rFonts w:hint="eastAsia"/>
          <w:b/>
          <w:bCs/>
          <w:highlight w:val="none"/>
          <w:lang w:val="en-US" w:eastAsia="zh-CN"/>
        </w:rPr>
        <w:t>组织他人偷越国边境罪 行为方式</w:t>
      </w:r>
    </w:p>
    <w:p>
      <w:pPr>
        <w:rPr>
          <w:rFonts w:hint="default"/>
          <w:b w:val="0"/>
          <w:bCs w:val="0"/>
          <w:highlight w:val="none"/>
          <w:lang w:val="en-US" w:eastAsia="zh-CN"/>
        </w:rPr>
      </w:pPr>
      <w:r>
        <w:rPr>
          <w:rFonts w:hint="default"/>
          <w:b w:val="0"/>
          <w:bCs w:val="0"/>
          <w:highlight w:val="none"/>
          <w:lang w:val="en-US" w:eastAsia="zh-CN"/>
        </w:rPr>
        <w:t>1. 领导、策划、指挥他人偷越国(边)境的行为</w:t>
      </w:r>
    </w:p>
    <w:p>
      <w:pPr>
        <w:rPr>
          <w:rFonts w:hint="default"/>
          <w:b w:val="0"/>
          <w:bCs w:val="0"/>
          <w:highlight w:val="none"/>
          <w:lang w:val="en-US" w:eastAsia="zh-CN"/>
        </w:rPr>
      </w:pPr>
      <w:r>
        <w:rPr>
          <w:rFonts w:hint="default"/>
          <w:b w:val="0"/>
          <w:bCs w:val="0"/>
          <w:highlight w:val="none"/>
          <w:lang w:val="en-US" w:eastAsia="zh-CN"/>
        </w:rPr>
        <w:t xml:space="preserve">2. 在首要分子指挥下，实施拉拢、引诱、介绍他人偷越国(边)境等行为 </w:t>
      </w:r>
    </w:p>
    <w:p>
      <w:pPr>
        <w:rPr>
          <w:rFonts w:hint="default"/>
          <w:b w:val="0"/>
          <w:bCs w:val="0"/>
          <w:highlight w:val="none"/>
          <w:lang w:val="en-US" w:eastAsia="zh-CN"/>
        </w:rPr>
      </w:pPr>
    </w:p>
    <w:p>
      <w:pPr>
        <w:rPr>
          <w:rFonts w:hint="eastAsia"/>
          <w:b/>
          <w:bCs/>
          <w:highlight w:val="none"/>
          <w:lang w:val="en-US"/>
        </w:rPr>
      </w:pPr>
      <w:r>
        <w:rPr>
          <w:rFonts w:hint="eastAsia"/>
          <w:b/>
          <w:bCs/>
          <w:highlight w:val="none"/>
          <w:lang w:val="en-US"/>
        </w:rPr>
        <w:t>组织他人偷越国(边）境罪的罪数</w:t>
      </w:r>
    </w:p>
    <w:p>
      <w:pPr>
        <w:rPr>
          <w:b w:val="0"/>
          <w:bCs w:val="0"/>
          <w:highlight w:val="none"/>
          <w:lang w:val="en-US"/>
        </w:rPr>
      </w:pPr>
      <w:r>
        <w:rPr>
          <w:rFonts w:hint="eastAsia"/>
          <w:b w:val="0"/>
          <w:bCs w:val="0"/>
          <w:highlight w:val="none"/>
          <w:lang w:val="en-US"/>
        </w:rPr>
        <w:t>犯前款罪，对被组织人有杀害、伤害、强奸、拐卖等犯罪行为，或者对检查人员有杀害、伤害等犯罪行为的，依照数罪并罚的规定处罚。</w:t>
      </w:r>
    </w:p>
    <w:p>
      <w:pPr>
        <w:rPr>
          <w:b w:val="0"/>
          <w:bCs w:val="0"/>
          <w:highlight w:val="none"/>
          <w:lang w:val="en-US"/>
        </w:rPr>
      </w:pPr>
    </w:p>
    <w:p>
      <w:pPr>
        <w:rPr>
          <w:b/>
          <w:bCs/>
          <w:highlight w:val="none"/>
          <w:lang w:val="en-US"/>
        </w:rPr>
      </w:pPr>
      <w:r>
        <w:rPr>
          <w:rFonts w:hint="eastAsia"/>
          <w:b/>
          <w:bCs/>
          <w:highlight w:val="none"/>
          <w:lang w:val="en-US"/>
        </w:rPr>
        <w:t>运送他人偷越国（边）境罪</w:t>
      </w:r>
    </w:p>
    <w:p>
      <w:pPr>
        <w:rPr>
          <w:rFonts w:hint="eastAsia"/>
          <w:b w:val="0"/>
          <w:bCs w:val="0"/>
          <w:highlight w:val="none"/>
          <w:lang w:val="en-US"/>
        </w:rPr>
      </w:pPr>
      <w:r>
        <w:rPr>
          <w:rFonts w:hint="eastAsia"/>
          <w:b w:val="0"/>
          <w:bCs w:val="0"/>
          <w:highlight w:val="none"/>
          <w:lang w:val="en-US"/>
        </w:rPr>
        <w:t>使用车辆、船只、航空器等交通工具将偷越国（边）境的人运送出、入国（边）境。</w:t>
      </w:r>
    </w:p>
    <w:p>
      <w:pPr>
        <w:rPr>
          <w:b/>
          <w:bCs/>
          <w:highlight w:val="none"/>
          <w:lang w:val="en-US"/>
        </w:rPr>
      </w:pPr>
    </w:p>
    <w:p>
      <w:pPr>
        <w:rPr>
          <w:rFonts w:hint="eastAsia"/>
          <w:b/>
          <w:bCs/>
          <w:highlight w:val="none"/>
          <w:lang w:val="en-US"/>
        </w:rPr>
      </w:pPr>
      <w:r>
        <w:rPr>
          <w:rFonts w:hint="eastAsia"/>
          <w:b/>
          <w:bCs/>
          <w:highlight w:val="none"/>
          <w:lang w:val="en-US"/>
        </w:rPr>
        <w:t>运送他人偷越国(边）境罪的数罪并罚</w:t>
      </w:r>
    </w:p>
    <w:p>
      <w:pPr>
        <w:rPr>
          <w:rFonts w:hint="eastAsia"/>
          <w:b w:val="0"/>
          <w:bCs w:val="0"/>
          <w:highlight w:val="none"/>
          <w:lang w:val="en-US"/>
        </w:rPr>
      </w:pPr>
      <w:r>
        <w:rPr>
          <w:rFonts w:hint="eastAsia"/>
          <w:b w:val="0"/>
          <w:bCs w:val="0"/>
          <w:highlight w:val="none"/>
          <w:lang w:val="en-US"/>
        </w:rPr>
        <w:t>犯前款罪，对被组织人有杀害、伤害、强奸、拐卖等犯罪行为，或者对检查人员有杀害、伤害等犯罪行为的，依照数罪并罚的规定处罚。</w:t>
      </w:r>
    </w:p>
    <w:p>
      <w:pPr>
        <w:rPr>
          <w:b w:val="0"/>
          <w:bCs w:val="0"/>
          <w:highlight w:val="none"/>
          <w:lang w:val="en-US"/>
        </w:rPr>
      </w:pPr>
    </w:p>
    <w:p>
      <w:pPr>
        <w:rPr>
          <w:rFonts w:hint="eastAsia"/>
          <w:b w:val="0"/>
          <w:bCs w:val="0"/>
          <w:highlight w:val="none"/>
          <w:lang w:val="en-US"/>
        </w:rPr>
      </w:pPr>
      <w:r>
        <w:rPr>
          <w:rFonts w:hint="eastAsia"/>
          <w:b w:val="0"/>
          <w:bCs w:val="0"/>
          <w:highlight w:val="none"/>
          <w:lang w:val="en-US"/>
        </w:rPr>
        <w:t>问题5：行为人既组织又运送，而且运送的同一批人员的，如何认定？</w:t>
      </w:r>
    </w:p>
    <w:p>
      <w:pPr>
        <w:rPr>
          <w:rFonts w:hint="eastAsia"/>
          <w:b w:val="0"/>
          <w:bCs w:val="0"/>
          <w:highlight w:val="none"/>
          <w:lang w:val="en-US"/>
        </w:rPr>
      </w:pPr>
      <w:r>
        <w:rPr>
          <w:rFonts w:hint="eastAsia"/>
          <w:b w:val="0"/>
          <w:bCs w:val="0"/>
          <w:highlight w:val="none"/>
          <w:lang w:val="en-US"/>
        </w:rPr>
        <w:t>认定：组织他人偷越国（边）境罪。</w:t>
      </w:r>
    </w:p>
    <w:p>
      <w:pPr>
        <w:rPr>
          <w:rFonts w:hint="eastAsia"/>
          <w:b w:val="0"/>
          <w:bCs w:val="0"/>
          <w:highlight w:val="none"/>
          <w:lang w:val="en-US"/>
        </w:rPr>
      </w:pPr>
      <w:r>
        <w:rPr>
          <w:rFonts w:hint="eastAsia"/>
          <w:b w:val="0"/>
          <w:bCs w:val="0"/>
          <w:highlight w:val="none"/>
          <w:lang w:val="en-US"/>
        </w:rPr>
        <w:t>问题6：行为人既组织又运送，但运送的不是同一批人员的，如何认定？</w:t>
      </w:r>
    </w:p>
    <w:p>
      <w:pPr>
        <w:rPr>
          <w:rFonts w:hint="eastAsia"/>
          <w:b w:val="0"/>
          <w:bCs w:val="0"/>
          <w:highlight w:val="none"/>
          <w:lang w:val="en-US"/>
        </w:rPr>
      </w:pPr>
      <w:r>
        <w:rPr>
          <w:rFonts w:hint="eastAsia"/>
          <w:b w:val="0"/>
          <w:bCs w:val="0"/>
          <w:highlight w:val="none"/>
          <w:lang w:val="en-US"/>
        </w:rPr>
        <w:t>认定：组织他人偷越国（边）境罪与运送他人偷越国（边）境罪数罪并罚。</w:t>
      </w:r>
    </w:p>
    <w:p>
      <w:pPr>
        <w:rPr>
          <w:rFonts w:hint="eastAsia"/>
          <w:b w:val="0"/>
          <w:bCs w:val="0"/>
          <w:highlight w:val="none"/>
          <w:lang w:val="en-US"/>
        </w:rPr>
      </w:pPr>
    </w:p>
    <w:p>
      <w:pPr>
        <w:rPr>
          <w:b w:val="0"/>
          <w:bCs w:val="0"/>
          <w:highlight w:val="none"/>
          <w:lang w:val="en-US"/>
        </w:rPr>
      </w:pPr>
    </w:p>
    <w:p>
      <w:pPr>
        <w:rPr>
          <w:b w:val="0"/>
          <w:bCs w:val="0"/>
          <w:highlight w:val="none"/>
          <w:lang w:val="en-US"/>
        </w:rPr>
      </w:pPr>
    </w:p>
    <w:p>
      <w:pPr>
        <w:rPr>
          <w:b w:val="0"/>
          <w:bCs w:val="0"/>
          <w:highlight w:val="none"/>
          <w:lang w:val="en-US"/>
        </w:rPr>
      </w:pPr>
    </w:p>
    <w:p>
      <w:pPr>
        <w:rPr>
          <w:b/>
          <w:bCs/>
          <w:highlight w:val="none"/>
          <w:lang w:val="en-US"/>
        </w:rPr>
      </w:pPr>
      <w:r>
        <w:rPr>
          <w:b/>
          <w:bCs/>
          <w:highlight w:val="none"/>
          <w:lang w:val="en-US"/>
        </w:rPr>
        <w:t>第五章</w:t>
      </w:r>
    </w:p>
    <w:p>
      <w:pPr>
        <w:rPr>
          <w:b w:val="0"/>
          <w:bCs w:val="0"/>
          <w:highlight w:val="none"/>
          <w:lang w:val="en-US"/>
        </w:rPr>
      </w:pPr>
      <w:r>
        <w:rPr>
          <w:b w:val="0"/>
          <w:bCs w:val="0"/>
          <w:highlight w:val="none"/>
          <w:lang w:val="en-US"/>
        </w:rPr>
        <w:t>33.</w:t>
      </w:r>
      <w:r>
        <w:rPr>
          <w:b w:val="0"/>
          <w:bCs w:val="0"/>
          <w:highlight w:val="yellow"/>
          <w:lang w:val="en-US"/>
        </w:rPr>
        <w:t>护照报失</w:t>
      </w:r>
      <w:r>
        <w:rPr>
          <w:b w:val="0"/>
          <w:bCs w:val="0"/>
          <w:highlight w:val="none"/>
          <w:lang w:val="en-US"/>
        </w:rPr>
        <w:t>：</w:t>
      </w:r>
      <w:r>
        <w:rPr>
          <w:b w:val="0"/>
          <w:bCs w:val="0"/>
          <w:highlight w:val="none"/>
          <w:lang w:val="en-US"/>
        </w:rPr>
        <w:cr/>
      </w:r>
      <w:r>
        <w:rPr>
          <w:b w:val="0"/>
          <w:bCs w:val="0"/>
          <w:highlight w:val="none"/>
          <w:lang w:val="en-US"/>
        </w:rPr>
        <w:t>（1）外国人到案发地公安机关报案后，公安机关开具印有当事人姓名的《报案回执》；</w:t>
      </w:r>
    </w:p>
    <w:p>
      <w:pPr>
        <w:rPr>
          <w:b w:val="0"/>
          <w:bCs w:val="0"/>
          <w:highlight w:val="none"/>
          <w:lang w:val="en-US"/>
        </w:rPr>
      </w:pPr>
      <w:r>
        <w:rPr>
          <w:b w:val="0"/>
          <w:bCs w:val="0"/>
          <w:highlight w:val="none"/>
          <w:lang w:val="en-US"/>
        </w:rPr>
        <w:t>（2）出入境管理部门凭报案回执为其办理《外国人护照报失证明》；</w:t>
      </w:r>
    </w:p>
    <w:p>
      <w:pPr>
        <w:rPr>
          <w:b w:val="0"/>
          <w:bCs w:val="0"/>
          <w:highlight w:val="none"/>
          <w:lang w:val="en-US"/>
        </w:rPr>
      </w:pPr>
      <w:r>
        <w:rPr>
          <w:b w:val="0"/>
          <w:bCs w:val="0"/>
          <w:highlight w:val="none"/>
          <w:lang w:val="en-US"/>
        </w:rPr>
        <w:t>（3）外国人所属国驻华使领馆凭《外国人护照报失证明》为其办理新的空白护照或旅行证；</w:t>
      </w:r>
    </w:p>
    <w:p>
      <w:pPr>
        <w:rPr>
          <w:b w:val="0"/>
          <w:bCs w:val="0"/>
          <w:highlight w:val="none"/>
          <w:lang w:val="en-US"/>
        </w:rPr>
      </w:pPr>
      <w:r>
        <w:rPr>
          <w:b w:val="0"/>
          <w:bCs w:val="0"/>
          <w:highlight w:val="none"/>
          <w:lang w:val="en-US"/>
        </w:rPr>
        <w:t>（4）暂住地辖区派出所或已与公安机关联网的酒店凭新证件为其办理外国人临时住宿登记；</w:t>
      </w:r>
    </w:p>
    <w:p>
      <w:pPr>
        <w:rPr>
          <w:b w:val="0"/>
          <w:bCs w:val="0"/>
          <w:highlight w:val="none"/>
          <w:lang w:val="en-US"/>
        </w:rPr>
      </w:pPr>
      <w:r>
        <w:rPr>
          <w:b w:val="0"/>
          <w:bCs w:val="0"/>
          <w:highlight w:val="none"/>
          <w:lang w:val="en-US"/>
        </w:rPr>
        <w:t>（5）出入境管理部门凭《外国人临时住宿登记表》、新护照或旅行证办理新的签证证件。</w:t>
      </w:r>
    </w:p>
    <w:p>
      <w:pPr>
        <w:rPr>
          <w:b w:val="0"/>
          <w:bCs w:val="0"/>
          <w:highlight w:val="none"/>
          <w:lang w:val="en-US"/>
        </w:rPr>
      </w:pPr>
      <w:r>
        <w:rPr>
          <w:b w:val="0"/>
          <w:bCs w:val="0"/>
          <w:highlight w:val="none"/>
          <w:lang w:val="en-US"/>
        </w:rPr>
        <w:t>34.</w:t>
      </w:r>
      <w:r>
        <w:rPr>
          <w:b w:val="0"/>
          <w:bCs w:val="0"/>
          <w:highlight w:val="yellow"/>
          <w:lang w:val="en-US"/>
        </w:rPr>
        <w:t>外国人财物丢失处置</w:t>
      </w:r>
      <w:r>
        <w:rPr>
          <w:b w:val="0"/>
          <w:bCs w:val="0"/>
          <w:highlight w:val="none"/>
          <w:lang w:val="en-US"/>
        </w:rPr>
        <w:t>:</w:t>
      </w:r>
    </w:p>
    <w:p>
      <w:pPr>
        <w:rPr>
          <w:b w:val="0"/>
          <w:bCs w:val="0"/>
          <w:highlight w:val="none"/>
          <w:lang w:val="en-US"/>
        </w:rPr>
      </w:pPr>
      <w:r>
        <w:rPr>
          <w:b w:val="0"/>
          <w:bCs w:val="0"/>
          <w:highlight w:val="none"/>
          <w:lang w:val="en-US"/>
        </w:rPr>
        <w:t>（1）受理：</w:t>
      </w:r>
    </w:p>
    <w:p>
      <w:pPr>
        <w:rPr>
          <w:b w:val="0"/>
          <w:bCs w:val="0"/>
          <w:highlight w:val="none"/>
          <w:lang w:val="en-US"/>
        </w:rPr>
      </w:pPr>
      <w:r>
        <w:rPr>
          <w:b w:val="0"/>
          <w:bCs w:val="0"/>
          <w:highlight w:val="none"/>
          <w:lang w:val="en-US"/>
        </w:rPr>
        <w:t>①详细记载报案人的自然情况：姓名、性别、年龄、国籍、护照号码、在华住址和联系方式、国外住址和联系方式、接待单位、在华停留期限、旅行路线等；</w:t>
      </w:r>
      <w:r>
        <w:rPr>
          <w:b w:val="0"/>
          <w:bCs w:val="0"/>
          <w:highlight w:val="none"/>
          <w:lang w:val="en-US"/>
        </w:rPr>
        <w:cr/>
      </w:r>
      <w:r>
        <w:rPr>
          <w:b w:val="0"/>
          <w:bCs w:val="0"/>
          <w:highlight w:val="none"/>
          <w:lang w:val="en-US"/>
        </w:rPr>
        <w:t>②丢失财物的详细情况：丢失财物的名称、数量、特征及丢失财物的时间、地点等；</w:t>
      </w:r>
    </w:p>
    <w:p>
      <w:pPr>
        <w:rPr>
          <w:b w:val="0"/>
          <w:bCs w:val="0"/>
          <w:highlight w:val="none"/>
          <w:lang w:val="en-US"/>
        </w:rPr>
      </w:pPr>
      <w:r>
        <w:rPr>
          <w:b w:val="0"/>
          <w:bCs w:val="0"/>
          <w:highlight w:val="none"/>
          <w:lang w:val="en-US"/>
        </w:rPr>
        <w:t>③本人要求开具报失证明的，可按有关规定开具。</w:t>
      </w:r>
    </w:p>
    <w:p>
      <w:pPr>
        <w:rPr>
          <w:b w:val="0"/>
          <w:bCs w:val="0"/>
          <w:highlight w:val="none"/>
          <w:lang w:val="en-US"/>
        </w:rPr>
      </w:pPr>
      <w:r>
        <w:rPr>
          <w:b w:val="0"/>
          <w:bCs w:val="0"/>
          <w:highlight w:val="none"/>
          <w:lang w:val="en-US"/>
        </w:rPr>
        <w:t>（2）查找：</w:t>
      </w:r>
    </w:p>
    <w:p>
      <w:pPr>
        <w:rPr>
          <w:b w:val="0"/>
          <w:bCs w:val="0"/>
          <w:highlight w:val="none"/>
          <w:lang w:val="en-US"/>
        </w:rPr>
      </w:pPr>
      <w:r>
        <w:rPr>
          <w:b w:val="0"/>
          <w:bCs w:val="0"/>
          <w:highlight w:val="none"/>
          <w:lang w:val="en-US"/>
        </w:rPr>
        <w:t>①会同外国人接待单位及时、认真查找；</w:t>
      </w:r>
      <w:r>
        <w:rPr>
          <w:b w:val="0"/>
          <w:bCs w:val="0"/>
          <w:highlight w:val="none"/>
          <w:lang w:val="en-US"/>
        </w:rPr>
        <w:cr/>
      </w:r>
      <w:r>
        <w:rPr>
          <w:b w:val="0"/>
          <w:bCs w:val="0"/>
          <w:highlight w:val="none"/>
          <w:lang w:val="en-US"/>
        </w:rPr>
        <w:t>②如果是被盗，按案件性质立案。</w:t>
      </w:r>
    </w:p>
    <w:p>
      <w:pPr>
        <w:rPr>
          <w:b w:val="0"/>
          <w:bCs w:val="0"/>
          <w:highlight w:val="none"/>
          <w:lang w:val="en-US"/>
        </w:rPr>
      </w:pPr>
      <w:r>
        <w:rPr>
          <w:b w:val="0"/>
          <w:bCs w:val="0"/>
          <w:highlight w:val="none"/>
          <w:lang w:val="en-US"/>
        </w:rPr>
        <w:t>（3）归还：</w:t>
      </w:r>
    </w:p>
    <w:p>
      <w:pPr>
        <w:rPr>
          <w:b w:val="0"/>
          <w:bCs w:val="0"/>
          <w:highlight w:val="none"/>
          <w:lang w:val="en-US"/>
        </w:rPr>
      </w:pPr>
      <w:r>
        <w:rPr>
          <w:b w:val="0"/>
          <w:bCs w:val="0"/>
          <w:highlight w:val="none"/>
          <w:lang w:val="en-US"/>
        </w:rPr>
        <w:t>①失主在国内，立即通知本人前来领取；如失主到我国其他地区，可通过接待单位或当地公安机关通知本人，商定归还办法；</w:t>
      </w:r>
    </w:p>
    <w:p>
      <w:pPr>
        <w:rPr>
          <w:b w:val="0"/>
          <w:bCs w:val="0"/>
          <w:highlight w:val="none"/>
          <w:lang w:val="en-US"/>
        </w:rPr>
      </w:pPr>
      <w:r>
        <w:rPr>
          <w:b w:val="0"/>
          <w:bCs w:val="0"/>
          <w:highlight w:val="none"/>
          <w:lang w:val="en-US"/>
        </w:rPr>
        <w:t>②失主已离开我国或内地：可将找回的款额较大的财物或贵重物品交给驻华使领馆，由其驻华使领馆交还本人。北京市和设有该国领事馆的地方，公安机关可直接交给其使领馆；属于领馆领区的地方，可请领馆所在地公安机关协助转交；其他地区可通过公安部出入境管理局与使馆联系归还；</w:t>
      </w:r>
    </w:p>
    <w:p>
      <w:pPr>
        <w:rPr>
          <w:b w:val="0"/>
          <w:bCs w:val="0"/>
          <w:highlight w:val="none"/>
          <w:lang w:val="en-US"/>
        </w:rPr>
      </w:pPr>
      <w:r>
        <w:rPr>
          <w:b w:val="0"/>
          <w:bCs w:val="0"/>
          <w:highlight w:val="none"/>
          <w:lang w:val="en-US"/>
        </w:rPr>
        <w:t>③失主委托了代领人：公安机关可以将找回的财物交给该代领人。</w:t>
      </w:r>
    </w:p>
    <w:p>
      <w:pPr>
        <w:rPr>
          <w:b w:val="0"/>
          <w:bCs w:val="0"/>
          <w:highlight w:val="none"/>
          <w:lang w:val="en-US"/>
        </w:rPr>
      </w:pPr>
      <w:r>
        <w:rPr>
          <w:b w:val="0"/>
          <w:bCs w:val="0"/>
          <w:highlight w:val="none"/>
          <w:lang w:val="en-US"/>
        </w:rPr>
        <w:t>35.外国人在华死亡处置规则:</w:t>
      </w:r>
    </w:p>
    <w:p>
      <w:pPr>
        <w:rPr>
          <w:b w:val="0"/>
          <w:bCs w:val="0"/>
          <w:highlight w:val="none"/>
          <w:u w:val="none"/>
          <w:lang w:val="en-US"/>
        </w:rPr>
      </w:pPr>
      <w:r>
        <w:rPr>
          <w:b w:val="0"/>
          <w:bCs w:val="0"/>
          <w:highlight w:val="none"/>
          <w:lang w:val="en-US"/>
        </w:rPr>
        <w:t>（1）一经发现外国人死亡报告，公安机关一方面</w:t>
      </w:r>
      <w:r>
        <w:rPr>
          <w:b w:val="0"/>
          <w:bCs w:val="0"/>
          <w:highlight w:val="none"/>
          <w:u w:val="single"/>
          <w:lang w:val="en-US"/>
        </w:rPr>
        <w:t>立即赶赴现场勘查</w:t>
      </w:r>
      <w:r>
        <w:rPr>
          <w:b w:val="0"/>
          <w:bCs w:val="0"/>
          <w:highlight w:val="none"/>
          <w:lang w:val="en-US"/>
        </w:rPr>
        <w:t>，迅速判明死亡原因；另一方面则</w:t>
      </w:r>
      <w:r>
        <w:rPr>
          <w:b w:val="0"/>
          <w:bCs w:val="0"/>
          <w:highlight w:val="none"/>
          <w:u w:val="single"/>
          <w:lang w:val="en-US"/>
        </w:rPr>
        <w:t>尽快通知死者所属国的驻华使领馆和其家属外国人的死亡事情和死亡原因。</w:t>
      </w:r>
      <w:r>
        <w:rPr>
          <w:b w:val="0"/>
          <w:bCs w:val="0"/>
          <w:highlight w:val="none"/>
          <w:u w:val="none"/>
          <w:lang w:val="en-US"/>
        </w:rPr>
        <w:t>如果死因不明，需要调查后才能确定的，应先通知死亡事情，同时告知死因正在调查之中。</w:t>
      </w:r>
    </w:p>
    <w:p>
      <w:pPr>
        <w:rPr>
          <w:b w:val="0"/>
          <w:bCs w:val="0"/>
          <w:highlight w:val="none"/>
          <w:u w:val="none"/>
          <w:lang w:val="en-US"/>
        </w:rPr>
      </w:pPr>
      <w:r>
        <w:rPr>
          <w:b w:val="0"/>
          <w:bCs w:val="0"/>
          <w:highlight w:val="none"/>
          <w:u w:val="none"/>
          <w:lang w:val="en-US"/>
        </w:rPr>
        <w:t>（2）一般情况下，正常死亡的，应由</w:t>
      </w:r>
      <w:r>
        <w:rPr>
          <w:b w:val="0"/>
          <w:bCs w:val="0"/>
          <w:highlight w:val="none"/>
          <w:u w:val="single"/>
          <w:lang w:val="en-US"/>
        </w:rPr>
        <w:t>死者的亲属、接待单位或者聘用单位</w:t>
      </w:r>
      <w:r>
        <w:rPr>
          <w:b w:val="0"/>
          <w:bCs w:val="0"/>
          <w:highlight w:val="none"/>
          <w:u w:val="none"/>
          <w:lang w:val="en-US"/>
        </w:rPr>
        <w:t>负责通知其所属驻华使领馆，并协助做好善后工作。死者亲属不在本市的，无接待或者聘用单位以及非正常死亡的，则应由公安机关负责通知，并按以下规定处理：</w:t>
      </w:r>
      <w:r>
        <w:rPr>
          <w:b w:val="0"/>
          <w:bCs w:val="0"/>
          <w:highlight w:val="none"/>
          <w:u w:val="none"/>
          <w:lang w:val="en-US"/>
        </w:rPr>
        <w:cr/>
      </w:r>
      <w:r>
        <w:rPr>
          <w:b w:val="0"/>
          <w:bCs w:val="0"/>
          <w:highlight w:val="none"/>
          <w:u w:val="none"/>
          <w:lang w:val="en-US"/>
        </w:rPr>
        <w:t>①在医院内正常死亡或者经刑警部门认定系正常死亡的，由发现地公安机关会同有关部门共同处理，出入境管理处予以协助；</w:t>
      </w:r>
      <w:r>
        <w:rPr>
          <w:b w:val="0"/>
          <w:bCs w:val="0"/>
          <w:highlight w:val="none"/>
          <w:u w:val="none"/>
          <w:lang w:val="en-US"/>
        </w:rPr>
        <w:cr/>
      </w:r>
      <w:r>
        <w:rPr>
          <w:b w:val="0"/>
          <w:bCs w:val="0"/>
          <w:highlight w:val="none"/>
          <w:u w:val="none"/>
          <w:lang w:val="en-US"/>
        </w:rPr>
        <w:t>②因刑事案件死亡的，由刑警部门处理，出入境管理处配合；</w:t>
      </w:r>
      <w:r>
        <w:rPr>
          <w:b w:val="0"/>
          <w:bCs w:val="0"/>
          <w:highlight w:val="none"/>
          <w:u w:val="none"/>
          <w:lang w:val="en-US"/>
        </w:rPr>
        <w:cr/>
      </w:r>
      <w:r>
        <w:rPr>
          <w:b w:val="0"/>
          <w:bCs w:val="0"/>
          <w:highlight w:val="none"/>
          <w:u w:val="none"/>
          <w:lang w:val="en-US"/>
        </w:rPr>
        <w:t>③因交通事故死亡的，由交管部门处理，出入境管理处配合；</w:t>
      </w:r>
      <w:r>
        <w:rPr>
          <w:b w:val="0"/>
          <w:bCs w:val="0"/>
          <w:highlight w:val="none"/>
          <w:u w:val="none"/>
          <w:lang w:val="en-US"/>
        </w:rPr>
        <w:cr/>
      </w:r>
      <w:r>
        <w:rPr>
          <w:b w:val="0"/>
          <w:bCs w:val="0"/>
          <w:highlight w:val="none"/>
          <w:u w:val="none"/>
          <w:lang w:val="en-US"/>
        </w:rPr>
        <w:t>④因其他事故或者意外死亡的，刑警部门 现场勘验后，由所在地公安机关负责处理，出入境管理处配合；</w:t>
      </w:r>
    </w:p>
    <w:p>
      <w:pPr>
        <w:rPr>
          <w:b w:val="0"/>
          <w:bCs w:val="0"/>
          <w:highlight w:val="none"/>
          <w:lang w:val="en-US"/>
        </w:rPr>
      </w:pPr>
      <w:r>
        <w:rPr>
          <w:b w:val="0"/>
          <w:bCs w:val="0"/>
          <w:highlight w:val="none"/>
          <w:lang w:val="en-US"/>
        </w:rPr>
        <w:t>⑤发现外国人在医院以外的场所死亡的，发现地公安机关应当立即通知指挥中心，由指挥中心通知刑警部门勘查现场，通知出入境管理部门确认死者身份；出入境管理部门应当会同有关机关查明死者身份，通知其聘用单位或者接待单位处理善后工作；由省级公安机关通知死者亲属及其所属国家驻华使领馆；公安机关将外国人死亡事件处理结果抄报省级公安机关出入境部门，通报政府外事办公室。死者亲属无法通知的，可以不通知。</w:t>
      </w:r>
    </w:p>
    <w:p>
      <w:pPr>
        <w:rPr>
          <w:b w:val="0"/>
          <w:bCs w:val="0"/>
          <w:highlight w:val="none"/>
          <w:lang w:val="en-US"/>
        </w:rPr>
      </w:pPr>
      <w:r>
        <w:rPr>
          <w:b w:val="0"/>
          <w:bCs w:val="0"/>
          <w:highlight w:val="none"/>
          <w:lang w:val="en-US"/>
        </w:rPr>
        <w:t>（3）外国人死亡后，应由出入境管理部门将其所持证件上我政府颁发的</w:t>
      </w:r>
      <w:r>
        <w:rPr>
          <w:b w:val="0"/>
          <w:bCs w:val="0"/>
          <w:highlight w:val="none"/>
          <w:u w:val="single"/>
          <w:lang w:val="en-US"/>
        </w:rPr>
        <w:t>签证、居留许可注销</w:t>
      </w:r>
      <w:r>
        <w:rPr>
          <w:b w:val="0"/>
          <w:bCs w:val="0"/>
          <w:highlight w:val="none"/>
          <w:lang w:val="en-US"/>
        </w:rPr>
        <w:t>。</w:t>
      </w:r>
      <w:r>
        <w:rPr>
          <w:b w:val="0"/>
          <w:bCs w:val="0"/>
          <w:highlight w:val="none"/>
          <w:lang w:val="en-US"/>
        </w:rPr>
        <w:cr/>
      </w:r>
    </w:p>
    <w:p>
      <w:pPr>
        <w:rPr>
          <w:b/>
          <w:bCs/>
          <w:highlight w:val="none"/>
          <w:lang w:val="en-US"/>
        </w:rPr>
      </w:pPr>
      <w:r>
        <w:rPr>
          <w:b/>
          <w:bCs/>
          <w:highlight w:val="none"/>
          <w:lang w:val="en-US"/>
        </w:rPr>
        <w:t>第六章</w:t>
      </w:r>
    </w:p>
    <w:p>
      <w:pPr>
        <w:rPr>
          <w:b w:val="0"/>
          <w:bCs w:val="0"/>
          <w:highlight w:val="none"/>
          <w:lang w:val="en-US"/>
        </w:rPr>
      </w:pPr>
      <w:r>
        <w:rPr>
          <w:b w:val="0"/>
          <w:bCs w:val="0"/>
          <w:highlight w:val="none"/>
          <w:lang w:val="en-US"/>
        </w:rPr>
        <w:t>36.</w:t>
      </w:r>
      <w:r>
        <w:rPr>
          <w:b w:val="0"/>
          <w:bCs w:val="0"/>
          <w:highlight w:val="yellow"/>
          <w:lang w:val="en-US"/>
        </w:rPr>
        <w:t>外交代表的特权与豁免的内容</w:t>
      </w:r>
      <w:r>
        <w:rPr>
          <w:b w:val="0"/>
          <w:bCs w:val="0"/>
          <w:highlight w:val="none"/>
          <w:lang w:val="en-US"/>
        </w:rPr>
        <w:t>：</w:t>
      </w:r>
    </w:p>
    <w:p>
      <w:pPr>
        <w:rPr>
          <w:b w:val="0"/>
          <w:bCs w:val="0"/>
          <w:highlight w:val="none"/>
          <w:lang w:val="en-US"/>
        </w:rPr>
      </w:pPr>
      <w:r>
        <w:rPr>
          <w:b w:val="0"/>
          <w:bCs w:val="0"/>
          <w:highlight w:val="none"/>
          <w:lang w:val="en-US"/>
        </w:rPr>
        <w:t xml:space="preserve">（1）人身不可侵犯： </w:t>
      </w:r>
    </w:p>
    <w:p>
      <w:pPr>
        <w:rPr>
          <w:b w:val="0"/>
          <w:bCs w:val="0"/>
          <w:highlight w:val="none"/>
          <w:lang w:val="en-US"/>
        </w:rPr>
      </w:pPr>
      <w:r>
        <w:rPr>
          <w:b w:val="0"/>
          <w:bCs w:val="0"/>
          <w:highlight w:val="none"/>
          <w:lang w:val="en-US"/>
        </w:rPr>
        <w:t>①我国司法机关或其他机关不得对外交代表进行任何方式的搜查、逮捕和拘禁，不得侮辱其人格；</w:t>
      </w:r>
      <w:r>
        <w:rPr>
          <w:b w:val="0"/>
          <w:bCs w:val="0"/>
          <w:highlight w:val="none"/>
          <w:lang w:val="en-US"/>
        </w:rPr>
        <w:cr/>
      </w:r>
      <w:r>
        <w:rPr>
          <w:b w:val="0"/>
          <w:bCs w:val="0"/>
          <w:highlight w:val="none"/>
          <w:lang w:val="en-US"/>
        </w:rPr>
        <w:t>②我国政府主管机关应当采取必要的措施对外交代表的人身自由和尊严进行保护；</w:t>
      </w:r>
      <w:r>
        <w:rPr>
          <w:b w:val="0"/>
          <w:bCs w:val="0"/>
          <w:highlight w:val="none"/>
          <w:lang w:val="en-US"/>
        </w:rPr>
        <w:cr/>
      </w:r>
      <w:r>
        <w:rPr>
          <w:b w:val="0"/>
          <w:bCs w:val="0"/>
          <w:highlight w:val="none"/>
          <w:lang w:val="en-US"/>
        </w:rPr>
        <w:t>③如果发生危及外交代表人身自由和尊严的案件，我国司法机关要认真查处，并依法予以严惩。</w:t>
      </w:r>
    </w:p>
    <w:p>
      <w:pPr>
        <w:rPr>
          <w:b w:val="0"/>
          <w:bCs w:val="0"/>
          <w:highlight w:val="none"/>
          <w:lang w:val="en-US"/>
        </w:rPr>
      </w:pPr>
      <w:r>
        <w:rPr>
          <w:b w:val="0"/>
          <w:bCs w:val="0"/>
          <w:highlight w:val="none"/>
          <w:lang w:val="en-US"/>
        </w:rPr>
        <w:t>（2）寓所和财产不可侵犯：</w:t>
      </w:r>
    </w:p>
    <w:p>
      <w:pPr>
        <w:rPr>
          <w:b w:val="0"/>
          <w:bCs w:val="0"/>
          <w:highlight w:val="none"/>
          <w:lang w:val="en-US"/>
        </w:rPr>
      </w:pPr>
      <w:r>
        <w:rPr>
          <w:b w:val="0"/>
          <w:bCs w:val="0"/>
          <w:highlight w:val="none"/>
          <w:lang w:val="en-US"/>
        </w:rPr>
        <w:t>①外交代表的住所，包括固定住所和临时住所，如旅馆房间、别墅等，不论是属于其本国政府还是私人的，或者是由其租赁的，都不得侵犯。</w:t>
      </w:r>
      <w:r>
        <w:rPr>
          <w:b w:val="0"/>
          <w:bCs w:val="0"/>
          <w:highlight w:val="none"/>
          <w:lang w:val="en-US"/>
        </w:rPr>
        <w:cr/>
      </w:r>
      <w:r>
        <w:rPr>
          <w:b w:val="0"/>
          <w:bCs w:val="0"/>
          <w:highlight w:val="none"/>
          <w:lang w:val="en-US"/>
        </w:rPr>
        <w:t>②外交代表的财产，包括住所的财产，也包括汽车或其他个人使用的物品，都不得侵犯。</w:t>
      </w:r>
      <w:r>
        <w:rPr>
          <w:b w:val="0"/>
          <w:bCs w:val="0"/>
          <w:highlight w:val="none"/>
          <w:lang w:val="en-US"/>
        </w:rPr>
        <w:cr/>
      </w:r>
      <w:r>
        <w:rPr>
          <w:b w:val="0"/>
          <w:bCs w:val="0"/>
          <w:highlight w:val="none"/>
          <w:lang w:val="en-US"/>
        </w:rPr>
        <w:t>③我国政府的司法人员或其他人员未经外交代表的许可不得进入其住所，不得对其寓所和财产进行搜查或查封。</w:t>
      </w:r>
    </w:p>
    <w:p>
      <w:pPr>
        <w:rPr>
          <w:b w:val="0"/>
          <w:bCs w:val="0"/>
          <w:highlight w:val="none"/>
          <w:lang w:val="en-US"/>
        </w:rPr>
      </w:pPr>
      <w:r>
        <w:rPr>
          <w:b w:val="0"/>
          <w:bCs w:val="0"/>
          <w:highlight w:val="none"/>
          <w:lang w:val="en-US"/>
        </w:rPr>
        <w:t>（3）管辖豁免：刑事、民事、行政。</w:t>
      </w:r>
    </w:p>
    <w:p>
      <w:pPr>
        <w:rPr>
          <w:b w:val="0"/>
          <w:bCs w:val="0"/>
          <w:highlight w:val="none"/>
          <w:lang w:val="en-US"/>
        </w:rPr>
      </w:pPr>
      <w:r>
        <w:rPr>
          <w:b w:val="0"/>
          <w:bCs w:val="0"/>
          <w:highlight w:val="none"/>
          <w:lang w:val="en-US"/>
        </w:rPr>
        <w:t>（4）免纳关税和捐税</w:t>
      </w:r>
    </w:p>
    <w:p>
      <w:pPr>
        <w:rPr>
          <w:b w:val="0"/>
          <w:bCs w:val="0"/>
          <w:highlight w:val="none"/>
          <w:lang w:val="en-US"/>
        </w:rPr>
      </w:pPr>
      <w:r>
        <w:rPr>
          <w:b w:val="0"/>
          <w:bCs w:val="0"/>
          <w:highlight w:val="none"/>
          <w:lang w:val="en-US"/>
        </w:rPr>
        <w:t>（5）免受查验：外交代表托运、寄运的公用品，外交人员的随身行李以及托运、寄运的私用物品，进出中国免受查验。</w:t>
      </w:r>
    </w:p>
    <w:p>
      <w:pPr>
        <w:rPr>
          <w:b w:val="0"/>
          <w:bCs w:val="0"/>
          <w:highlight w:val="none"/>
          <w:lang w:val="en-US"/>
        </w:rPr>
      </w:pPr>
      <w:r>
        <w:rPr>
          <w:b w:val="0"/>
          <w:bCs w:val="0"/>
          <w:highlight w:val="none"/>
          <w:lang w:val="en-US"/>
        </w:rPr>
        <w:t>37.</w:t>
      </w:r>
      <w:r>
        <w:rPr>
          <w:b w:val="0"/>
          <w:bCs w:val="0"/>
          <w:highlight w:val="yellow"/>
          <w:lang w:val="en-US"/>
        </w:rPr>
        <w:t>外交\领事人员特权滥用的处置</w:t>
      </w:r>
      <w:r>
        <w:rPr>
          <w:b w:val="0"/>
          <w:bCs w:val="0"/>
          <w:highlight w:val="none"/>
          <w:lang w:val="en-US"/>
        </w:rPr>
        <w:t>:</w:t>
      </w:r>
    </w:p>
    <w:p>
      <w:pPr>
        <w:rPr>
          <w:b w:val="0"/>
          <w:bCs w:val="0"/>
          <w:highlight w:val="none"/>
          <w:lang w:val="en-US"/>
        </w:rPr>
      </w:pPr>
      <w:r>
        <w:rPr>
          <w:b w:val="0"/>
          <w:bCs w:val="0"/>
          <w:highlight w:val="none"/>
          <w:lang w:val="en-US"/>
        </w:rPr>
        <w:t>（1）救助伤员；</w:t>
      </w:r>
    </w:p>
    <w:p>
      <w:pPr>
        <w:rPr>
          <w:b w:val="0"/>
          <w:bCs w:val="0"/>
          <w:highlight w:val="none"/>
          <w:lang w:val="en-US"/>
        </w:rPr>
      </w:pPr>
      <w:r>
        <w:rPr>
          <w:b w:val="0"/>
          <w:bCs w:val="0"/>
          <w:highlight w:val="none"/>
          <w:lang w:val="en-US"/>
        </w:rPr>
        <w:t>（2）制止\防止：</w:t>
      </w:r>
    </w:p>
    <w:p>
      <w:pPr>
        <w:rPr>
          <w:b w:val="0"/>
          <w:bCs w:val="0"/>
          <w:highlight w:val="none"/>
          <w:lang w:val="en-US"/>
        </w:rPr>
      </w:pPr>
      <w:r>
        <w:rPr>
          <w:b w:val="0"/>
          <w:bCs w:val="0"/>
          <w:highlight w:val="none"/>
          <w:lang w:val="en-US"/>
        </w:rPr>
        <w:t>①紧急（如杀人、行凶、抢劫、爆炸等行为）：临时控制、拘捕等现场制止；</w:t>
      </w:r>
    </w:p>
    <w:p>
      <w:pPr>
        <w:rPr>
          <w:b w:val="0"/>
          <w:bCs w:val="0"/>
          <w:highlight w:val="none"/>
          <w:lang w:val="en-US"/>
        </w:rPr>
      </w:pPr>
      <w:r>
        <w:rPr>
          <w:b w:val="0"/>
          <w:bCs w:val="0"/>
          <w:highlight w:val="none"/>
          <w:lang w:val="en-US"/>
        </w:rPr>
        <w:t>②非紧急（非法或犯罪的预备行为或危害结果已经发生）：现场监视、跟踪监视。</w:t>
      </w:r>
    </w:p>
    <w:p>
      <w:pPr>
        <w:rPr>
          <w:b w:val="0"/>
          <w:bCs w:val="0"/>
          <w:highlight w:val="none"/>
          <w:lang w:val="en-US"/>
        </w:rPr>
      </w:pPr>
      <w:r>
        <w:rPr>
          <w:b w:val="0"/>
          <w:bCs w:val="0"/>
          <w:highlight w:val="none"/>
          <w:lang w:val="en-US"/>
        </w:rPr>
        <w:t>（3）询问记录：身份、证件信息和违法、犯罪行为；</w:t>
      </w:r>
    </w:p>
    <w:p>
      <w:pPr>
        <w:rPr>
          <w:b w:val="0"/>
          <w:bCs w:val="0"/>
          <w:highlight w:val="none"/>
          <w:lang w:val="en-US"/>
        </w:rPr>
      </w:pPr>
      <w:r>
        <w:rPr>
          <w:b w:val="0"/>
          <w:bCs w:val="0"/>
          <w:highlight w:val="none"/>
          <w:lang w:val="en-US"/>
        </w:rPr>
        <w:t>（4）调查取证：现场勘查、调查取证，查清违法犯罪事实，获取证据，认定违法或犯罪；</w:t>
      </w:r>
    </w:p>
    <w:p>
      <w:pPr>
        <w:rPr>
          <w:b w:val="0"/>
          <w:bCs w:val="0"/>
          <w:highlight w:val="none"/>
          <w:lang w:val="en-US"/>
        </w:rPr>
      </w:pPr>
      <w:r>
        <w:rPr>
          <w:b w:val="0"/>
          <w:bCs w:val="0"/>
          <w:highlight w:val="none"/>
          <w:lang w:val="en-US"/>
        </w:rPr>
        <w:t>（5）呈报：</w:t>
      </w:r>
    </w:p>
    <w:p>
      <w:pPr>
        <w:rPr>
          <w:b w:val="0"/>
          <w:bCs w:val="0"/>
          <w:highlight w:val="none"/>
          <w:lang w:val="en-US"/>
        </w:rPr>
      </w:pPr>
      <w:r>
        <w:rPr>
          <w:b w:val="0"/>
          <w:bCs w:val="0"/>
          <w:highlight w:val="none"/>
          <w:lang w:val="en-US"/>
        </w:rPr>
        <w:t>①行政案件呈报省级公安机关，并商情同级人民政府外事部门，通过外交途径解决。</w:t>
      </w:r>
    </w:p>
    <w:p>
      <w:pPr>
        <w:rPr>
          <w:b w:val="0"/>
          <w:bCs w:val="0"/>
          <w:highlight w:val="none"/>
          <w:lang w:val="en-US"/>
        </w:rPr>
      </w:pPr>
      <w:r>
        <w:rPr>
          <w:b w:val="0"/>
          <w:bCs w:val="0"/>
          <w:highlight w:val="none"/>
          <w:lang w:val="en-US"/>
        </w:rPr>
        <w:t>②刑事案件呈报公安部，并商请外交部，通过外交途径解决。</w:t>
      </w:r>
    </w:p>
    <w:p>
      <w:pPr>
        <w:rPr>
          <w:b w:val="0"/>
          <w:bCs w:val="0"/>
          <w:highlight w:val="none"/>
          <w:lang w:val="en-US"/>
        </w:rPr>
      </w:pPr>
      <w:r>
        <w:rPr>
          <w:b w:val="0"/>
          <w:bCs w:val="0"/>
          <w:highlight w:val="none"/>
          <w:lang w:val="en-US"/>
        </w:rPr>
        <w:t>38.</w:t>
      </w:r>
      <w:r>
        <w:rPr>
          <w:b w:val="0"/>
          <w:bCs w:val="0"/>
          <w:highlight w:val="yellow"/>
          <w:lang w:val="en-US"/>
        </w:rPr>
        <w:t>外交\领事人员特权滥用处置的外交途径</w:t>
      </w:r>
      <w:r>
        <w:rPr>
          <w:b w:val="0"/>
          <w:bCs w:val="0"/>
          <w:highlight w:val="none"/>
          <w:lang w:val="en-US"/>
        </w:rPr>
        <w:t>：</w:t>
      </w:r>
    </w:p>
    <w:p>
      <w:pPr>
        <w:rPr>
          <w:b w:val="0"/>
          <w:bCs w:val="0"/>
          <w:highlight w:val="none"/>
          <w:lang w:val="en-US"/>
        </w:rPr>
      </w:pPr>
      <w:r>
        <w:rPr>
          <w:b w:val="0"/>
          <w:bCs w:val="0"/>
          <w:highlight w:val="none"/>
          <w:lang w:val="en-US"/>
        </w:rPr>
        <w:t>（1）警告照会：</w:t>
      </w:r>
    </w:p>
    <w:p>
      <w:pPr>
        <w:rPr>
          <w:b w:val="0"/>
          <w:bCs w:val="0"/>
          <w:highlight w:val="none"/>
          <w:lang w:val="en-US"/>
        </w:rPr>
      </w:pPr>
      <w:r>
        <w:rPr>
          <w:b w:val="0"/>
          <w:bCs w:val="0"/>
          <w:highlight w:val="none"/>
          <w:lang w:val="en-US"/>
        </w:rPr>
        <w:t>适用情形：①违法犯罪主体为享有外交/领事特权与豁免的外国人；②涉及的违法或犯罪情节较轻、危害较小，没有造成严重后果；③两国的政治关系良好。</w:t>
      </w:r>
    </w:p>
    <w:p>
      <w:pPr>
        <w:rPr>
          <w:b w:val="0"/>
          <w:bCs w:val="0"/>
          <w:highlight w:val="none"/>
          <w:lang w:val="en-US"/>
        </w:rPr>
      </w:pPr>
      <w:r>
        <w:rPr>
          <w:b w:val="0"/>
          <w:bCs w:val="0"/>
          <w:highlight w:val="none"/>
          <w:lang w:val="en-US"/>
        </w:rPr>
        <w:t>（2）宣布为 “不受欢迎的人”，由派遣国召回:对于违法犯罪比较严重的，由驻在国外交机关向派遣国的使领馆发出</w:t>
      </w:r>
      <w:r>
        <w:rPr>
          <w:b w:val="0"/>
          <w:bCs w:val="0"/>
          <w:color w:val="000000"/>
          <w:highlight w:val="none"/>
          <w:u w:val="single"/>
          <w:lang w:val="en-US"/>
        </w:rPr>
        <w:t>抗议照会</w:t>
      </w:r>
      <w:r>
        <w:rPr>
          <w:b w:val="0"/>
          <w:bCs w:val="0"/>
          <w:highlight w:val="none"/>
          <w:lang w:val="en-US"/>
        </w:rPr>
        <w:t>，提出严正警告，表示强烈不满，并且要求派遣国将违法犯罪行为人在指定的时间内</w:t>
      </w:r>
      <w:r>
        <w:rPr>
          <w:b w:val="0"/>
          <w:bCs w:val="0"/>
          <w:highlight w:val="none"/>
          <w:u w:val="single"/>
          <w:lang w:val="en-US"/>
        </w:rPr>
        <w:t>召回本国</w:t>
      </w:r>
      <w:r>
        <w:rPr>
          <w:b w:val="0"/>
          <w:bCs w:val="0"/>
          <w:highlight w:val="none"/>
          <w:lang w:val="en-US"/>
        </w:rPr>
        <w:t>。</w:t>
      </w:r>
    </w:p>
    <w:p>
      <w:pPr>
        <w:rPr>
          <w:b w:val="0"/>
          <w:bCs w:val="0"/>
          <w:highlight w:val="none"/>
          <w:lang w:val="en-US"/>
        </w:rPr>
      </w:pPr>
      <w:r>
        <w:rPr>
          <w:b w:val="0"/>
          <w:bCs w:val="0"/>
          <w:highlight w:val="none"/>
          <w:lang w:val="en-US"/>
        </w:rPr>
        <w:t>（3）宣布为 “不受欢迎的人”，将其驱逐出境:对于违法犯罪情节严重，性质恶劣、造成严重后果或严重威胁驻在国安全的，由驻在国外交机关宣布该人为不受欢迎的人，将其驱逐出境。</w:t>
      </w:r>
    </w:p>
    <w:p>
      <w:pPr>
        <w:rPr>
          <w:b w:val="0"/>
          <w:bCs w:val="0"/>
          <w:highlight w:val="yellow"/>
        </w:rPr>
      </w:pPr>
      <w:r>
        <w:rPr>
          <w:b w:val="0"/>
          <w:bCs w:val="0"/>
          <w:highlight w:val="none"/>
          <w:lang w:val="en-US"/>
        </w:rPr>
        <w:t>（4）要求放弃管辖豁免权:对于情节特别严重，危害驻在国国家安全、公民人身权利或其他利益的外交领事人员、驻在国可以要求派遣国政府放弃该人所享有的管辖豁免权，以便由所在国司法机关对其提起诉讼。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BhOGY4NWNmODQwZmQxMWQxODEwZmE4ZWU3ZDQ5NzYifQ=="/>
  </w:docVars>
  <w:rsids>
    <w:rsidRoot w:val="00000000"/>
    <w:rsid w:val="13B62550"/>
    <w:rsid w:val="13D75AD1"/>
    <w:rsid w:val="402539BA"/>
    <w:rsid w:val="59CB0374"/>
    <w:rsid w:val="79581C0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3.xml"/><Relationship Id="rId7" Type="http://schemas.openxmlformats.org/officeDocument/2006/relationships/image" Target="media/image2.png"/><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0.png"/><Relationship Id="rId22" Type="http://schemas.openxmlformats.org/officeDocument/2006/relationships/customXml" Target="ink/ink10.xml"/><Relationship Id="rId21" Type="http://schemas.openxmlformats.org/officeDocument/2006/relationships/image" Target="media/image9.png"/><Relationship Id="rId20" Type="http://schemas.openxmlformats.org/officeDocument/2006/relationships/customXml" Target="ink/ink9.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ustomXml" Target="ink/ink8.xml"/><Relationship Id="rId17" Type="http://schemas.openxmlformats.org/officeDocument/2006/relationships/image" Target="media/image7.png"/><Relationship Id="rId16" Type="http://schemas.openxmlformats.org/officeDocument/2006/relationships/customXml" Target="ink/ink7.xml"/><Relationship Id="rId15" Type="http://schemas.openxmlformats.org/officeDocument/2006/relationships/image" Target="media/image6.png"/><Relationship Id="rId14" Type="http://schemas.openxmlformats.org/officeDocument/2006/relationships/customXml" Target="ink/ink6.xml"/><Relationship Id="rId13" Type="http://schemas.openxmlformats.org/officeDocument/2006/relationships/image" Target="media/image5.png"/><Relationship Id="rId12" Type="http://schemas.openxmlformats.org/officeDocument/2006/relationships/customXml" Target="ink/ink5.xml"/><Relationship Id="rId11" Type="http://schemas.openxmlformats.org/officeDocument/2006/relationships/image" Target="media/image4.png"/><Relationship Id="rId10" Type="http://schemas.openxmlformats.org/officeDocument/2006/relationships/customXml" Target="ink/ink4.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42107 54516,'0'27,"-13"-14,-1 0,1-13,0 0,13-13,0 0,26-1,1 1,-1 0,1 0,-1-1,1 1,26-27,0 1,0-1,0 0,13 0,1 1,12 25,1 1,-27 26,0 1,-14 12,1 1,0-14,0 0,13-13,0 0,0 0,0 0,0 13,0 1,13-14,1 0,-14 0,0 0,-14-14,1 1,0-13,0-1,0 1,-1-1,1 1,0-1,0 14,-1-1,1 1,0 0,0 13,-1 0,1 0,0 0,-13 13,-1 0,1-13,-1 0,1 0,-1 0,14 0,0 0,-14 0,1 0,12-13,1 0,0 13,0 0,13 0,0 0,0 0,0 0,-13-13,-1-1,14 14,1 0,-15 14,1-1,13 0,0 0,-13 1,0-1,-14-13,1 0,-1 0,1 0,-1 0,1 0,-14 0,0 0,14-13,-1-1,1-12,-1-1,-12 14,-1 0,0 13,0 0,1 0,-1 0,27 13,-1 0,1 1,0-1,-13-13,-1 0,-13 0,1 0,-1-13,0-1,-13 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43963 54012,'26'0,"14"14,0-1,-27-13</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43141 54118,'26'0,"27"0,0 0,-13 14,0-1,-13-13,-1 0,27 0,0 0,-13 0,0 0,26-27,0 1,-26 13</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33489 54543,'-53'0,"53"13,0 0,27 1,-1-1,40 0,1 0,25-13,1 0,0-13,0 0,13-14,0 1,13 12,1 1,39 13,0 0,-66 0,-1 0,28 0,-1 0,-39 0,-1 0,67-13,0 0,-14-1,1 1,-14-13,1-1,-14 14,0 0,-13 13,-1 0,14-14,1 1,-1 0,0 0,-14-40,1 0,0-14,0 1,0 13,0 0,-1 0,1 0,0 26,0 1,-14 13,1-1,-14 14,0 0,14 27,0-1,-14 14,0 0,0 13,1 0,12-27,1 1,-14-1,0 1,14 0,-1-1,1-26,0 0,-1 0,1 0,-1 0,1 0,26 0,0 0,26 0,1 0,-14 0,1 0,-28 27,1-1,0 1,0-1,-14 1,1-1,-14-13,1 1,-1-14,0 0,0-27,1 1,12-1,1 1,-1 12,1 1,-1 26,1 1,0 12,-1 1,-26-1,0 1,-13-14,0 0,-1-13,1 0,0 0,0 0,13 0,0 0,26 0,1 0,-14 0,1 0,-28-13,1 0,-27-1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25826 54437,'-27'-27,"27"1,0-1,14 27,-1 0,53 13,1 1,12 12,1 1,-1-14,1 0,26-13,0 0,13 0,1 0,-1-13,0 0,-13-27,0 0,0 0,0 1,-13 12,0 1,13 12,0 1,-40 13,1 0,26 0,-1 0,-12 27,-1-1,41 40,-1 1,-13-28,0 1,27-13,-1-1,1-39,0 0,-1-40,1 0,-40 13,-1 0,67 14,1-1,-28 14,1 0,-27 13,0 0,-66-14</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16996 54410,'27'-26,"-27"-1,0 1,0 12,0 1,26 13,1 0,-1 13,1 1,13-14,-1 0,14 13,0 0,14 0,-1 1,14-14,-1 0,1 0,-1 0,-13-14,1 1,12-13,1-1,-40 14,-1 0,41-14,-1 1,-12-1,-1 1,0 26,1 0,25 13,1 0,-26 14,-1-1,13 1,1-1,26 14,0 0,-13-14,0 1,-1-1,1 1,13-27,0 0,-13 0,0 0,0 0,0 0,-1-14,1 1,-13-27,-1 1,1-1,-1 0,1 14,0-1,-14 1,0-1,-13 14,0 0,0 13,0 0,27 13,-1 0,1 14,-1-1,14 1,0-1,0 14,0 0,13-27,0 0,0-13,0 0,0 0,0 0,-13-13,0 0,-54 13,1 0,-13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47967 53270,'26'-27,"-26"41,0-1,0 13,0 1,0 26,0 0,-13 13,0 1,13-1,0 0,-13 1,-1-1,1 13,0 1,0-14,-1 0,14-12,0-1,-13-14,0 1,26-66,0-1,-13 1,0-1,0 1,0-1,0 0,0 1,0-14,0 0,14 1,-1-1,13 0,1 0,-14 14,0-1,1 1,-1-1,13 1,1-1,-1 14,1 0,-1-1,1 1,13 13,-1 0,-12 0,-1 0,1 0,0 0,-14 13,0 1,14-1,-1 0,-13 14,1-1,-14 1,0-1,13 14,0 0,-13 13,0 0,-13 0,0 0,13 0,0 0,0-13,0 0,-14-14,1 1,13-14,0 0,0 0,0 1,13-14</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47383 53482,'0'-26,"0"79,0 0,-13 13,0 0,0 14,-1-1,-12 1,-1-1,14-12,0-1,13-26,0 0,13-27</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47065 53270,'-26'-27,"26"54,0-1,-27 41,1-1,-14 0,0 1,0-1,1 0,25-26,1 0,13-14,0 1,66-27,1 0,39 0,0 0,-13 0,-1 0,-25 0,-1 0,-26-13,0-1,-14 14,1 0,-14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1-07-13T08:37:43"/>
    </inkml:context>
    <inkml:brush xml:id="br0">
      <inkml:brushProperty name="width" value="0.0365079343318939" units="cm"/>
      <inkml:brushProperty name="height" value="0.0365079343318939" units="cm"/>
      <inkml:brushProperty name="color" value="#f2385b"/>
      <inkml:brushProperty name="fitToCurve" value="1"/>
      <inkml:brushProperty name="ignorePressure" value="0"/>
    </inkml:brush>
  </inkml:definitions>
  <inkml:trace contextRef="#ctx0" brushRef="#br0">46323 53456,'-53'0,"53"-14,0 1,26 0,1 0,13-1,-1 1,14 13,0 0,-13 13,0 1,-14 25,1 1,-27 13,0 0,-27 13,1 1,-14 12,0 1,-13-14,0 0,14-13,-1 0,13-26,1 0,13-14,-1 0,28-13,-1 0,40 0,0 0,13-13,0 0,-13 13,0 0,-26 13,0 0,-14-13,0 0,-13-13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10706</Words>
  <Characters>10821</Characters>
  <Paragraphs>157</Paragraphs>
  <TotalTime>2</TotalTime>
  <ScaleCrop>false</ScaleCrop>
  <LinksUpToDate>false</LinksUpToDate>
  <CharactersWithSpaces>11490</CharactersWithSpaces>
  <Application>WPS Office_11.1.0.13703_F1E327BC-269C-435d-A152-05C5408002CA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2021-05-18T08:33:00Z</dcterms:created>
  <dc:creator>SCM-W09</dc:creator>
  <cp:lastModifiedBy>曌曌曌曌曌~</cp:lastModifiedBy>
  <dcterms:modified xsi:type="dcterms:W3CDTF">2023-02-02T10:13:39Z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08ED09EB3FAF4D438AB669A7075D454E</vt:lpwstr>
  </property>
  <property fmtid="{D5CDD505-2E9C-101B-9397-08002B2CF9AE}" pid="3" name="KSOProductBuildVer">
    <vt:lpwstr>2052-11.1.0.13703</vt:lpwstr>
  </property>
</Properties>
</file>