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FF0000"/>
        </w:rPr>
      </w:pPr>
      <w:r>
        <w:rPr>
          <w:rFonts w:hint="eastAsia"/>
          <w:color w:val="FF0000"/>
        </w:rPr>
        <w:t>实验报告</w:t>
      </w:r>
      <w:r>
        <w:rPr>
          <w:color w:val="FF0000"/>
        </w:rPr>
        <w:t>格式说明</w:t>
      </w:r>
      <w:r>
        <w:rPr>
          <w:rFonts w:hint="eastAsia"/>
          <w:color w:val="FF0000"/>
        </w:rPr>
        <w:t>：</w:t>
      </w:r>
    </w:p>
    <w:p>
      <w:pPr>
        <w:pStyle w:val="96"/>
        <w:numPr>
          <w:ilvl w:val="0"/>
          <w:numId w:val="2"/>
        </w:numPr>
        <w:rPr>
          <w:color w:val="FF0000"/>
        </w:rPr>
      </w:pPr>
      <w:r>
        <w:rPr>
          <w:rFonts w:hint="eastAsia"/>
          <w:color w:val="FF0000"/>
        </w:rPr>
        <w:t>标题层次建议不超过四级，从第一级开始标号格式依次采用：一、二、三；（一）、（二）、（三）；1、2、3；（1）、（2）、（3）。</w:t>
      </w:r>
    </w:p>
    <w:p>
      <w:pPr>
        <w:pStyle w:val="96"/>
        <w:numPr>
          <w:ilvl w:val="1"/>
          <w:numId w:val="2"/>
        </w:numPr>
        <w:rPr>
          <w:color w:val="FF0000"/>
        </w:rPr>
      </w:pPr>
      <w:r>
        <w:rPr>
          <w:rFonts w:hint="eastAsia"/>
          <w:color w:val="FF0000"/>
        </w:rPr>
        <w:t>一级标题用小三号字，中文为黑体，英文为Times New Roman，单倍行距，段前段后各0.5行。</w:t>
      </w:r>
    </w:p>
    <w:p>
      <w:pPr>
        <w:pStyle w:val="96"/>
        <w:numPr>
          <w:ilvl w:val="1"/>
          <w:numId w:val="2"/>
        </w:numPr>
        <w:rPr>
          <w:color w:val="FF0000"/>
        </w:rPr>
      </w:pPr>
      <w:r>
        <w:rPr>
          <w:rFonts w:hint="eastAsia"/>
          <w:color w:val="FF0000"/>
        </w:rPr>
        <w:t>二级标题用四号字，中文为黑体，英文为Times New Roman，单倍行距，段前段后各0.25行。</w:t>
      </w:r>
    </w:p>
    <w:p>
      <w:pPr>
        <w:pStyle w:val="96"/>
        <w:numPr>
          <w:ilvl w:val="1"/>
          <w:numId w:val="2"/>
        </w:numPr>
        <w:rPr>
          <w:color w:val="FF0000"/>
        </w:rPr>
      </w:pPr>
      <w:r>
        <w:rPr>
          <w:rFonts w:hint="eastAsia"/>
          <w:color w:val="FF0000"/>
        </w:rPr>
        <w:t>三级标题用小四号字，中文为黑体，英文为Times New Roman，单倍行距。</w:t>
      </w:r>
    </w:p>
    <w:p>
      <w:pPr>
        <w:pStyle w:val="96"/>
        <w:numPr>
          <w:ilvl w:val="1"/>
          <w:numId w:val="2"/>
        </w:numPr>
        <w:rPr>
          <w:color w:val="FF0000"/>
        </w:rPr>
      </w:pPr>
      <w:r>
        <w:rPr>
          <w:rFonts w:hint="eastAsia"/>
          <w:color w:val="FF0000"/>
        </w:rPr>
        <w:t>四级标题用五号字，中文为黑体，英文为Times New Roman，单倍行距。</w:t>
      </w:r>
    </w:p>
    <w:p>
      <w:pPr>
        <w:pStyle w:val="96"/>
        <w:numPr>
          <w:ilvl w:val="0"/>
          <w:numId w:val="2"/>
        </w:numPr>
        <w:rPr>
          <w:color w:val="FF0000"/>
        </w:rPr>
      </w:pPr>
      <w:r>
        <w:rPr>
          <w:rFonts w:hint="eastAsia"/>
          <w:color w:val="FF0000"/>
        </w:rPr>
        <w:t>正文用五号字，中文为宋体，英文为Times New Roman，1.5倍行距。</w:t>
      </w:r>
    </w:p>
    <w:p>
      <w:pPr>
        <w:pStyle w:val="96"/>
        <w:numPr>
          <w:ilvl w:val="0"/>
          <w:numId w:val="2"/>
        </w:numPr>
        <w:rPr>
          <w:color w:val="FF0000"/>
        </w:rPr>
      </w:pPr>
      <w:r>
        <w:rPr>
          <w:rFonts w:hint="eastAsia"/>
          <w:color w:val="FF0000"/>
        </w:rPr>
        <w:t>所有图统一顺序标号，图标题紧挨在图的下方，居中，用小五号字，中文为宋体，英文为Times New Roman，单倍行距，段后0.5行。</w:t>
      </w:r>
    </w:p>
    <w:p>
      <w:pPr>
        <w:pStyle w:val="96"/>
        <w:numPr>
          <w:ilvl w:val="0"/>
          <w:numId w:val="2"/>
        </w:numPr>
        <w:rPr>
          <w:color w:val="FF0000"/>
        </w:rPr>
      </w:pPr>
      <w:r>
        <w:rPr>
          <w:rFonts w:hint="eastAsia"/>
          <w:color w:val="FF0000"/>
        </w:rPr>
        <w:t>所有表统一顺序标号，图标题放在表的上方，居中，用小五号字，中文为宋体，英文为Times New Roman，单倍行距，段前0.5行。</w:t>
      </w:r>
    </w:p>
    <w:p>
      <w:pPr>
        <w:pStyle w:val="96"/>
        <w:numPr>
          <w:ilvl w:val="0"/>
          <w:numId w:val="2"/>
        </w:numPr>
        <w:rPr>
          <w:b/>
          <w:color w:val="FF0000"/>
          <w:sz w:val="28"/>
          <w:u w:val="single"/>
        </w:rPr>
      </w:pPr>
      <w:r>
        <w:rPr>
          <w:rFonts w:hint="eastAsia"/>
          <w:b/>
          <w:color w:val="FF0000"/>
          <w:sz w:val="28"/>
          <w:u w:val="single"/>
        </w:rPr>
        <w:t>报告形成后删除本模板中所有红色文字！</w:t>
      </w:r>
    </w:p>
    <w:p>
      <w:pPr>
        <w:pStyle w:val="46"/>
        <w:rPr>
          <w:rFonts w:cs="Times New Roman"/>
        </w:rPr>
      </w:pPr>
    </w:p>
    <w:p>
      <w:pPr>
        <w:pStyle w:val="46"/>
        <w:rPr>
          <w:rFonts w:cs="Times New Roman" w:eastAsiaTheme="minorEastAsia"/>
        </w:rPr>
      </w:pPr>
    </w:p>
    <w:p>
      <w:pPr>
        <w:jc w:val="center"/>
        <w:rPr>
          <w:rFonts w:ascii="Times New Roman" w:hAnsi="Times New Roman" w:eastAsia="黑体"/>
          <w:b/>
          <w:sz w:val="36"/>
        </w:rPr>
      </w:pPr>
      <w:r>
        <w:rPr>
          <w:rFonts w:ascii="Times New Roman" w:eastAsia="黑体"/>
          <w:b/>
          <w:sz w:val="36"/>
        </w:rPr>
        <w:t>实验</w:t>
      </w:r>
      <w:r>
        <w:rPr>
          <w:rFonts w:ascii="Times New Roman" w:hAnsi="Times New Roman" w:eastAsia="黑体"/>
          <w:b/>
          <w:sz w:val="36"/>
          <w:lang w:val="en"/>
        </w:rPr>
        <w:t>七</w:t>
      </w:r>
      <w:r>
        <w:rPr>
          <w:rFonts w:hint="eastAsia" w:ascii="Times New Roman" w:eastAsia="黑体"/>
          <w:b/>
          <w:sz w:val="36"/>
        </w:rPr>
        <w:t>报告</w:t>
      </w:r>
    </w:p>
    <w:p>
      <w:pPr>
        <w:jc w:val="right"/>
        <w:rPr>
          <w:rFonts w:ascii="Times New Roman" w:hAnsi="Times New Roman" w:eastAsia="黑体"/>
          <w:sz w:val="24"/>
          <w:lang w:val="en"/>
        </w:rPr>
      </w:pPr>
      <w:r>
        <w:rPr>
          <w:rFonts w:hint="eastAsia" w:ascii="Times New Roman" w:hAnsi="Times New Roman" w:eastAsia="黑体"/>
          <w:sz w:val="24"/>
        </w:rPr>
        <w:t>学号</w:t>
      </w:r>
      <w:r>
        <w:rPr>
          <w:rFonts w:ascii="Times New Roman" w:hAnsi="Times New Roman" w:eastAsia="黑体"/>
          <w:sz w:val="24"/>
          <w:lang w:val="en"/>
        </w:rPr>
        <w:tab/>
      </w:r>
      <w:r>
        <w:rPr>
          <w:rFonts w:ascii="Times New Roman" w:hAnsi="Times New Roman" w:eastAsia="黑体"/>
          <w:sz w:val="24"/>
          <w:lang w:val="en"/>
        </w:rPr>
        <w:t>2017K8009929032</w:t>
      </w:r>
      <w:r>
        <w:rPr>
          <w:rFonts w:ascii="Times New Roman" w:hAnsi="Times New Roman" w:eastAsia="黑体"/>
          <w:sz w:val="24"/>
          <w:lang w:val="en"/>
        </w:rPr>
        <w:tab/>
      </w:r>
      <w:r>
        <w:rPr>
          <w:rFonts w:ascii="Times New Roman" w:hAnsi="Times New Roman" w:eastAsia="黑体"/>
          <w:sz w:val="24"/>
          <w:lang w:val="en"/>
        </w:rPr>
        <w:t>2017K8009929034</w:t>
      </w:r>
      <w:r>
        <w:rPr>
          <w:rFonts w:ascii="Times New Roman" w:hAnsi="Times New Roman" w:eastAsia="黑体"/>
          <w:sz w:val="24"/>
          <w:lang w:val="en"/>
        </w:rPr>
        <w:tab/>
      </w:r>
    </w:p>
    <w:p>
      <w:pPr>
        <w:jc w:val="right"/>
        <w:rPr>
          <w:rFonts w:ascii="Times New Roman" w:hAnsi="Times New Roman" w:eastAsia="黑体"/>
          <w:sz w:val="24"/>
          <w:lang w:val="en"/>
        </w:rPr>
      </w:pPr>
      <w:r>
        <w:rPr>
          <w:rFonts w:hint="eastAsia" w:ascii="Times New Roman" w:hAnsi="Times New Roman" w:eastAsia="黑体"/>
          <w:sz w:val="24"/>
        </w:rPr>
        <w:t>姓名</w:t>
      </w:r>
      <w:r>
        <w:rPr>
          <w:rFonts w:ascii="Times New Roman" w:hAnsi="Times New Roman" w:eastAsia="黑体"/>
          <w:sz w:val="24"/>
          <w:lang w:val="en"/>
        </w:rPr>
        <w:tab/>
      </w:r>
      <w:r>
        <w:rPr>
          <w:rFonts w:ascii="Times New Roman" w:hAnsi="Times New Roman" w:eastAsia="黑体"/>
          <w:sz w:val="24"/>
          <w:lang w:val="en"/>
        </w:rPr>
        <w:t>杨程远</w:t>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杨宇恒</w:t>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p>
    <w:p>
      <w:pPr>
        <w:jc w:val="right"/>
        <w:rPr>
          <w:rFonts w:ascii="Times New Roman" w:hAnsi="Times New Roman" w:eastAsia="黑体"/>
          <w:sz w:val="24"/>
          <w:lang w:val="en"/>
        </w:rPr>
      </w:pPr>
      <w:r>
        <w:rPr>
          <w:rFonts w:hint="eastAsia" w:ascii="Times New Roman" w:hAnsi="Times New Roman" w:eastAsia="黑体"/>
          <w:sz w:val="24"/>
        </w:rPr>
        <w:t>箱子号</w:t>
      </w:r>
      <w:r>
        <w:rPr>
          <w:rFonts w:ascii="Times New Roman" w:hAnsi="Times New Roman" w:eastAsia="黑体"/>
          <w:sz w:val="24"/>
          <w:lang w:val="en"/>
        </w:rPr>
        <w:tab/>
      </w:r>
      <w:r>
        <w:rPr>
          <w:rFonts w:ascii="Times New Roman" w:hAnsi="Times New Roman" w:eastAsia="黑体"/>
          <w:sz w:val="24"/>
          <w:lang w:val="en"/>
        </w:rPr>
        <w:t>15</w:t>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p>
    <w:p>
      <w:pPr>
        <w:spacing w:before="156" w:beforeLines="50" w:after="156" w:afterLines="50"/>
        <w:rPr>
          <w:rFonts w:ascii="Times New Roman" w:hAnsi="Times New Roman" w:eastAsia="黑体"/>
          <w:sz w:val="30"/>
        </w:rPr>
      </w:pPr>
      <w:r>
        <w:rPr>
          <w:rFonts w:hint="eastAsia" w:ascii="Times New Roman" w:hAnsi="Times New Roman" w:eastAsia="黑体"/>
          <w:sz w:val="30"/>
        </w:rPr>
        <w:t>一、实验任务</w:t>
      </w:r>
    </w:p>
    <w:p>
      <w:pPr>
        <w:spacing w:line="360" w:lineRule="auto"/>
        <w:ind w:firstLine="420" w:firstLineChars="200"/>
        <w:rPr>
          <w:rFonts w:ascii="Times New Roman" w:hAnsi="Times New Roman" w:eastAsia="宋体"/>
          <w:color w:val="000000" w:themeColor="text1"/>
          <w:lang w:val="en"/>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在实验六的 CPU 代码基础上添加更多的指令</w:t>
      </w:r>
      <w:r>
        <w:rPr>
          <w:rFonts w:ascii="Times New Roman" w:hAnsi="Times New Roman" w:eastAsia="宋体"/>
          <w:color w:val="000000" w:themeColor="text1"/>
          <w:lang w:val="en"/>
          <w14:textFill>
            <w14:solidFill>
              <w14:schemeClr w14:val="tx1"/>
            </w14:solidFill>
          </w14:textFill>
        </w:rPr>
        <w:t>：转移类指令BGEZ、 BGTZ、 BLEZ、 BLTZ、 J、BLTZAL、 BGEZAL、 JALR以及访存指令 LB、 LBU、LH、 LHU、 LWL、 LWR、 SB、 SH、 SWL、 SWR。检验方法：运行func_lab7，要求成功通过仿真和上板验证。</w:t>
      </w:r>
    </w:p>
    <w:p>
      <w:pPr>
        <w:spacing w:before="156" w:beforeLines="50" w:after="156" w:afterLines="50"/>
        <w:rPr>
          <w:rFonts w:ascii="Times New Roman" w:hAnsi="Times New Roman" w:eastAsia="黑体"/>
          <w:sz w:val="30"/>
        </w:rPr>
      </w:pPr>
      <w:r>
        <w:rPr>
          <w:rFonts w:hint="eastAsia" w:ascii="Times New Roman" w:hAnsi="Times New Roman" w:eastAsia="黑体"/>
          <w:sz w:val="30"/>
        </w:rPr>
        <w:t>二、实验设计</w:t>
      </w:r>
    </w:p>
    <w:p>
      <w:pPr>
        <w:spacing w:line="360" w:lineRule="auto"/>
        <w:ind w:firstLine="422" w:firstLineChars="200"/>
        <w:rPr>
          <w:rFonts w:ascii="Times New Roman" w:hAnsi="Times New Roman" w:eastAsia="宋体"/>
          <w:color w:val="FF0000"/>
        </w:rPr>
      </w:pPr>
      <w:r>
        <w:rPr>
          <w:rFonts w:hint="eastAsia" w:ascii="Times New Roman" w:hAnsi="Times New Roman" w:eastAsia="宋体"/>
          <w:b/>
          <w:color w:val="FF0000"/>
        </w:rPr>
        <w:t>针对Lab3实验</w:t>
      </w:r>
      <w:r>
        <w:rPr>
          <w:rFonts w:hint="eastAsia" w:ascii="Times New Roman" w:hAnsi="Times New Roman" w:eastAsia="宋体"/>
          <w:color w:val="FF0000"/>
        </w:rPr>
        <w:t>，请参考以下格式描述我们提供的参考CPU的设计。（也就是完成子任务一）</w:t>
      </w:r>
    </w:p>
    <w:p>
      <w:pPr>
        <w:spacing w:line="360" w:lineRule="auto"/>
        <w:ind w:firstLine="420" w:firstLineChars="200"/>
        <w:rPr>
          <w:rFonts w:ascii="Times New Roman" w:hAnsi="Times New Roman" w:eastAsia="宋体"/>
          <w:color w:val="FF0000"/>
        </w:rPr>
      </w:pPr>
    </w:p>
    <w:p>
      <w:pPr>
        <w:spacing w:line="360" w:lineRule="auto"/>
        <w:ind w:firstLine="420" w:firstLineChars="200"/>
        <w:rPr>
          <w:rFonts w:ascii="Times New Roman" w:hAnsi="Times New Roman" w:eastAsia="宋体"/>
          <w:color w:val="FF0000"/>
        </w:rPr>
      </w:pPr>
    </w:p>
    <w:p>
      <w:pPr>
        <w:spacing w:before="78" w:beforeLines="25" w:after="78" w:afterLines="25"/>
        <w:rPr>
          <w:rFonts w:ascii="Times New Roman" w:hAnsi="Times New Roman" w:eastAsia="黑体"/>
          <w:sz w:val="28"/>
        </w:rPr>
      </w:pPr>
      <w:r>
        <w:rPr>
          <w:rFonts w:hint="eastAsia" w:ascii="Times New Roman" w:hAnsi="Times New Roman" w:eastAsia="黑体"/>
          <w:sz w:val="28"/>
        </w:rPr>
        <w:t>（一）总体设计思路</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阐明总体设计思路，即从系统顶层角度出发，概要性地描述整个系统的工作机制，所需要进行哪些实验设计、完成哪些功能。</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在进行本章节描述时，推荐以结构设计图的形式阐述硬件部分，以流程图的形式阐述软件部分。</w:t>
      </w:r>
    </w:p>
    <w:p>
      <w:pPr>
        <w:spacing w:line="360" w:lineRule="auto"/>
        <w:ind w:firstLine="422" w:firstLineChars="200"/>
        <w:rPr>
          <w:rFonts w:ascii="Times New Roman" w:hAnsi="Times New Roman" w:eastAsia="宋体"/>
          <w:b/>
          <w:color w:val="FF0000"/>
        </w:rPr>
      </w:pPr>
      <w:r>
        <w:rPr>
          <w:rFonts w:hint="eastAsia" w:ascii="Times New Roman" w:hAnsi="Times New Roman" w:eastAsia="宋体"/>
          <w:b/>
          <w:color w:val="FF0000"/>
        </w:rPr>
        <w:t>需要给出参考设计的结构设计图！</w:t>
      </w:r>
    </w:p>
    <w:p>
      <w:pPr>
        <w:pStyle w:val="96"/>
        <w:numPr>
          <w:ilvl w:val="0"/>
          <w:numId w:val="3"/>
        </w:numPr>
        <w:rPr>
          <w:rFonts w:ascii="Times New Roman" w:hAnsi="Times New Roman" w:eastAsia="黑体"/>
          <w:sz w:val="24"/>
        </w:rPr>
      </w:pPr>
      <w:r>
        <w:rPr>
          <w:rFonts w:hint="eastAsia" w:ascii="Times New Roman" w:hAnsi="Times New Roman" w:eastAsia="黑体"/>
          <w:sz w:val="24"/>
        </w:rPr>
        <w:t>顶层模块的通路调整</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数据通路无需调整。</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控制通路中分支指令增加无需调整，因为都在ID级完成，而访存指令需要</w:t>
      </w:r>
      <w:r>
        <w:rPr>
          <w:rFonts w:ascii="Times New Roman" w:hAnsi="Times New Roman" w:eastAsia="宋体"/>
          <w:color w:val="000000" w:themeColor="text1"/>
          <w:lang w:val="en"/>
          <w14:textFill>
            <w14:solidFill>
              <w14:schemeClr w14:val="tx1"/>
            </w14:solidFill>
          </w14:textFill>
        </w:rPr>
        <w:t>在流水线中</w:t>
      </w:r>
      <w:r>
        <w:rPr>
          <w:rFonts w:hint="eastAsia" w:ascii="Times New Roman" w:hAnsi="Times New Roman" w:eastAsia="宋体"/>
          <w:color w:val="000000" w:themeColor="text1"/>
          <w14:textFill>
            <w14:solidFill>
              <w14:schemeClr w14:val="tx1"/>
            </w14:solidFill>
          </w14:textFill>
        </w:rPr>
        <w:t>添加</w:t>
      </w:r>
      <w:r>
        <w:rPr>
          <w:rFonts w:ascii="Times New Roman" w:hAnsi="Times New Roman" w:eastAsia="宋体"/>
          <w:color w:val="000000" w:themeColor="text1"/>
          <w:lang w:val="en"/>
          <w14:textFill>
            <w14:solidFill>
              <w14:schemeClr w14:val="tx1"/>
            </w14:solidFill>
          </w14:textFill>
        </w:rPr>
        <w:t>三组控制信号。第一，</w:t>
      </w:r>
      <w:r>
        <w:rPr>
          <w:rFonts w:hint="eastAsia" w:ascii="Times New Roman" w:hAnsi="Times New Roman" w:eastAsia="宋体"/>
          <w:color w:val="000000" w:themeColor="text1"/>
          <w14:textFill>
            <w14:solidFill>
              <w14:schemeClr w14:val="tx1"/>
            </w14:solidFill>
          </w14:textFill>
        </w:rPr>
        <w:t>ID级译出的指令信号</w:t>
      </w:r>
      <w:r>
        <w:rPr>
          <w:rFonts w:ascii="Times New Roman" w:hAnsi="Times New Roman" w:eastAsia="宋体"/>
          <w:color w:val="000000" w:themeColor="text1"/>
          <w:lang w:val="en"/>
          <w14:textFill>
            <w14:solidFill>
              <w14:schemeClr w14:val="tx1"/>
            </w14:solidFill>
          </w14:textFill>
        </w:rPr>
        <w:t>族</w:t>
      </w:r>
      <w:r>
        <w:rPr>
          <w:rFonts w:hint="eastAsia" w:ascii="Times New Roman" w:hAnsi="Times New Roman" w:eastAsia="宋体"/>
          <w:color w:val="000000" w:themeColor="text1"/>
          <w14:textFill>
            <w14:solidFill>
              <w14:schemeClr w14:val="tx1"/>
            </w14:solidFill>
          </w14:textFill>
        </w:rPr>
        <w:t>inst_load</w:t>
      </w:r>
      <w:r>
        <w:rPr>
          <w:rFonts w:ascii="Times New Roman" w:hAnsi="Times New Roman" w:eastAsia="宋体"/>
          <w:color w:val="000000" w:themeColor="text1"/>
          <w:lang w:val="en"/>
          <w14:textFill>
            <w14:solidFill>
              <w14:schemeClr w14:val="tx1"/>
            </w14:solidFill>
          </w14:textFill>
        </w:rPr>
        <w:t>（由inst_lw、inst_lb、inst_lbu等7个信号组成，store类似）</w:t>
      </w:r>
      <w:r>
        <w:rPr>
          <w:rFonts w:hint="eastAsia" w:ascii="Times New Roman" w:hAnsi="Times New Roman" w:eastAsia="宋体"/>
          <w:color w:val="000000" w:themeColor="text1"/>
          <w14:textFill>
            <w14:solidFill>
              <w14:schemeClr w14:val="tx1"/>
            </w14:solidFill>
          </w14:textFill>
        </w:rPr>
        <w:t>和inst_store</w:t>
      </w:r>
      <w:r>
        <w:rPr>
          <w:rFonts w:ascii="Times New Roman" w:hAnsi="Times New Roman" w:eastAsia="宋体"/>
          <w:color w:val="000000" w:themeColor="text1"/>
          <w:lang w:val="en"/>
          <w14:textFill>
            <w14:solidFill>
              <w14:schemeClr w14:val="tx1"/>
            </w14:solidFill>
          </w14:textFill>
        </w:rPr>
        <w:t>，它们</w:t>
      </w:r>
      <w:r>
        <w:rPr>
          <w:rFonts w:hint="eastAsia" w:ascii="Times New Roman" w:hAnsi="Times New Roman" w:eastAsia="宋体"/>
          <w:color w:val="000000" w:themeColor="text1"/>
          <w14:textFill>
            <w14:solidFill>
              <w14:schemeClr w14:val="tx1"/>
            </w14:solidFill>
          </w14:textFill>
        </w:rPr>
        <w:t>向之后流水级的传播，直到这些信号结合计算得到的地址译码成控制信号ld_rshift_op和st_rshift_op（四种循环移位，具体含义见重要模块4和5），并且进一步向后传播直到被使用</w:t>
      </w:r>
      <w:r>
        <w:rPr>
          <w:rFonts w:ascii="Times New Roman" w:hAnsi="Times New Roman" w:eastAsia="宋体"/>
          <w:color w:val="000000" w:themeColor="text1"/>
          <w:lang w:val="en"/>
          <w14:textFill>
            <w14:solidFill>
              <w14:schemeClr w14:val="tx1"/>
            </w14:solidFill>
          </w14:textFill>
        </w:rPr>
        <w:t>；第二，</w:t>
      </w:r>
      <w:r>
        <w:rPr>
          <w:rFonts w:hint="eastAsia" w:ascii="Times New Roman" w:hAnsi="Times New Roman" w:eastAsia="宋体"/>
          <w:color w:val="000000" w:themeColor="text1"/>
          <w14:textFill>
            <w14:solidFill>
              <w14:schemeClr w14:val="tx1"/>
            </w14:solidFill>
          </w14:textFill>
        </w:rPr>
        <w:t>ID级译出的ld_extd_op控制信号，向后传播直到被使用</w:t>
      </w:r>
      <w:r>
        <w:rPr>
          <w:rFonts w:ascii="Times New Roman" w:hAnsi="Times New Roman" w:eastAsia="宋体"/>
          <w:color w:val="000000" w:themeColor="text1"/>
          <w:lang w:val="en"/>
          <w14:textFill>
            <w14:solidFill>
              <w14:schemeClr w14:val="tx1"/>
            </w14:solidFill>
          </w14:textFill>
        </w:rPr>
        <w:t>；第三，</w:t>
      </w:r>
      <w:r>
        <w:rPr>
          <w:rFonts w:hint="eastAsia" w:ascii="Times New Roman" w:hAnsi="Times New Roman" w:eastAsia="宋体"/>
          <w:color w:val="000000" w:themeColor="text1"/>
          <w:lang w:val="en"/>
          <w14:textFill>
            <w14:solidFill>
              <w14:schemeClr w14:val="tx1"/>
            </w14:solidFill>
          </w14:textFill>
        </w:rPr>
        <w:t>对mem_wen和gr_wen的位宽调整，其中，gr_wen在访存级由1位变为4位</w:t>
      </w:r>
      <w:r>
        <w:rPr>
          <w:rFonts w:hint="eastAsia" w:ascii="Times New Roman" w:hAnsi="Times New Roman" w:eastAsia="宋体"/>
          <w:color w:val="000000" w:themeColor="text1"/>
          <w14:textFill>
            <w14:solidFill>
              <w14:schemeClr w14:val="tx1"/>
            </w14:solidFill>
          </w14:textFill>
        </w:rPr>
        <w:t>。</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前递通路中在原有1位gr_wen的基础上再增加4位gr_wen。</w:t>
      </w:r>
    </w:p>
    <w:p>
      <w:pPr>
        <w:pStyle w:val="96"/>
        <w:numPr>
          <w:ilvl w:val="0"/>
          <w:numId w:val="3"/>
        </w:numPr>
        <w:rPr>
          <w:rFonts w:ascii="Times New Roman" w:hAnsi="Times New Roman" w:eastAsia="黑体"/>
          <w:sz w:val="24"/>
        </w:rPr>
      </w:pPr>
      <w:r>
        <w:rPr>
          <w:rFonts w:hint="eastAsia" w:ascii="Times New Roman" w:hAnsi="Times New Roman" w:eastAsia="黑体"/>
          <w:sz w:val="24"/>
        </w:rPr>
        <w:t>ID模块内部调整</w:t>
      </w:r>
    </w:p>
    <w:p>
      <w:pPr>
        <w:spacing w:line="360" w:lineRule="auto"/>
        <w:ind w:firstLine="420" w:firstLineChars="200"/>
        <w:rPr>
          <w:rFonts w:ascii="Times New Roman" w:hAnsi="Times New Roman" w:eastAsia="宋体"/>
          <w:color w:val="000000" w:themeColor="text1"/>
          <w:lang w:val="en"/>
          <w14:textFill>
            <w14:solidFill>
              <w14:schemeClr w14:val="tx1"/>
            </w14:solidFill>
          </w14:textFill>
        </w:rPr>
      </w:pPr>
      <w:r>
        <w:rPr>
          <w:rFonts w:ascii="Times New Roman" w:hAnsi="Times New Roman" w:eastAsia="宋体"/>
          <w:color w:val="000000" w:themeColor="text1"/>
          <w:lang w:val="en"/>
          <w14:textFill>
            <w14:solidFill>
              <w14:schemeClr w14:val="tx1"/>
            </w14:solidFill>
          </w14:textFill>
        </w:rPr>
        <w:t>添加新的指令所需的译码逻辑；将分支判断逻辑整合成br_comp模块（见重要模块1设计）。</w:t>
      </w:r>
    </w:p>
    <w:p>
      <w:pPr>
        <w:pStyle w:val="96"/>
        <w:numPr>
          <w:ilvl w:val="0"/>
          <w:numId w:val="3"/>
        </w:numPr>
        <w:rPr>
          <w:rFonts w:ascii="Times New Roman" w:hAnsi="Times New Roman" w:eastAsia="黑体"/>
          <w:sz w:val="24"/>
        </w:rPr>
      </w:pPr>
      <w:r>
        <w:rPr>
          <w:rFonts w:hint="eastAsia" w:ascii="Times New Roman" w:hAnsi="Times New Roman" w:eastAsia="黑体"/>
          <w:sz w:val="24"/>
        </w:rPr>
        <w:t>EXE模块内部调整</w:t>
      </w:r>
    </w:p>
    <w:p>
      <w:pPr>
        <w:spacing w:line="360" w:lineRule="auto"/>
        <w:ind w:firstLine="420" w:firstLineChars="200"/>
        <w:rPr>
          <w:rFonts w:ascii="Times New Roman" w:hAnsi="Times New Roman" w:eastAsia="宋体"/>
          <w:b/>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对inst_store调用st_decode模块，结合计算得到的访存地址，译码出st_rshift_op和data_sram_wen。对st_rshift_op调用st_select模块，多选出data_sram_data。</w:t>
      </w:r>
    </w:p>
    <w:p>
      <w:pPr>
        <w:pStyle w:val="96"/>
        <w:numPr>
          <w:ilvl w:val="0"/>
          <w:numId w:val="3"/>
        </w:numPr>
        <w:rPr>
          <w:rFonts w:ascii="Times New Roman" w:hAnsi="Times New Roman" w:eastAsia="黑体"/>
          <w:sz w:val="24"/>
        </w:rPr>
      </w:pPr>
      <w:r>
        <w:rPr>
          <w:rFonts w:hint="eastAsia" w:ascii="Times New Roman" w:hAnsi="Times New Roman" w:eastAsia="黑体"/>
          <w:sz w:val="24"/>
        </w:rPr>
        <w:t>MEM模块内部调整</w:t>
      </w:r>
    </w:p>
    <w:p>
      <w:pPr>
        <w:spacing w:line="360" w:lineRule="auto"/>
        <w:ind w:firstLine="420" w:firstLineChars="200"/>
        <w:rPr>
          <w:rFonts w:ascii="Times New Roman" w:hAnsi="Times New Roman" w:eastAsia="宋体"/>
          <w:b/>
          <w:color w:val="FF0000"/>
        </w:rPr>
      </w:pPr>
      <w:r>
        <w:rPr>
          <w:rFonts w:hint="eastAsia" w:ascii="Times New Roman" w:hAnsi="Times New Roman" w:eastAsia="宋体"/>
          <w:color w:val="000000" w:themeColor="text1"/>
          <w14:textFill>
            <w14:solidFill>
              <w14:schemeClr w14:val="tx1"/>
            </w14:solidFill>
          </w14:textFill>
        </w:rPr>
        <w:t>对inst_load调用ld_decode模块，结合从EXE级传播过来的访存地址，译码出ld_rshift_op。对ld_rshift_op和ld_extd_op调用ld_select模块，两级多选出mem_result。</w:t>
      </w:r>
    </w:p>
    <w:p>
      <w:pPr>
        <w:spacing w:before="78" w:beforeLines="25" w:after="78" w:afterLines="25"/>
        <w:rPr>
          <w:rFonts w:ascii="Times New Roman" w:hAnsi="Times New Roman" w:eastAsia="黑体"/>
          <w:sz w:val="28"/>
        </w:rPr>
      </w:pPr>
      <w:r>
        <w:rPr>
          <w:rFonts w:hint="eastAsia" w:ascii="Times New Roman" w:hAnsi="Times New Roman" w:eastAsia="黑体"/>
          <w:sz w:val="28"/>
        </w:rPr>
        <w:t>（二）重要模块1设计：</w:t>
      </w:r>
      <w:r>
        <w:rPr>
          <w:rFonts w:ascii="Times New Roman" w:hAnsi="Times New Roman" w:eastAsia="黑体"/>
          <w:sz w:val="28"/>
        </w:rPr>
        <w:t>br_comp</w:t>
      </w:r>
      <w:r>
        <w:rPr>
          <w:rFonts w:hint="eastAsia" w:ascii="Times New Roman" w:hAnsi="Times New Roman" w:eastAsia="黑体"/>
          <w:sz w:val="28"/>
        </w:rPr>
        <w:t>模块</w:t>
      </w:r>
      <w:r>
        <w:rPr>
          <w:rFonts w:ascii="Times New Roman" w:hAnsi="Times New Roman" w:eastAsia="黑体"/>
          <w:sz w:val="28"/>
        </w:rPr>
        <w:t xml:space="preserve"> </w:t>
      </w:r>
    </w:p>
    <w:p>
      <w:pPr>
        <w:pStyle w:val="96"/>
        <w:numPr>
          <w:ilvl w:val="0"/>
          <w:numId w:val="4"/>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根据branch指令的比较方式输出分支是否应该跳转的结果。这让译码级的代码更简洁。</w:t>
      </w:r>
    </w:p>
    <w:p>
      <w:pPr>
        <w:pStyle w:val="96"/>
        <w:numPr>
          <w:ilvl w:val="0"/>
          <w:numId w:val="4"/>
        </w:numPr>
        <w:rPr>
          <w:rFonts w:ascii="Times New Roman" w:hAnsi="Times New Roman" w:eastAsia="黑体"/>
          <w:sz w:val="24"/>
        </w:rPr>
      </w:pPr>
      <w:r>
        <w:rPr>
          <w:rFonts w:hint="eastAsia" w:ascii="Times New Roman" w:hAnsi="Times New Roman" w:eastAsia="黑体"/>
          <w:sz w:val="24"/>
        </w:rPr>
        <w:t>接口定义</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br_op</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6</w:t>
            </w:r>
          </w:p>
        </w:tc>
        <w:tc>
          <w:tcPr>
            <w:tcW w:w="5226" w:type="dxa"/>
            <w:tcBorders>
              <w:top w:val="doub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右六种比较的情况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br_src1</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比较操作数1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br_src2</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比较操作数2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br_happen</w:t>
            </w:r>
          </w:p>
        </w:tc>
        <w:tc>
          <w:tcPr>
            <w:tcW w:w="709"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OUT</w:t>
            </w:r>
          </w:p>
        </w:tc>
        <w:tc>
          <w:tcPr>
            <w:tcW w:w="708"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1</w:t>
            </w:r>
          </w:p>
        </w:tc>
        <w:tc>
          <w:tcPr>
            <w:tcW w:w="5226" w:type="dxa"/>
            <w:tcBorders>
              <w:top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比较结果是否成立</w:t>
            </w:r>
          </w:p>
        </w:tc>
      </w:tr>
    </w:tbl>
    <w:p>
      <w:pPr>
        <w:pStyle w:val="96"/>
        <w:numPr>
          <w:ilvl w:val="0"/>
          <w:numId w:val="4"/>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ascii="Times New Roman" w:hAnsi="Times New Roman" w:eastAsia="宋体"/>
          <w:color w:val="000000" w:themeColor="text1"/>
          <w:lang w:val="en"/>
          <w14:textFill>
            <w14:solidFill>
              <w14:schemeClr w14:val="tx1"/>
            </w14:solidFill>
          </w14:textFill>
        </w:rPr>
      </w:pPr>
      <w:r>
        <w:rPr>
          <w:rFonts w:ascii="Times New Roman" w:hAnsi="Times New Roman" w:eastAsia="宋体"/>
          <w:color w:val="000000" w:themeColor="text1"/>
          <w:lang w:val="en"/>
          <w14:textFill>
            <w14:solidFill>
              <w14:schemeClr w14:val="tx1"/>
            </w14:solidFill>
          </w14:textFill>
        </w:rPr>
        <w:t>该模块模仿ALU，用6位独热码br_op分别表示6种不同的分支条件（BEQ、BNE、BGEZ、BGTZ、BLEZ、BLTZ），并结合输入的两个源操作数判断分支是否发生。需要注意的是源操作数必须取前递通路的多选器之后的数值。</w:t>
      </w:r>
    </w:p>
    <w:p>
      <w:pPr>
        <w:spacing w:before="78" w:beforeLines="25" w:after="78" w:afterLines="25"/>
        <w:rPr>
          <w:rFonts w:ascii="Times New Roman" w:hAnsi="Times New Roman" w:eastAsia="黑体"/>
          <w:color w:val="000000" w:themeColor="text1"/>
          <w:sz w:val="28"/>
          <w14:textFill>
            <w14:solidFill>
              <w14:schemeClr w14:val="tx1"/>
            </w14:solidFill>
          </w14:textFill>
        </w:rPr>
      </w:pPr>
      <w:r>
        <w:rPr>
          <w:rFonts w:hint="eastAsia" w:ascii="Times New Roman" w:hAnsi="Times New Roman" w:eastAsia="黑体"/>
          <w:sz w:val="28"/>
        </w:rPr>
        <w:t>（三）重要模块2设计：</w:t>
      </w:r>
      <w:r>
        <w:rPr>
          <w:rFonts w:ascii="Times New Roman" w:hAnsi="Times New Roman" w:eastAsia="黑体"/>
          <w:color w:val="000000" w:themeColor="text1"/>
          <w:sz w:val="28"/>
          <w14:textFill>
            <w14:solidFill>
              <w14:schemeClr w14:val="tx1"/>
            </w14:solidFill>
          </w14:textFill>
        </w:rPr>
        <w:t>ld_decode</w:t>
      </w:r>
      <w:r>
        <w:rPr>
          <w:rFonts w:hint="eastAsia" w:ascii="Times New Roman" w:hAnsi="Times New Roman" w:eastAsia="黑体"/>
          <w:color w:val="000000" w:themeColor="text1"/>
          <w:sz w:val="28"/>
          <w14:textFill>
            <w14:solidFill>
              <w14:schemeClr w14:val="tx1"/>
            </w14:solidFill>
          </w14:textFill>
        </w:rPr>
        <w:t>模块</w:t>
      </w:r>
    </w:p>
    <w:p>
      <w:pPr>
        <w:pStyle w:val="96"/>
        <w:numPr>
          <w:ilvl w:val="0"/>
          <w:numId w:val="5"/>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在访存级对ld指令译码，从指令类型和地址后两位译出循环移位多选器控制信号和拓展方式多选器控制信号（具体含义见重要模块4）。</w:t>
      </w:r>
    </w:p>
    <w:p>
      <w:pPr>
        <w:pStyle w:val="96"/>
        <w:numPr>
          <w:ilvl w:val="0"/>
          <w:numId w:val="5"/>
        </w:numPr>
        <w:rPr>
          <w:rFonts w:ascii="Times New Roman" w:hAnsi="Times New Roman" w:eastAsia="黑体"/>
          <w:sz w:val="24"/>
        </w:rPr>
      </w:pPr>
      <w:r>
        <w:rPr>
          <w:rFonts w:hint="eastAsia" w:ascii="Times New Roman" w:hAnsi="Times New Roman" w:eastAsia="黑体"/>
          <w:sz w:val="24"/>
        </w:rPr>
        <w:t>接口定义</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每部分的接口是什么。如果写报告的时间充裕，可以以表格形式列出；如果时间仓促，该节可以一笔带过。</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doub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inst_load</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7</w:t>
            </w:r>
          </w:p>
        </w:tc>
        <w:tc>
          <w:tcPr>
            <w:tcW w:w="5226" w:type="dxa"/>
            <w:tcBorders>
              <w:top w:val="double" w:color="auto" w:sz="4" w:space="0"/>
              <w:bottom w:val="single" w:color="auto" w:sz="4" w:space="0"/>
            </w:tcBorders>
            <w:vAlign w:val="center"/>
          </w:tcPr>
          <w:p>
            <w:pPr>
              <w:rPr>
                <w:rFonts w:ascii="Times New Roman" w:hAnsi="Calibri" w:eastAsia="宋体" w:cs="Times New Roman"/>
                <w:sz w:val="18"/>
                <w:lang w:val="en"/>
              </w:rPr>
            </w:pPr>
            <w:r>
              <w:rPr>
                <w:rFonts w:ascii="Times New Roman" w:hAnsi="Calibri" w:eastAsia="宋体" w:cs="Times New Roman"/>
                <w:sz w:val="18"/>
                <w:lang w:val="en"/>
              </w:rPr>
              <w:t>load指令的类型（7种），采用独热码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addr</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ascii="Times New Roman" w:hAnsi="Calibri" w:eastAsia="宋体" w:cs="Times New Roman"/>
                <w:sz w:val="18"/>
                <w:lang w:val="en"/>
              </w:rPr>
              <w:t>访存地址的最低2位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gr_we</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1</w:t>
            </w:r>
          </w:p>
        </w:tc>
        <w:tc>
          <w:tcPr>
            <w:tcW w:w="5226" w:type="dxa"/>
            <w:tcBorders>
              <w:top w:val="single" w:color="auto" w:sz="4" w:space="0"/>
              <w:bottom w:val="single" w:color="auto" w:sz="4" w:space="0"/>
            </w:tcBorders>
            <w:vAlign w:val="center"/>
          </w:tcPr>
          <w:p>
            <w:pPr>
              <w:rPr>
                <w:rFonts w:ascii="Times New Roman" w:hAnsi="Calibri" w:eastAsia="宋体" w:cs="Times New Roman"/>
                <w:sz w:val="18"/>
                <w:lang w:val="en"/>
              </w:rPr>
            </w:pPr>
            <w:r>
              <w:rPr>
                <w:rFonts w:ascii="Times New Roman" w:hAnsi="Calibri" w:eastAsia="宋体" w:cs="Times New Roman"/>
                <w:sz w:val="18"/>
                <w:lang w:val="en"/>
              </w:rPr>
              <w:t>访存级流水线中的1位寄存器写使能信号，用于产生非load指令的寄存器写使能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ld_rshift_op</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OUT</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4</w:t>
            </w:r>
          </w:p>
        </w:tc>
        <w:tc>
          <w:tcPr>
            <w:tcW w:w="5226" w:type="dxa"/>
            <w:tcBorders>
              <w:top w:val="single" w:color="auto" w:sz="4" w:space="0"/>
              <w:bottom w:val="single" w:color="auto" w:sz="4" w:space="0"/>
            </w:tcBorders>
            <w:vAlign w:val="center"/>
          </w:tcPr>
          <w:p>
            <w:pPr>
              <w:rPr>
                <w:rFonts w:ascii="Times New Roman" w:hAnsi="Calibri" w:eastAsia="宋体" w:cs="Times New Roman"/>
                <w:sz w:val="18"/>
                <w:lang w:val="en"/>
              </w:rPr>
            </w:pPr>
            <w:r>
              <w:rPr>
                <w:rFonts w:ascii="Times New Roman" w:hAnsi="Calibri" w:eastAsia="宋体" w:cs="Times New Roman"/>
                <w:sz w:val="18"/>
                <w:lang w:val="en"/>
              </w:rPr>
              <w:t>RAM数据需要循环右移的字节数，独热码，作多选器的信号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gr_we</w:t>
            </w:r>
          </w:p>
        </w:tc>
        <w:tc>
          <w:tcPr>
            <w:tcW w:w="709" w:type="dxa"/>
            <w:tcBorders>
              <w:top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OUT</w:t>
            </w:r>
          </w:p>
        </w:tc>
        <w:tc>
          <w:tcPr>
            <w:tcW w:w="708" w:type="dxa"/>
            <w:tcBorders>
              <w:top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4</w:t>
            </w:r>
          </w:p>
        </w:tc>
        <w:tc>
          <w:tcPr>
            <w:tcW w:w="5226" w:type="dxa"/>
            <w:tcBorders>
              <w:top w:val="single" w:color="auto" w:sz="4" w:space="0"/>
            </w:tcBorders>
            <w:vAlign w:val="center"/>
          </w:tcPr>
          <w:p>
            <w:pPr>
              <w:rPr>
                <w:rFonts w:ascii="Times New Roman" w:hAnsi="Calibri" w:eastAsia="宋体" w:cs="Times New Roman"/>
                <w:sz w:val="18"/>
                <w:lang w:val="en"/>
              </w:rPr>
            </w:pPr>
            <w:r>
              <w:rPr>
                <w:rFonts w:ascii="Times New Roman" w:hAnsi="Calibri" w:eastAsia="宋体" w:cs="Times New Roman"/>
                <w:sz w:val="18"/>
                <w:lang w:val="en"/>
              </w:rPr>
              <w:t>寄存器堆的字节写使能信号</w:t>
            </w:r>
          </w:p>
        </w:tc>
      </w:tr>
    </w:tbl>
    <w:p>
      <w:pPr>
        <w:pStyle w:val="96"/>
        <w:numPr>
          <w:ilvl w:val="0"/>
          <w:numId w:val="5"/>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ascii="Times New Roman" w:hAnsi="Times New Roman" w:eastAsia="宋体"/>
          <w:color w:val="000000" w:themeColor="text1"/>
          <w:lang w:val="en"/>
          <w14:textFill>
            <w14:solidFill>
              <w14:schemeClr w14:val="tx1"/>
            </w14:solidFill>
          </w14:textFill>
        </w:rPr>
      </w:pPr>
      <w:r>
        <w:rPr>
          <w:rFonts w:ascii="Times New Roman" w:hAnsi="Times New Roman" w:eastAsia="宋体"/>
          <w:color w:val="000000" w:themeColor="text1"/>
          <w:lang w:val="en"/>
          <w14:textFill>
            <w14:solidFill>
              <w14:schemeClr w14:val="tx1"/>
            </w14:solidFill>
          </w14:textFill>
        </w:rPr>
        <w:t>根据load指令类型计算出数据RAM返回的数据需要循环右移几个字节，并且得到对应的寄存器堆字节写使能信号。若非load指令（inst_load全0），则将流水线中的1位写使能信号gr_we_1复制成4位。</w:t>
      </w:r>
    </w:p>
    <w:p>
      <w:pPr>
        <w:pStyle w:val="96"/>
        <w:numPr>
          <w:ilvl w:val="0"/>
          <w:numId w:val="5"/>
        </w:numPr>
        <w:rPr>
          <w:rFonts w:ascii="Times New Roman" w:hAnsi="Times New Roman" w:eastAsia="黑体"/>
          <w:sz w:val="24"/>
        </w:rPr>
      </w:pPr>
      <w:r>
        <w:rPr>
          <w:rFonts w:hint="eastAsia" w:ascii="Times New Roman" w:hAnsi="Times New Roman" w:eastAsia="黑体"/>
          <w:sz w:val="24"/>
        </w:rPr>
        <w:t>设计权衡</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我们选择将ld_decode模块放在MEM级而非WB级，这样更好。这是因为译码和访存可以并行执行，而访在写回级需要先译码后多选，延长了数据通路，虽然写回级显然不是关键路径。</w:t>
      </w:r>
    </w:p>
    <w:p>
      <w:pPr>
        <w:spacing w:before="78" w:beforeLines="25" w:after="78" w:afterLines="25"/>
        <w:rPr>
          <w:rFonts w:ascii="Times New Roman" w:hAnsi="Times New Roman" w:eastAsia="黑体"/>
          <w:color w:val="000000" w:themeColor="text1"/>
          <w:sz w:val="28"/>
          <w14:textFill>
            <w14:solidFill>
              <w14:schemeClr w14:val="tx1"/>
            </w14:solidFill>
          </w14:textFill>
        </w:rPr>
      </w:pPr>
      <w:r>
        <w:rPr>
          <w:rFonts w:hint="eastAsia" w:ascii="Times New Roman" w:hAnsi="Times New Roman" w:eastAsia="黑体"/>
          <w:sz w:val="28"/>
        </w:rPr>
        <w:t>（四）重要模块3设计：</w:t>
      </w:r>
      <w:r>
        <w:rPr>
          <w:rFonts w:ascii="Times New Roman" w:hAnsi="Times New Roman" w:eastAsia="黑体"/>
          <w:color w:val="000000" w:themeColor="text1"/>
          <w:sz w:val="28"/>
          <w14:textFill>
            <w14:solidFill>
              <w14:schemeClr w14:val="tx1"/>
            </w14:solidFill>
          </w14:textFill>
        </w:rPr>
        <w:t>st_decode</w:t>
      </w:r>
      <w:r>
        <w:rPr>
          <w:rFonts w:hint="eastAsia" w:ascii="Times New Roman" w:hAnsi="Times New Roman" w:eastAsia="黑体"/>
          <w:color w:val="000000" w:themeColor="text1"/>
          <w:sz w:val="28"/>
          <w14:textFill>
            <w14:solidFill>
              <w14:schemeClr w14:val="tx1"/>
            </w14:solidFill>
          </w14:textFill>
        </w:rPr>
        <w:t>模块</w:t>
      </w:r>
    </w:p>
    <w:p>
      <w:pPr>
        <w:pStyle w:val="96"/>
        <w:numPr>
          <w:ilvl w:val="0"/>
          <w:numId w:val="6"/>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在执行级对st指令译码，从指令类型核地址后两位译出循环移位多选器控制信号（具体含义见重要模块5）。由于执行级才算出地址，并且执行级就要进行多选，只能在这里译码。</w:t>
      </w:r>
    </w:p>
    <w:p>
      <w:pPr>
        <w:pStyle w:val="96"/>
        <w:numPr>
          <w:ilvl w:val="0"/>
          <w:numId w:val="6"/>
        </w:numPr>
        <w:rPr>
          <w:rFonts w:ascii="Times New Roman" w:hAnsi="Times New Roman" w:eastAsia="黑体"/>
          <w:sz w:val="24"/>
        </w:rPr>
      </w:pPr>
      <w:r>
        <w:rPr>
          <w:rFonts w:hint="eastAsia" w:ascii="Times New Roman" w:hAnsi="Times New Roman" w:eastAsia="黑体"/>
          <w:sz w:val="24"/>
        </w:rPr>
        <w:t>接口定义</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doub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inst_store</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5</w:t>
            </w:r>
          </w:p>
        </w:tc>
        <w:tc>
          <w:tcPr>
            <w:tcW w:w="5226" w:type="dxa"/>
            <w:tcBorders>
              <w:top w:val="double" w:color="auto" w:sz="4" w:space="0"/>
              <w:bottom w:val="single" w:color="auto" w:sz="4" w:space="0"/>
            </w:tcBorders>
            <w:vAlign w:val="center"/>
          </w:tcPr>
          <w:p>
            <w:pPr>
              <w:rPr>
                <w:rFonts w:ascii="Times New Roman" w:hAnsi="Calibri" w:eastAsia="宋体" w:cs="Times New Roman"/>
                <w:sz w:val="18"/>
                <w:lang w:val="en"/>
              </w:rPr>
            </w:pPr>
            <w:r>
              <w:rPr>
                <w:rFonts w:ascii="Times New Roman" w:hAnsi="Calibri" w:eastAsia="宋体" w:cs="Times New Roman"/>
                <w:sz w:val="18"/>
                <w:lang w:val="en"/>
              </w:rPr>
              <w:t>store指令的类型（5种），采用独热码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addr</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2</w:t>
            </w:r>
          </w:p>
        </w:tc>
        <w:tc>
          <w:tcPr>
            <w:tcW w:w="5226" w:type="dxa"/>
            <w:tcBorders>
              <w:top w:val="single" w:color="auto" w:sz="4" w:space="0"/>
              <w:bottom w:val="single" w:color="auto" w:sz="4" w:space="0"/>
            </w:tcBorders>
            <w:vAlign w:val="center"/>
          </w:tcPr>
          <w:p>
            <w:pPr>
              <w:rPr>
                <w:rFonts w:ascii="Times New Roman" w:hAnsi="Calibri" w:eastAsia="宋体" w:cs="Times New Roman"/>
                <w:sz w:val="18"/>
                <w:lang w:val="en"/>
              </w:rPr>
            </w:pPr>
            <w:r>
              <w:rPr>
                <w:rFonts w:ascii="Times New Roman" w:hAnsi="Calibri" w:eastAsia="宋体" w:cs="Times New Roman"/>
                <w:sz w:val="18"/>
                <w:lang w:val="en"/>
              </w:rPr>
              <w:t>访存地址的最低2位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st_rshift_op</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OUT</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4</w:t>
            </w:r>
          </w:p>
        </w:tc>
        <w:tc>
          <w:tcPr>
            <w:tcW w:w="5226" w:type="dxa"/>
            <w:tcBorders>
              <w:top w:val="single" w:color="auto" w:sz="4" w:space="0"/>
              <w:bottom w:val="single" w:color="auto" w:sz="4" w:space="0"/>
            </w:tcBorders>
            <w:vAlign w:val="center"/>
          </w:tcPr>
          <w:p>
            <w:pPr>
              <w:rPr>
                <w:rFonts w:ascii="Times New Roman" w:hAnsi="Calibri" w:eastAsia="宋体" w:cs="Times New Roman"/>
                <w:sz w:val="18"/>
                <w:lang w:val="en"/>
              </w:rPr>
            </w:pPr>
            <w:r>
              <w:rPr>
                <w:rFonts w:ascii="Times New Roman" w:hAnsi="Calibri" w:eastAsia="宋体" w:cs="Times New Roman"/>
                <w:sz w:val="18"/>
                <w:lang w:val="en"/>
              </w:rPr>
              <w:t>RT源操作数需要循环右移的字节数，独热码，作多选器的信号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mem_we</w:t>
            </w:r>
          </w:p>
        </w:tc>
        <w:tc>
          <w:tcPr>
            <w:tcW w:w="709" w:type="dxa"/>
            <w:tcBorders>
              <w:top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OUT</w:t>
            </w:r>
          </w:p>
        </w:tc>
        <w:tc>
          <w:tcPr>
            <w:tcW w:w="708" w:type="dxa"/>
            <w:tcBorders>
              <w:top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4</w:t>
            </w:r>
          </w:p>
        </w:tc>
        <w:tc>
          <w:tcPr>
            <w:tcW w:w="5226" w:type="dxa"/>
            <w:tcBorders>
              <w:top w:val="single" w:color="auto" w:sz="4" w:space="0"/>
            </w:tcBorders>
            <w:vAlign w:val="center"/>
          </w:tcPr>
          <w:p>
            <w:pPr>
              <w:rPr>
                <w:rFonts w:ascii="Times New Roman" w:hAnsi="Calibri" w:eastAsia="宋体" w:cs="Times New Roman"/>
                <w:sz w:val="18"/>
                <w:lang w:val="en"/>
              </w:rPr>
            </w:pPr>
            <w:r>
              <w:rPr>
                <w:rFonts w:ascii="Times New Roman" w:hAnsi="Calibri" w:eastAsia="宋体" w:cs="Times New Roman"/>
                <w:sz w:val="18"/>
                <w:lang w:val="en"/>
              </w:rPr>
              <w:t>数据RAM的字节写使能信号</w:t>
            </w:r>
          </w:p>
        </w:tc>
      </w:tr>
    </w:tbl>
    <w:p>
      <w:pPr>
        <w:pStyle w:val="96"/>
        <w:numPr>
          <w:ilvl w:val="0"/>
          <w:numId w:val="6"/>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ascii="Times New Roman" w:hAnsi="Times New Roman" w:eastAsia="宋体"/>
          <w:color w:val="000000" w:themeColor="text1"/>
          <w:lang w:val="en"/>
          <w14:textFill>
            <w14:solidFill>
              <w14:schemeClr w14:val="tx1"/>
            </w14:solidFill>
          </w14:textFill>
        </w:rPr>
      </w:pPr>
      <w:r>
        <w:rPr>
          <w:rFonts w:ascii="Times New Roman" w:hAnsi="Times New Roman" w:eastAsia="宋体"/>
          <w:color w:val="000000" w:themeColor="text1"/>
          <w:lang w:val="en"/>
          <w14:textFill>
            <w14:solidFill>
              <w14:schemeClr w14:val="tx1"/>
            </w14:solidFill>
          </w14:textFill>
        </w:rPr>
        <w:t>根据store指令的类型计算出数据RAM的字节写使能信号，并算出应当把RT源操作数循环右移多少个字节。</w:t>
      </w:r>
    </w:p>
    <w:p>
      <w:pPr>
        <w:pStyle w:val="96"/>
        <w:numPr>
          <w:ilvl w:val="0"/>
          <w:numId w:val="6"/>
        </w:numPr>
        <w:rPr>
          <w:rFonts w:ascii="Times New Roman" w:hAnsi="Times New Roman" w:eastAsia="黑体"/>
          <w:sz w:val="24"/>
        </w:rPr>
      </w:pPr>
      <w:r>
        <w:rPr>
          <w:rFonts w:hint="eastAsia" w:ascii="Times New Roman" w:hAnsi="Times New Roman" w:eastAsia="黑体"/>
          <w:sz w:val="24"/>
        </w:rPr>
        <w:t>设计权衡</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我们选择将st_decode模块放在EX级而非ID级，但在译码级进行地址后两位的运算并译码也是一个可选方案。这以增加译码级长度为代价减少执行级长度，哪个方案更好需要根据时序分析结果。</w:t>
      </w:r>
    </w:p>
    <w:p>
      <w:pPr>
        <w:spacing w:before="78" w:beforeLines="25" w:after="78" w:afterLines="25"/>
        <w:rPr>
          <w:rFonts w:ascii="Times New Roman" w:hAnsi="Times New Roman" w:eastAsia="黑体"/>
          <w:color w:val="000000" w:themeColor="text1"/>
          <w:sz w:val="28"/>
          <w14:textFill>
            <w14:solidFill>
              <w14:schemeClr w14:val="tx1"/>
            </w14:solidFill>
          </w14:textFill>
        </w:rPr>
      </w:pPr>
      <w:r>
        <w:rPr>
          <w:rFonts w:hint="eastAsia" w:ascii="Times New Roman" w:hAnsi="Times New Roman" w:eastAsia="黑体"/>
          <w:sz w:val="28"/>
        </w:rPr>
        <w:t>（五）重要模块4设计：</w:t>
      </w:r>
      <w:r>
        <w:rPr>
          <w:rFonts w:ascii="Times New Roman" w:hAnsi="Times New Roman" w:eastAsia="黑体"/>
          <w:color w:val="000000" w:themeColor="text1"/>
          <w:sz w:val="28"/>
          <w14:textFill>
            <w14:solidFill>
              <w14:schemeClr w14:val="tx1"/>
            </w14:solidFill>
          </w14:textFill>
        </w:rPr>
        <w:t>ld_select</w:t>
      </w:r>
      <w:r>
        <w:rPr>
          <w:rFonts w:hint="eastAsia" w:ascii="Times New Roman" w:hAnsi="Times New Roman" w:eastAsia="黑体"/>
          <w:color w:val="000000" w:themeColor="text1"/>
          <w:sz w:val="28"/>
          <w14:textFill>
            <w14:solidFill>
              <w14:schemeClr w14:val="tx1"/>
            </w14:solidFill>
          </w14:textFill>
        </w:rPr>
        <w:t>模块</w:t>
      </w:r>
    </w:p>
    <w:p>
      <w:pPr>
        <w:pStyle w:val="96"/>
        <w:numPr>
          <w:ilvl w:val="0"/>
          <w:numId w:val="7"/>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在访存级根据多选控制信号，先后从4种循环移位和5种拓展方式（包括不拓展）中进行多选一。这可以让访存级的代码更简洁。</w:t>
      </w:r>
    </w:p>
    <w:p>
      <w:pPr>
        <w:pStyle w:val="96"/>
        <w:numPr>
          <w:ilvl w:val="0"/>
          <w:numId w:val="7"/>
        </w:numPr>
        <w:rPr>
          <w:rFonts w:ascii="Times New Roman" w:hAnsi="Times New Roman" w:eastAsia="黑体"/>
          <w:sz w:val="24"/>
        </w:rPr>
      </w:pPr>
      <w:r>
        <w:rPr>
          <w:rFonts w:hint="eastAsia" w:ascii="Times New Roman" w:hAnsi="Times New Roman" w:eastAsia="黑体"/>
          <w:sz w:val="24"/>
        </w:rPr>
        <w:t>接口定义</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ld_rshift_op</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4</w:t>
            </w:r>
          </w:p>
        </w:tc>
        <w:tc>
          <w:tcPr>
            <w:tcW w:w="5226" w:type="dxa"/>
            <w:tcBorders>
              <w:top w:val="doub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4位对应0、8、16、24位四种向右循环移位的选择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ld_extd_op</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5</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5位对应LB、LBU、LH、LHU、不拓展（LWL、LWR）五种拓展方式的选择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data_sram_rdata</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数据ram返回的数据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mem_result</w:t>
            </w:r>
          </w:p>
        </w:tc>
        <w:tc>
          <w:tcPr>
            <w:tcW w:w="709"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OUT</w:t>
            </w:r>
          </w:p>
        </w:tc>
        <w:tc>
          <w:tcPr>
            <w:tcW w:w="708"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选择要写回的结果</w:t>
            </w:r>
          </w:p>
        </w:tc>
      </w:tr>
    </w:tbl>
    <w:p>
      <w:pPr>
        <w:pStyle w:val="96"/>
        <w:numPr>
          <w:ilvl w:val="0"/>
          <w:numId w:val="7"/>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hint="default" w:ascii="Times New Roman" w:hAnsi="Times New Roman" w:eastAsia="宋体"/>
          <w:color w:val="FF0000"/>
          <w:lang w:val="en"/>
        </w:rPr>
      </w:pPr>
      <w:r>
        <w:rPr>
          <w:rFonts w:hint="default" w:ascii="Times New Roman" w:hAnsi="Times New Roman" w:eastAsia="宋体"/>
          <w:color w:val="000000" w:themeColor="text1"/>
          <w:lang w:val="en"/>
          <w14:textFill>
            <w14:solidFill>
              <w14:schemeClr w14:val="tx1"/>
            </w14:solidFill>
          </w14:textFill>
        </w:rPr>
        <w:t>该模块由两个多选器组成：先根据ld_rshift_op信号选择出循环右移后的数据mem_result_unextd，再根据ld_extd_op选择出将mem_result_unextd通过适当方式扩展后的结果。</w:t>
      </w:r>
    </w:p>
    <w:p>
      <w:pPr>
        <w:pStyle w:val="96"/>
        <w:numPr>
          <w:ilvl w:val="0"/>
          <w:numId w:val="7"/>
        </w:numPr>
        <w:rPr>
          <w:rFonts w:ascii="Times New Roman" w:hAnsi="Times New Roman" w:eastAsia="黑体"/>
          <w:sz w:val="24"/>
        </w:rPr>
      </w:pPr>
      <w:r>
        <w:rPr>
          <w:rFonts w:hint="eastAsia" w:ascii="Times New Roman" w:hAnsi="Times New Roman" w:eastAsia="黑体"/>
          <w:sz w:val="24"/>
        </w:rPr>
        <w:t>设计权衡</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000000" w:themeColor="text1"/>
          <w14:textFill>
            <w14:solidFill>
              <w14:schemeClr w14:val="tx1"/>
            </w14:solidFill>
          </w14:textFill>
        </w:rPr>
        <w:t>我们选择将ld_select访在MEM级而非WB级，但放在WB级也是一个可选方案。后者可能可以减少关键路径长度，但会导致MEM级无法前递ld数据。</w:t>
      </w:r>
    </w:p>
    <w:p>
      <w:pPr>
        <w:spacing w:before="78" w:beforeLines="25" w:after="78" w:afterLines="25"/>
        <w:rPr>
          <w:rFonts w:ascii="Times New Roman" w:hAnsi="Times New Roman" w:eastAsia="黑体"/>
          <w:color w:val="000000" w:themeColor="text1"/>
          <w:sz w:val="28"/>
          <w14:textFill>
            <w14:solidFill>
              <w14:schemeClr w14:val="tx1"/>
            </w14:solidFill>
          </w14:textFill>
        </w:rPr>
      </w:pPr>
      <w:r>
        <w:rPr>
          <w:rFonts w:hint="eastAsia" w:ascii="Times New Roman" w:hAnsi="Times New Roman" w:eastAsia="黑体"/>
          <w:sz w:val="28"/>
        </w:rPr>
        <w:t>（六）重要模块5设计：</w:t>
      </w:r>
      <w:r>
        <w:rPr>
          <w:rFonts w:ascii="Times New Roman" w:hAnsi="Times New Roman" w:eastAsia="黑体"/>
          <w:color w:val="000000" w:themeColor="text1"/>
          <w:sz w:val="28"/>
          <w14:textFill>
            <w14:solidFill>
              <w14:schemeClr w14:val="tx1"/>
            </w14:solidFill>
          </w14:textFill>
        </w:rPr>
        <w:t>st_select</w:t>
      </w:r>
      <w:r>
        <w:rPr>
          <w:rFonts w:hint="eastAsia" w:ascii="Times New Roman" w:hAnsi="Times New Roman" w:eastAsia="黑体"/>
          <w:color w:val="000000" w:themeColor="text1"/>
          <w:sz w:val="28"/>
          <w14:textFill>
            <w14:solidFill>
              <w14:schemeClr w14:val="tx1"/>
            </w14:solidFill>
          </w14:textFill>
        </w:rPr>
        <w:t>模块</w:t>
      </w:r>
    </w:p>
    <w:p>
      <w:pPr>
        <w:pStyle w:val="96"/>
        <w:numPr>
          <w:ilvl w:val="0"/>
          <w:numId w:val="8"/>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在执行级根据多选控制信号，从4种循环移位中多选一。这可以让执行级代码略微简洁，并和ld_select模块相一致。</w:t>
      </w:r>
    </w:p>
    <w:p>
      <w:pPr>
        <w:pStyle w:val="96"/>
        <w:numPr>
          <w:ilvl w:val="0"/>
          <w:numId w:val="8"/>
        </w:numPr>
        <w:rPr>
          <w:rFonts w:ascii="Times New Roman" w:hAnsi="Times New Roman" w:eastAsia="黑体"/>
          <w:sz w:val="24"/>
        </w:rPr>
      </w:pPr>
      <w:r>
        <w:rPr>
          <w:rFonts w:hint="eastAsia" w:ascii="Times New Roman" w:hAnsi="Times New Roman" w:eastAsia="黑体"/>
          <w:sz w:val="24"/>
        </w:rPr>
        <w:t>接口定义</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st_rshift_op</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4</w:t>
            </w:r>
          </w:p>
        </w:tc>
        <w:tc>
          <w:tcPr>
            <w:tcW w:w="5226" w:type="dxa"/>
            <w:tcBorders>
              <w:top w:val="doub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4位对应0、8、16、24位四种向右循环移位的选择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data_from_reg</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寄存器读出结果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data_sram_wdata</w:t>
            </w:r>
          </w:p>
        </w:tc>
        <w:tc>
          <w:tcPr>
            <w:tcW w:w="709"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OUT</w:t>
            </w:r>
          </w:p>
        </w:tc>
        <w:tc>
          <w:tcPr>
            <w:tcW w:w="708"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选择要存入数据ram的结果</w:t>
            </w:r>
          </w:p>
        </w:tc>
      </w:tr>
    </w:tbl>
    <w:p>
      <w:pPr>
        <w:pStyle w:val="96"/>
        <w:numPr>
          <w:ilvl w:val="0"/>
          <w:numId w:val="8"/>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hint="default" w:ascii="Times New Roman" w:hAnsi="Times New Roman" w:eastAsia="宋体"/>
          <w:color w:val="000000" w:themeColor="text1"/>
          <w:lang w:val="en"/>
          <w14:textFill>
            <w14:solidFill>
              <w14:schemeClr w14:val="tx1"/>
            </w14:solidFill>
          </w14:textFill>
        </w:rPr>
      </w:pPr>
      <w:r>
        <w:rPr>
          <w:rFonts w:hint="default" w:ascii="Times New Roman" w:hAnsi="Times New Roman" w:eastAsia="宋体"/>
          <w:color w:val="000000" w:themeColor="text1"/>
          <w:lang w:val="en"/>
          <w14:textFill>
            <w14:solidFill>
              <w14:schemeClr w14:val="tx1"/>
            </w14:solidFill>
          </w14:textFill>
        </w:rPr>
        <w:t>该模块为一个四选一多选器：根据st_rshift_op选择出循环右移后的数据并输出。</w:t>
      </w:r>
    </w:p>
    <w:p>
      <w:pPr>
        <w:spacing w:before="78" w:beforeLines="25" w:after="78" w:afterLines="25"/>
        <w:rPr>
          <w:rFonts w:ascii="Times New Roman" w:hAnsi="Times New Roman" w:eastAsia="黑体"/>
          <w:color w:val="000000" w:themeColor="text1"/>
          <w:sz w:val="28"/>
          <w14:textFill>
            <w14:solidFill>
              <w14:schemeClr w14:val="tx1"/>
            </w14:solidFill>
          </w14:textFill>
        </w:rPr>
      </w:pPr>
      <w:r>
        <w:rPr>
          <w:rFonts w:hint="eastAsia" w:ascii="Times New Roman" w:hAnsi="Times New Roman" w:eastAsia="黑体"/>
          <w:sz w:val="28"/>
        </w:rPr>
        <w:t>（七）重要模块6设计：forward_merge</w:t>
      </w:r>
      <w:r>
        <w:rPr>
          <w:rFonts w:hint="eastAsia" w:ascii="Times New Roman" w:hAnsi="Times New Roman" w:eastAsia="黑体"/>
          <w:color w:val="000000" w:themeColor="text1"/>
          <w:sz w:val="28"/>
          <w14:textFill>
            <w14:solidFill>
              <w14:schemeClr w14:val="tx1"/>
            </w14:solidFill>
          </w14:textFill>
        </w:rPr>
        <w:t>模块</w:t>
      </w:r>
    </w:p>
    <w:p>
      <w:pPr>
        <w:pStyle w:val="96"/>
        <w:numPr>
          <w:ilvl w:val="0"/>
          <w:numId w:val="9"/>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在译码级，把前递数据和寄存器独读出的数据，按照前递源流水级的4位寄存器写使能进行合并。这个模块可以调用两次，并且让译码级代码简洁。</w:t>
      </w:r>
    </w:p>
    <w:p>
      <w:pPr>
        <w:pStyle w:val="96"/>
        <w:numPr>
          <w:ilvl w:val="0"/>
          <w:numId w:val="9"/>
        </w:numPr>
        <w:rPr>
          <w:rFonts w:ascii="Times New Roman" w:hAnsi="Times New Roman" w:eastAsia="黑体"/>
          <w:sz w:val="24"/>
        </w:rPr>
      </w:pPr>
      <w:r>
        <w:rPr>
          <w:rFonts w:hint="eastAsia" w:ascii="Times New Roman" w:hAnsi="Times New Roman" w:eastAsia="黑体"/>
          <w:sz w:val="24"/>
        </w:rPr>
        <w:t>接口定义</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forward</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3</w:t>
            </w:r>
          </w:p>
        </w:tc>
        <w:tc>
          <w:tcPr>
            <w:tcW w:w="5226" w:type="dxa"/>
            <w:tcBorders>
              <w:top w:val="doub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3位对应执行、访存、写回级是否前递，输入保障3位中最多只有一个为1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forward_en</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12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执行、访存、写回级的4位寄存器写使能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forward_data</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96</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执行、访存、写回级的前递数据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rf_rdata</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32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寄存器堆读出的数据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merge_value</w:t>
            </w:r>
          </w:p>
        </w:tc>
        <w:tc>
          <w:tcPr>
            <w:tcW w:w="709" w:type="dxa"/>
            <w:tcBorders>
              <w:top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OUT</w:t>
            </w:r>
          </w:p>
        </w:tc>
        <w:tc>
          <w:tcPr>
            <w:tcW w:w="708" w:type="dxa"/>
            <w:tcBorders>
              <w:top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32</w:t>
            </w:r>
          </w:p>
        </w:tc>
        <w:tc>
          <w:tcPr>
            <w:tcW w:w="5226" w:type="dxa"/>
            <w:tcBorders>
              <w:top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合并后的数据，之后用于分支是否跳转判断</w:t>
            </w:r>
          </w:p>
        </w:tc>
      </w:tr>
    </w:tbl>
    <w:p>
      <w:pPr>
        <w:pStyle w:val="96"/>
        <w:numPr>
          <w:ilvl w:val="0"/>
          <w:numId w:val="9"/>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由于输入的forward信号已经保证了优先级，模块内的多选器采用与或式，其中default项的选择信号简单地通过其他选择信号都为0的逻辑来产生。</w:t>
      </w:r>
    </w:p>
    <w:p>
      <w:pPr>
        <w:pStyle w:val="96"/>
        <w:numPr>
          <w:ilvl w:val="0"/>
          <w:numId w:val="9"/>
        </w:numPr>
        <w:rPr>
          <w:rFonts w:ascii="Times New Roman" w:hAnsi="Times New Roman" w:eastAsia="黑体"/>
          <w:sz w:val="24"/>
        </w:rPr>
      </w:pPr>
      <w:r>
        <w:rPr>
          <w:rFonts w:hint="eastAsia" w:ascii="Times New Roman" w:hAnsi="Times New Roman" w:eastAsia="黑体"/>
          <w:sz w:val="24"/>
        </w:rPr>
        <w:t>设计权衡</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我们不嫌麻烦地用与或式实现多选器，因为这条路径很可能是关键路径。这是因为多选器的输入分别是执行、访存、写回级末端的输出。而由于使用与或式，我们需要增加一个default项的选择信号，首先这信号的产生延时一定比优先级多选器短，其次这个信号的产生很可能可以和前递数据的产生并行。</w:t>
      </w:r>
    </w:p>
    <w:p>
      <w:pPr>
        <w:spacing w:before="156" w:beforeLines="50" w:after="156" w:afterLines="50"/>
        <w:rPr>
          <w:rFonts w:ascii="Times New Roman" w:hAnsi="Times New Roman" w:eastAsia="黑体"/>
          <w:sz w:val="30"/>
        </w:rPr>
      </w:pPr>
      <w:r>
        <w:rPr>
          <w:rFonts w:hint="eastAsia" w:ascii="Times New Roman" w:hAnsi="Times New Roman" w:eastAsia="黑体"/>
          <w:sz w:val="30"/>
        </w:rPr>
        <w:t>三、实验过程（50%）</w:t>
      </w:r>
    </w:p>
    <w:p>
      <w:pPr>
        <w:spacing w:before="78" w:beforeLines="25" w:after="78" w:afterLines="25"/>
        <w:rPr>
          <w:rFonts w:ascii="Times New Roman" w:hAnsi="Times New Roman" w:eastAsia="黑体"/>
          <w:sz w:val="28"/>
        </w:rPr>
      </w:pPr>
      <w:r>
        <w:rPr>
          <w:rFonts w:hint="eastAsia" w:ascii="Times New Roman" w:hAnsi="Times New Roman" w:eastAsia="黑体"/>
          <w:sz w:val="28"/>
        </w:rPr>
        <w:t>（一）实验流水账</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记录哪一天，几点到几点，做了什么事，结果如何。事情不要展开来写。</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10</w:t>
      </w:r>
      <w:r>
        <w:rPr>
          <w:rFonts w:ascii="Times New Roman" w:hAnsi="Times New Roman" w:eastAsia="宋体"/>
          <w:color w:val="000000" w:themeColor="text1"/>
          <w:lang w:val="en"/>
          <w14:textFill>
            <w14:solidFill>
              <w14:schemeClr w14:val="tx1"/>
            </w14:solidFill>
          </w14:textFill>
        </w:rPr>
        <w:t>月</w:t>
      </w:r>
      <w:r>
        <w:rPr>
          <w:rFonts w:hint="eastAsia" w:ascii="Times New Roman" w:hAnsi="Times New Roman" w:eastAsia="宋体"/>
          <w:color w:val="000000" w:themeColor="text1"/>
          <w14:textFill>
            <w14:solidFill>
              <w14:schemeClr w14:val="tx1"/>
            </w14:solidFill>
          </w14:textFill>
        </w:rPr>
        <w:t>15日23:00-10</w:t>
      </w:r>
      <w:r>
        <w:rPr>
          <w:rFonts w:ascii="Times New Roman" w:hAnsi="Times New Roman" w:eastAsia="宋体"/>
          <w:color w:val="000000" w:themeColor="text1"/>
          <w:lang w:val="en"/>
          <w14:textFill>
            <w14:solidFill>
              <w14:schemeClr w14:val="tx1"/>
            </w14:solidFill>
          </w14:textFill>
        </w:rPr>
        <w:t>月</w:t>
      </w:r>
      <w:r>
        <w:rPr>
          <w:rFonts w:hint="eastAsia" w:ascii="Times New Roman" w:hAnsi="Times New Roman" w:eastAsia="宋体"/>
          <w:color w:val="000000" w:themeColor="text1"/>
          <w14:textFill>
            <w14:solidFill>
              <w14:schemeClr w14:val="tx1"/>
            </w14:solidFill>
          </w14:textFill>
        </w:rPr>
        <w:t>16日2:00：完成重要模块的工作原理设计和接口定义。</w:t>
      </w:r>
    </w:p>
    <w:p>
      <w:pPr>
        <w:spacing w:line="360" w:lineRule="auto"/>
        <w:ind w:firstLine="420" w:firstLineChars="200"/>
        <w:rPr>
          <w:rFonts w:ascii="Times New Roman" w:hAnsi="Times New Roman" w:eastAsia="宋体"/>
          <w:color w:val="000000" w:themeColor="text1"/>
          <w:lang w:val="en"/>
          <w14:textFill>
            <w14:solidFill>
              <w14:schemeClr w14:val="tx1"/>
            </w14:solidFill>
          </w14:textFill>
        </w:rPr>
      </w:pPr>
      <w:r>
        <w:rPr>
          <w:rFonts w:ascii="Times New Roman" w:hAnsi="Times New Roman" w:eastAsia="宋体"/>
          <w:color w:val="000000" w:themeColor="text1"/>
          <w:lang w:val="en"/>
          <w14:textFill>
            <w14:solidFill>
              <w14:schemeClr w14:val="tx1"/>
            </w14:solidFill>
          </w14:textFill>
        </w:rPr>
        <w:t>10月21日17:00-10月2</w:t>
      </w:r>
      <w:r>
        <w:rPr>
          <w:rFonts w:hint="eastAsia" w:ascii="Times New Roman" w:hAnsi="Times New Roman" w:eastAsia="宋体"/>
          <w:color w:val="000000" w:themeColor="text1"/>
          <w:lang w:val="en"/>
          <w14:textFill>
            <w14:solidFill>
              <w14:schemeClr w14:val="tx1"/>
            </w14:solidFill>
          </w14:textFill>
        </w:rPr>
        <w:t>2</w:t>
      </w:r>
      <w:r>
        <w:rPr>
          <w:rFonts w:ascii="Times New Roman" w:hAnsi="Times New Roman" w:eastAsia="宋体"/>
          <w:color w:val="000000" w:themeColor="text1"/>
          <w:lang w:val="en"/>
          <w14:textFill>
            <w14:solidFill>
              <w14:schemeClr w14:val="tx1"/>
            </w14:solidFill>
          </w14:textFill>
        </w:rPr>
        <w:t>日</w:t>
      </w:r>
      <w:r>
        <w:rPr>
          <w:rFonts w:hint="eastAsia" w:ascii="Times New Roman" w:hAnsi="Times New Roman" w:eastAsia="宋体"/>
          <w:color w:val="000000" w:themeColor="text1"/>
          <w:lang w:val="en"/>
          <w14:textFill>
            <w14:solidFill>
              <w14:schemeClr w14:val="tx1"/>
            </w14:solidFill>
          </w14:textFill>
        </w:rPr>
        <w:t>1:30</w:t>
      </w:r>
      <w:r>
        <w:rPr>
          <w:rFonts w:ascii="Times New Roman" w:hAnsi="Times New Roman" w:eastAsia="宋体"/>
          <w:color w:val="000000" w:themeColor="text1"/>
          <w:lang w:val="en"/>
          <w14:textFill>
            <w14:solidFill>
              <w14:schemeClr w14:val="tx1"/>
            </w14:solidFill>
          </w14:textFill>
        </w:rPr>
        <w:t>：</w:t>
      </w:r>
      <w:r>
        <w:rPr>
          <w:rFonts w:hint="eastAsia" w:ascii="Times New Roman" w:hAnsi="Times New Roman" w:eastAsia="宋体"/>
          <w:color w:val="000000" w:themeColor="text1"/>
          <w:lang w:val="en"/>
          <w14:textFill>
            <w14:solidFill>
              <w14:schemeClr w14:val="tx1"/>
            </w14:solidFill>
          </w14:textFill>
        </w:rPr>
        <w:t>完成全部实验设计和代码。</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以下错误记录 也就是记录 子任务二 的完成过程。</w:t>
      </w:r>
    </w:p>
    <w:p>
      <w:pPr>
        <w:spacing w:before="78" w:beforeLines="25" w:after="78" w:afterLines="25"/>
        <w:rPr>
          <w:rFonts w:ascii="Times New Roman" w:hAnsi="Times New Roman" w:eastAsia="黑体"/>
          <w:sz w:val="28"/>
        </w:rPr>
      </w:pPr>
      <w:r>
        <w:rPr>
          <w:rFonts w:hint="eastAsia" w:ascii="Times New Roman" w:hAnsi="Times New Roman" w:eastAsia="黑体"/>
          <w:sz w:val="28"/>
        </w:rPr>
        <w:t>（二）错误记录</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重点记录调试过程和机理分析。请以</w:t>
      </w:r>
      <w:r>
        <w:rPr>
          <w:rFonts w:hint="eastAsia" w:ascii="Times New Roman" w:hAnsi="Times New Roman" w:eastAsia="宋体"/>
          <w:b/>
          <w:color w:val="FF0000"/>
          <w:em w:val="dot"/>
        </w:rPr>
        <w:t>图文结合</w:t>
      </w:r>
      <w:r>
        <w:rPr>
          <w:rFonts w:hint="eastAsia" w:ascii="Times New Roman" w:hAnsi="Times New Roman" w:eastAsia="宋体"/>
          <w:color w:val="FF0000"/>
        </w:rPr>
        <w:t>的方式进行描述，如有波形图应当</w:t>
      </w:r>
      <w:r>
        <w:rPr>
          <w:rFonts w:hint="eastAsia" w:ascii="Times New Roman" w:hAnsi="Times New Roman" w:eastAsia="宋体"/>
          <w:b/>
          <w:color w:val="FF0000"/>
          <w:em w:val="dot"/>
        </w:rPr>
        <w:t>分组（Group）分明、分割（Divider）清晰、有标志线（Marker）指示关键时刻</w:t>
      </w:r>
      <w:r>
        <w:rPr>
          <w:rFonts w:hint="eastAsia" w:ascii="Times New Roman" w:hAnsi="Times New Roman" w:eastAsia="宋体"/>
          <w:color w:val="FF0000"/>
        </w:rPr>
        <w:t>。</w:t>
      </w:r>
    </w:p>
    <w:p>
      <w:pPr>
        <w:rPr>
          <w:rFonts w:ascii="Times New Roman" w:hAnsi="Times New Roman" w:eastAsia="黑体"/>
          <w:sz w:val="24"/>
        </w:rPr>
      </w:pPr>
      <w:r>
        <w:rPr>
          <w:rFonts w:hint="eastAsia" w:ascii="Times New Roman" w:hAnsi="Times New Roman" w:eastAsia="黑体"/>
          <w:sz w:val="24"/>
        </w:rPr>
        <w:t>1、错误1：</w:t>
      </w:r>
      <w:r>
        <w:rPr>
          <w:rFonts w:hint="eastAsia" w:ascii="Times New Roman" w:hAnsi="Times New Roman" w:eastAsia="宋体"/>
          <w:color w:val="FF0000"/>
        </w:rPr>
        <w:t>错误简介命名</w:t>
      </w:r>
    </w:p>
    <w:p>
      <w:pPr>
        <w:rPr>
          <w:rFonts w:ascii="Times New Roman" w:hAnsi="Times New Roman" w:eastAsia="黑体"/>
        </w:rPr>
      </w:pPr>
      <w:r>
        <w:rPr>
          <w:rFonts w:hint="eastAsia" w:ascii="Times New Roman" w:hAnsi="Times New Roman" w:eastAsia="黑体"/>
        </w:rPr>
        <w:t>（1）错误现象</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描述这个错误产生时的现象。</w:t>
      </w:r>
    </w:p>
    <w:p>
      <w:pPr>
        <w:rPr>
          <w:rFonts w:ascii="Times New Roman" w:hAnsi="Times New Roman" w:eastAsia="黑体"/>
        </w:rPr>
      </w:pPr>
      <w:r>
        <w:rPr>
          <w:rFonts w:hint="eastAsia" w:ascii="Times New Roman" w:hAnsi="Times New Roman" w:eastAsia="黑体"/>
        </w:rPr>
        <w:t>（2）分析定位过程</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说清楚你碰到这个问题是如何分析定位出错原因的。可能你分析定位过程中经历了多轮尝试，把它们都记录下来。</w:t>
      </w:r>
    </w:p>
    <w:p>
      <w:pPr>
        <w:rPr>
          <w:rFonts w:ascii="Times New Roman" w:hAnsi="Times New Roman" w:eastAsia="黑体"/>
        </w:rPr>
      </w:pPr>
      <w:r>
        <w:rPr>
          <w:rFonts w:hint="eastAsia" w:ascii="Times New Roman" w:hAnsi="Times New Roman" w:eastAsia="黑体"/>
        </w:rPr>
        <w:t>（3）错误原因</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给出一个出错原因的正式说明。</w:t>
      </w:r>
    </w:p>
    <w:p>
      <w:pPr>
        <w:rPr>
          <w:rFonts w:ascii="Times New Roman" w:hAnsi="Times New Roman" w:eastAsia="黑体"/>
        </w:rPr>
      </w:pPr>
      <w:r>
        <w:rPr>
          <w:rFonts w:hint="eastAsia" w:ascii="Times New Roman" w:hAnsi="Times New Roman" w:eastAsia="黑体"/>
        </w:rPr>
        <w:t>（4）修正效果</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说明你修正这个错误的方法，并说明它是否有效。</w:t>
      </w:r>
    </w:p>
    <w:p>
      <w:pPr>
        <w:rPr>
          <w:rFonts w:ascii="Times New Roman" w:hAnsi="Times New Roman" w:eastAsia="黑体"/>
        </w:rPr>
      </w:pPr>
      <w:r>
        <w:rPr>
          <w:rFonts w:hint="eastAsia" w:ascii="Times New Roman" w:hAnsi="Times New Roman" w:eastAsia="黑体"/>
        </w:rPr>
        <w:t>（5）归纳总结（可选）</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说说你觉得这个错误是哪种类型的，今后如何提前规避。</w:t>
      </w:r>
    </w:p>
    <w:p>
      <w:pPr>
        <w:rPr>
          <w:rFonts w:ascii="Times New Roman" w:hAnsi="Times New Roman" w:eastAsia="黑体"/>
          <w:sz w:val="24"/>
        </w:rPr>
      </w:pPr>
      <w:r>
        <w:rPr>
          <w:rFonts w:hint="eastAsia" w:ascii="Times New Roman" w:hAnsi="Times New Roman" w:eastAsia="黑体"/>
          <w:sz w:val="24"/>
        </w:rPr>
        <w:t>2、错误2：</w:t>
      </w:r>
      <w:r>
        <w:rPr>
          <w:rFonts w:hint="eastAsia" w:ascii="Times New Roman" w:hAnsi="Times New Roman" w:eastAsia="宋体"/>
          <w:color w:val="FF0000"/>
        </w:rPr>
        <w:t>错误简介命名</w:t>
      </w:r>
    </w:p>
    <w:p>
      <w:pPr>
        <w:rPr>
          <w:rFonts w:ascii="Times New Roman" w:hAnsi="Times New Roman" w:eastAsia="黑体"/>
          <w:sz w:val="24"/>
        </w:rPr>
      </w:pP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w:t>
      </w:r>
    </w:p>
    <w:p>
      <w:pPr>
        <w:rPr>
          <w:rFonts w:ascii="Times New Roman" w:hAnsi="Times New Roman" w:eastAsia="黑体"/>
          <w:sz w:val="24"/>
        </w:rPr>
      </w:pPr>
    </w:p>
    <w:p>
      <w:pPr>
        <w:spacing w:before="156" w:beforeLines="50" w:after="156" w:afterLines="50"/>
        <w:rPr>
          <w:rFonts w:ascii="Times New Roman" w:hAnsi="Times New Roman" w:eastAsia="黑体"/>
          <w:sz w:val="30"/>
        </w:rPr>
      </w:pPr>
      <w:r>
        <w:rPr>
          <w:rFonts w:hint="eastAsia" w:ascii="Times New Roman" w:hAnsi="Times New Roman" w:eastAsia="黑体"/>
          <w:sz w:val="30"/>
        </w:rPr>
        <w:t>四、实验总结（可选）</w:t>
      </w:r>
    </w:p>
    <w:p>
      <w:pPr>
        <w:spacing w:line="360" w:lineRule="auto"/>
        <w:ind w:firstLine="420" w:firstLineChars="200"/>
        <w:rPr>
          <w:rFonts w:hint="eastAsia" w:ascii="Times New Roman" w:hAnsi="Times New Roman" w:eastAsia="宋体"/>
          <w:color w:val="FF0000"/>
        </w:rPr>
      </w:pPr>
      <w:bookmarkStart w:id="0" w:name="_GoBack"/>
      <w:r>
        <w:rPr>
          <w:rFonts w:hint="eastAsia" w:ascii="Times New Roman" w:hAnsi="Times New Roman" w:eastAsia="宋体"/>
          <w:color w:val="000000" w:themeColor="text1"/>
          <w14:textFill>
            <w14:solidFill>
              <w14:schemeClr w14:val="tx1"/>
            </w14:solidFill>
          </w14:textFill>
        </w:rPr>
        <w:t>细致的模块抽象和明确的功能描述可以方便小组合作。</w:t>
      </w:r>
      <w:bookmarkEnd w:id="0"/>
    </w:p>
    <w:sectPr>
      <w:headerReference r:id="rId5" w:type="first"/>
      <w:headerReference r:id="rId3" w:type="default"/>
      <w:footerReference r:id="rId6" w:type="default"/>
      <w:headerReference r:id="rId4" w:type="even"/>
      <w:pgSz w:w="11906" w:h="16838"/>
      <w:pgMar w:top="720" w:right="720" w:bottom="720" w:left="720" w:header="851" w:footer="992"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Noto Sans CJK SC Regular">
    <w:altName w:val="Times New Roman"/>
    <w:panose1 w:val="00000000000000000000"/>
    <w:charset w:val="00"/>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微软雅黑">
    <w:panose1 w:val="020B0503020204020204"/>
    <w:charset w:val="86"/>
    <w:family w:val="swiss"/>
    <w:pitch w:val="default"/>
    <w:sig w:usb0="80000287" w:usb1="2A0F3C52" w:usb2="00000016" w:usb3="00000000" w:csb0="0004001F" w:csb1="00000000"/>
  </w:font>
  <w:font w:name="Wingdings">
    <w:panose1 w:val="05000000000000000000"/>
    <w:charset w:val="02"/>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方正书宋_GBK">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75765463"/>
    </w:sdtPr>
    <w:sdtContent>
      <w:p>
        <w:pPr>
          <w:pStyle w:val="18"/>
          <w:jc w:val="center"/>
        </w:pPr>
        <w:r>
          <w:fldChar w:fldCharType="begin"/>
        </w:r>
        <w:r>
          <w:instrText xml:space="preserve">PAGE</w:instrText>
        </w:r>
        <w:r>
          <w:fldChar w:fldCharType="separate"/>
        </w:r>
        <w:r>
          <w:t>5</w:t>
        </w:r>
        <w:r>
          <w:fldChar w:fldCharType="end"/>
        </w:r>
      </w:p>
    </w:sdtContent>
  </w:sdt>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pict>
        <v:shape id="PowerPlusWaterMarkObject21173097" o:spid="_x0000_s1026" o:spt="136" type="#_x0000_t136" style="position:absolute;left:0pt;height:31.2pt;width:655.8pt;mso-position-horizontal:center;mso-position-horizontal-relative:margin;mso-position-vertical:center;mso-position-vertical-relative:margin;rotation:20643840f;z-index:-251653120;mso-width-relative:page;mso-height-relative:page;" fillcolor="#BFBFBF" filled="t" stroked="f" coordsize="21600,21600" o:allowincell="f">
          <v:path/>
          <v:fill on="t" opacity="32768f" focussize="0,0"/>
          <v:stroke on="f"/>
          <v:imagedata o:title=""/>
          <o:lock v:ext="edit"/>
          <v:textpath on="t" fitshape="t" fitpath="t" trim="f" xscale="f" string="国科大B62009H计算机体系结构研讨课17-18秋季" style="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pict>
        <v:shape id="PowerPlusWaterMarkObject21173096" o:spid="_x0000_s1025" o:spt="136" type="#_x0000_t136" style="position:absolute;left:0pt;height:31.2pt;width:655.8pt;mso-position-horizontal:center;mso-position-horizontal-relative:margin;mso-position-vertical:center;mso-position-vertical-relative:margin;rotation:20643840f;z-index:-251655168;mso-width-relative:page;mso-height-relative:page;" fillcolor="#BFBFBF" filled="t" stroked="f" coordsize="21600,21600" o:allowincell="f">
          <v:path/>
          <v:fill on="t" opacity="32768f" focussize="0,0"/>
          <v:stroke on="f"/>
          <v:imagedata o:title=""/>
          <o:lock v:ext="edit"/>
          <v:textpath on="t" fitshape="t" fitpath="t" trim="f" xscale="f" string="国科大B62009H计算机体系结构研讨课17-18秋季" style="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pict>
        <v:shape id="PowerPlusWaterMarkObject21173095" o:spid="_x0000_s1027" o:spt="136" type="#_x0000_t136" style="position:absolute;left:0pt;height:31.2pt;width:655.8pt;mso-position-horizontal:center;mso-position-horizontal-relative:margin;mso-position-vertical:center;mso-position-vertical-relative:margin;rotation:20643840f;z-index:-251657216;mso-width-relative:page;mso-height-relative:page;" fillcolor="#BFBFBF" filled="t" stroked="f" coordsize="21600,21600" o:allowincell="f">
          <v:path/>
          <v:fill on="t" opacity="32768f" focussize="0,0"/>
          <v:stroke on="f"/>
          <v:imagedata o:title=""/>
          <o:lock v:ext="edit"/>
          <v:textpath on="t" fitshape="t" fitpath="t" trim="f" xscale="f" string="国科大B62009H计算机体系结构研讨课17-18秋季" style="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809E3"/>
    <w:multiLevelType w:val="multilevel"/>
    <w:tmpl w:val="15A809E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D062755"/>
    <w:multiLevelType w:val="multilevel"/>
    <w:tmpl w:val="1D06275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23F764A"/>
    <w:multiLevelType w:val="multilevel"/>
    <w:tmpl w:val="223F764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D0A1F6F"/>
    <w:multiLevelType w:val="multilevel"/>
    <w:tmpl w:val="2D0A1F6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3F7531E4"/>
    <w:multiLevelType w:val="multilevel"/>
    <w:tmpl w:val="3F7531E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6F55F0D"/>
    <w:multiLevelType w:val="multilevel"/>
    <w:tmpl w:val="46F55F0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6D646F4D"/>
    <w:multiLevelType w:val="multilevel"/>
    <w:tmpl w:val="6D646F4D"/>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7BF2488E"/>
    <w:multiLevelType w:val="multilevel"/>
    <w:tmpl w:val="7BF2488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7F30239D"/>
    <w:multiLevelType w:val="multilevel"/>
    <w:tmpl w:val="7F30239D"/>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666"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8"/>
  </w:num>
  <w:num w:numId="2">
    <w:abstractNumId w:val="6"/>
  </w:num>
  <w:num w:numId="3">
    <w:abstractNumId w:val="2"/>
  </w:num>
  <w:num w:numId="4">
    <w:abstractNumId w:val="7"/>
  </w:num>
  <w:num w:numId="5">
    <w:abstractNumId w:val="1"/>
  </w:num>
  <w:num w:numId="6">
    <w:abstractNumId w:val="0"/>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characterSpacingControl w:val="doNotCompress"/>
  <w:hdrShapeDefaults>
    <o:shapelayout v:ext="edit">
      <o:idmap v:ext="edit" data="1"/>
    </o:shapelayout>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56D"/>
    <w:rsid w:val="00032191"/>
    <w:rsid w:val="0003219B"/>
    <w:rsid w:val="000574F2"/>
    <w:rsid w:val="00057BEB"/>
    <w:rsid w:val="000717B8"/>
    <w:rsid w:val="00083D02"/>
    <w:rsid w:val="00086D06"/>
    <w:rsid w:val="00093692"/>
    <w:rsid w:val="000B1A6C"/>
    <w:rsid w:val="000E16D4"/>
    <w:rsid w:val="000E3500"/>
    <w:rsid w:val="001000F5"/>
    <w:rsid w:val="0010070F"/>
    <w:rsid w:val="00102D33"/>
    <w:rsid w:val="00114CB0"/>
    <w:rsid w:val="00134A1E"/>
    <w:rsid w:val="00140E73"/>
    <w:rsid w:val="00154B2E"/>
    <w:rsid w:val="00157591"/>
    <w:rsid w:val="00163B31"/>
    <w:rsid w:val="001741F5"/>
    <w:rsid w:val="001825DC"/>
    <w:rsid w:val="001B5279"/>
    <w:rsid w:val="001C38E8"/>
    <w:rsid w:val="001C610C"/>
    <w:rsid w:val="001E7766"/>
    <w:rsid w:val="001F4DBE"/>
    <w:rsid w:val="00247111"/>
    <w:rsid w:val="0026391A"/>
    <w:rsid w:val="00274F67"/>
    <w:rsid w:val="00275149"/>
    <w:rsid w:val="00285D0F"/>
    <w:rsid w:val="002902DC"/>
    <w:rsid w:val="002C02E0"/>
    <w:rsid w:val="002F30A5"/>
    <w:rsid w:val="0030181B"/>
    <w:rsid w:val="0030230E"/>
    <w:rsid w:val="00302914"/>
    <w:rsid w:val="00327294"/>
    <w:rsid w:val="00334702"/>
    <w:rsid w:val="00355839"/>
    <w:rsid w:val="00361F2E"/>
    <w:rsid w:val="00366872"/>
    <w:rsid w:val="00385C9A"/>
    <w:rsid w:val="003A6A0B"/>
    <w:rsid w:val="003C72F5"/>
    <w:rsid w:val="003F3777"/>
    <w:rsid w:val="00405749"/>
    <w:rsid w:val="00410B06"/>
    <w:rsid w:val="00480841"/>
    <w:rsid w:val="004B6E00"/>
    <w:rsid w:val="004C5DD3"/>
    <w:rsid w:val="004D24A7"/>
    <w:rsid w:val="004E45C3"/>
    <w:rsid w:val="004E7B38"/>
    <w:rsid w:val="00527CA4"/>
    <w:rsid w:val="00570440"/>
    <w:rsid w:val="005764DA"/>
    <w:rsid w:val="00595ABF"/>
    <w:rsid w:val="005A378F"/>
    <w:rsid w:val="005C3E9C"/>
    <w:rsid w:val="005C48DB"/>
    <w:rsid w:val="005D624C"/>
    <w:rsid w:val="005F0C3D"/>
    <w:rsid w:val="005F18AC"/>
    <w:rsid w:val="00606CB5"/>
    <w:rsid w:val="0060797B"/>
    <w:rsid w:val="00620BD4"/>
    <w:rsid w:val="00624B55"/>
    <w:rsid w:val="00631319"/>
    <w:rsid w:val="006330CD"/>
    <w:rsid w:val="00681AE7"/>
    <w:rsid w:val="006C76FE"/>
    <w:rsid w:val="006E283A"/>
    <w:rsid w:val="00711E7F"/>
    <w:rsid w:val="0071367C"/>
    <w:rsid w:val="00725AEA"/>
    <w:rsid w:val="007266F9"/>
    <w:rsid w:val="007416A9"/>
    <w:rsid w:val="007707CF"/>
    <w:rsid w:val="00785EC9"/>
    <w:rsid w:val="0078705B"/>
    <w:rsid w:val="00793F2B"/>
    <w:rsid w:val="007C258C"/>
    <w:rsid w:val="007E414E"/>
    <w:rsid w:val="007F7AEA"/>
    <w:rsid w:val="0085432D"/>
    <w:rsid w:val="00894A14"/>
    <w:rsid w:val="00896B6A"/>
    <w:rsid w:val="008D19B8"/>
    <w:rsid w:val="008D46B5"/>
    <w:rsid w:val="0092419C"/>
    <w:rsid w:val="0094074E"/>
    <w:rsid w:val="00974EA7"/>
    <w:rsid w:val="009765A7"/>
    <w:rsid w:val="009806A6"/>
    <w:rsid w:val="009A440B"/>
    <w:rsid w:val="009C5D75"/>
    <w:rsid w:val="009E19E9"/>
    <w:rsid w:val="009F10AB"/>
    <w:rsid w:val="00A249E9"/>
    <w:rsid w:val="00A53E86"/>
    <w:rsid w:val="00A9290C"/>
    <w:rsid w:val="00AD3A2E"/>
    <w:rsid w:val="00AF0644"/>
    <w:rsid w:val="00AF16A5"/>
    <w:rsid w:val="00AF3176"/>
    <w:rsid w:val="00B25E02"/>
    <w:rsid w:val="00B27F20"/>
    <w:rsid w:val="00B31754"/>
    <w:rsid w:val="00B67A4F"/>
    <w:rsid w:val="00B8240C"/>
    <w:rsid w:val="00BD07ED"/>
    <w:rsid w:val="00BE5ED5"/>
    <w:rsid w:val="00BF58A1"/>
    <w:rsid w:val="00C007EB"/>
    <w:rsid w:val="00C17F41"/>
    <w:rsid w:val="00C611DD"/>
    <w:rsid w:val="00C7260C"/>
    <w:rsid w:val="00C76026"/>
    <w:rsid w:val="00C81285"/>
    <w:rsid w:val="00C82EAD"/>
    <w:rsid w:val="00CA03A4"/>
    <w:rsid w:val="00CA76AA"/>
    <w:rsid w:val="00CB473A"/>
    <w:rsid w:val="00CD2A74"/>
    <w:rsid w:val="00CE7BC8"/>
    <w:rsid w:val="00D24270"/>
    <w:rsid w:val="00D257E8"/>
    <w:rsid w:val="00D46812"/>
    <w:rsid w:val="00D5036B"/>
    <w:rsid w:val="00D51A3C"/>
    <w:rsid w:val="00D542E7"/>
    <w:rsid w:val="00D7225D"/>
    <w:rsid w:val="00DA1F18"/>
    <w:rsid w:val="00DC2974"/>
    <w:rsid w:val="00DC7D10"/>
    <w:rsid w:val="00DF7A0B"/>
    <w:rsid w:val="00E42B52"/>
    <w:rsid w:val="00E72F57"/>
    <w:rsid w:val="00E75E9A"/>
    <w:rsid w:val="00EA3422"/>
    <w:rsid w:val="00EC0840"/>
    <w:rsid w:val="00EC6DD9"/>
    <w:rsid w:val="00ED2994"/>
    <w:rsid w:val="00EF5867"/>
    <w:rsid w:val="00EF7561"/>
    <w:rsid w:val="00F141A2"/>
    <w:rsid w:val="00F21DA0"/>
    <w:rsid w:val="00F42226"/>
    <w:rsid w:val="00F44488"/>
    <w:rsid w:val="00F57336"/>
    <w:rsid w:val="00F60FCF"/>
    <w:rsid w:val="00F74A37"/>
    <w:rsid w:val="00F750AF"/>
    <w:rsid w:val="00FA656D"/>
    <w:rsid w:val="00FD5544"/>
    <w:rsid w:val="2F7B7802"/>
    <w:rsid w:val="35FBC793"/>
    <w:rsid w:val="3E3E56D3"/>
    <w:rsid w:val="4BFB4F1B"/>
    <w:rsid w:val="5F7F1646"/>
    <w:rsid w:val="67EE62E8"/>
    <w:rsid w:val="6FFFC1BE"/>
    <w:rsid w:val="77536590"/>
    <w:rsid w:val="77FF904F"/>
    <w:rsid w:val="7BA7E76D"/>
    <w:rsid w:val="7FDB9D04"/>
    <w:rsid w:val="BFEAE06F"/>
    <w:rsid w:val="D3FF3FD9"/>
    <w:rsid w:val="DFDEE7FB"/>
    <w:rsid w:val="DFF25A7E"/>
    <w:rsid w:val="F0FB0C42"/>
    <w:rsid w:val="F1EFD46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color w:val="00000A"/>
      <w:sz w:val="21"/>
      <w:szCs w:val="22"/>
      <w:lang w:val="en-US" w:eastAsia="zh-CN" w:bidi="ar-SA"/>
    </w:rPr>
  </w:style>
  <w:style w:type="paragraph" w:styleId="2">
    <w:name w:val="heading 1"/>
    <w:basedOn w:val="1"/>
    <w:next w:val="1"/>
    <w:link w:val="44"/>
    <w:qFormat/>
    <w:uiPriority w:val="0"/>
    <w:pPr>
      <w:keepNext/>
      <w:keepLines/>
      <w:numPr>
        <w:ilvl w:val="0"/>
        <w:numId w:val="1"/>
      </w:numPr>
      <w:spacing w:before="300" w:after="180"/>
      <w:ind w:left="431" w:hanging="431"/>
      <w:outlineLvl w:val="0"/>
    </w:pPr>
    <w:rPr>
      <w:rFonts w:ascii="Arial" w:hAnsi="Arial" w:eastAsia="宋体"/>
      <w:b/>
      <w:bCs/>
      <w:sz w:val="32"/>
      <w:szCs w:val="44"/>
    </w:rPr>
  </w:style>
  <w:style w:type="paragraph" w:styleId="3">
    <w:name w:val="heading 2"/>
    <w:basedOn w:val="1"/>
    <w:next w:val="1"/>
    <w:link w:val="49"/>
    <w:unhideWhenUsed/>
    <w:qFormat/>
    <w:uiPriority w:val="9"/>
    <w:pPr>
      <w:keepNext/>
      <w:keepLines/>
      <w:numPr>
        <w:ilvl w:val="1"/>
        <w:numId w:val="1"/>
      </w:numPr>
      <w:spacing w:before="300" w:after="100"/>
      <w:outlineLvl w:val="1"/>
    </w:pPr>
    <w:rPr>
      <w:rFonts w:ascii="Arial" w:hAnsi="Arial" w:eastAsia="宋体" w:cstheme="majorBidi"/>
      <w:b/>
      <w:bCs/>
      <w:sz w:val="28"/>
      <w:szCs w:val="32"/>
    </w:rPr>
  </w:style>
  <w:style w:type="paragraph" w:styleId="4">
    <w:name w:val="heading 3"/>
    <w:basedOn w:val="1"/>
    <w:next w:val="1"/>
    <w:link w:val="57"/>
    <w:unhideWhenUsed/>
    <w:qFormat/>
    <w:uiPriority w:val="9"/>
    <w:pPr>
      <w:keepNext/>
      <w:keepLines/>
      <w:numPr>
        <w:ilvl w:val="2"/>
        <w:numId w:val="1"/>
      </w:numPr>
      <w:spacing w:before="300" w:after="100"/>
      <w:ind w:left="720" w:firstLine="0"/>
      <w:outlineLvl w:val="2"/>
    </w:pPr>
    <w:rPr>
      <w:rFonts w:ascii="Arial" w:hAnsi="Arial"/>
      <w:b/>
      <w:bCs/>
      <w:sz w:val="24"/>
      <w:szCs w:val="32"/>
    </w:rPr>
  </w:style>
  <w:style w:type="paragraph" w:styleId="5">
    <w:name w:val="heading 4"/>
    <w:basedOn w:val="1"/>
    <w:next w:val="1"/>
    <w:link w:val="58"/>
    <w:unhideWhenUsed/>
    <w:qFormat/>
    <w:uiPriority w:val="9"/>
    <w:pPr>
      <w:keepNext/>
      <w:keepLines/>
      <w:numPr>
        <w:ilvl w:val="3"/>
        <w:numId w:val="1"/>
      </w:numPr>
      <w:spacing w:before="280" w:after="290" w:line="374" w:lineRule="auto"/>
      <w:outlineLvl w:val="3"/>
    </w:pPr>
    <w:rPr>
      <w:rFonts w:asciiTheme="majorHAnsi" w:hAnsiTheme="majorHAnsi" w:eastAsiaTheme="majorEastAsia" w:cstheme="majorBidi"/>
      <w:b/>
      <w:bCs/>
      <w:sz w:val="28"/>
      <w:szCs w:val="28"/>
    </w:rPr>
  </w:style>
  <w:style w:type="paragraph" w:styleId="6">
    <w:name w:val="heading 5"/>
    <w:basedOn w:val="1"/>
    <w:next w:val="1"/>
    <w:link w:val="59"/>
    <w:unhideWhenUsed/>
    <w:qFormat/>
    <w:uiPriority w:val="9"/>
    <w:pPr>
      <w:keepNext/>
      <w:keepLines/>
      <w:numPr>
        <w:ilvl w:val="4"/>
        <w:numId w:val="1"/>
      </w:numPr>
      <w:spacing w:before="280" w:after="290" w:line="374" w:lineRule="auto"/>
      <w:outlineLvl w:val="4"/>
    </w:pPr>
    <w:rPr>
      <w:b/>
      <w:bCs/>
      <w:sz w:val="28"/>
      <w:szCs w:val="28"/>
    </w:rPr>
  </w:style>
  <w:style w:type="paragraph" w:styleId="7">
    <w:name w:val="heading 6"/>
    <w:basedOn w:val="1"/>
    <w:next w:val="1"/>
    <w:link w:val="60"/>
    <w:unhideWhenUsed/>
    <w:qFormat/>
    <w:uiPriority w:val="9"/>
    <w:pPr>
      <w:keepNext/>
      <w:keepLines/>
      <w:numPr>
        <w:ilvl w:val="5"/>
        <w:numId w:val="1"/>
      </w:numPr>
      <w:spacing w:before="240" w:after="64" w:line="319" w:lineRule="auto"/>
      <w:outlineLvl w:val="5"/>
    </w:pPr>
    <w:rPr>
      <w:rFonts w:asciiTheme="majorHAnsi" w:hAnsiTheme="majorHAnsi" w:eastAsiaTheme="majorEastAsia" w:cstheme="majorBidi"/>
      <w:b/>
      <w:bCs/>
      <w:sz w:val="24"/>
      <w:szCs w:val="24"/>
    </w:rPr>
  </w:style>
  <w:style w:type="paragraph" w:styleId="8">
    <w:name w:val="heading 7"/>
    <w:basedOn w:val="1"/>
    <w:next w:val="1"/>
    <w:link w:val="61"/>
    <w:unhideWhenUsed/>
    <w:qFormat/>
    <w:uiPriority w:val="9"/>
    <w:pPr>
      <w:keepNext/>
      <w:keepLines/>
      <w:numPr>
        <w:ilvl w:val="6"/>
        <w:numId w:val="1"/>
      </w:numPr>
      <w:spacing w:before="240" w:after="64" w:line="319" w:lineRule="auto"/>
      <w:outlineLvl w:val="6"/>
    </w:pPr>
    <w:rPr>
      <w:b/>
      <w:bCs/>
      <w:sz w:val="24"/>
      <w:szCs w:val="24"/>
    </w:rPr>
  </w:style>
  <w:style w:type="paragraph" w:styleId="9">
    <w:name w:val="heading 8"/>
    <w:basedOn w:val="1"/>
    <w:next w:val="1"/>
    <w:link w:val="62"/>
    <w:unhideWhenUsed/>
    <w:qFormat/>
    <w:uiPriority w:val="9"/>
    <w:pPr>
      <w:keepNext/>
      <w:keepLines/>
      <w:numPr>
        <w:ilvl w:val="7"/>
        <w:numId w:val="1"/>
      </w:numPr>
      <w:spacing w:before="240" w:after="64" w:line="319" w:lineRule="auto"/>
      <w:outlineLvl w:val="7"/>
    </w:pPr>
    <w:rPr>
      <w:rFonts w:asciiTheme="majorHAnsi" w:hAnsiTheme="majorHAnsi" w:eastAsiaTheme="majorEastAsia" w:cstheme="majorBidi"/>
      <w:sz w:val="24"/>
      <w:szCs w:val="24"/>
    </w:rPr>
  </w:style>
  <w:style w:type="paragraph" w:styleId="10">
    <w:name w:val="heading 9"/>
    <w:basedOn w:val="1"/>
    <w:next w:val="1"/>
    <w:link w:val="63"/>
    <w:unhideWhenUsed/>
    <w:qFormat/>
    <w:uiPriority w:val="9"/>
    <w:pPr>
      <w:keepNext/>
      <w:keepLines/>
      <w:numPr>
        <w:ilvl w:val="8"/>
        <w:numId w:val="1"/>
      </w:numPr>
      <w:spacing w:before="240" w:after="64" w:line="319" w:lineRule="auto"/>
      <w:outlineLvl w:val="8"/>
    </w:pPr>
    <w:rPr>
      <w:rFonts w:asciiTheme="majorHAnsi" w:hAnsiTheme="majorHAnsi" w:eastAsiaTheme="majorEastAsia" w:cstheme="majorBidi"/>
      <w:szCs w:val="21"/>
    </w:rPr>
  </w:style>
  <w:style w:type="character" w:default="1" w:styleId="35">
    <w:name w:val="Default Paragraph Font"/>
    <w:semiHidden/>
    <w:unhideWhenUsed/>
    <w:qFormat/>
    <w:uiPriority w:val="1"/>
  </w:style>
  <w:style w:type="table" w:default="1" w:styleId="40">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semiHidden/>
    <w:unhideWhenUsed/>
    <w:qFormat/>
    <w:uiPriority w:val="99"/>
    <w:rPr>
      <w:sz w:val="18"/>
      <w:szCs w:val="18"/>
    </w:rPr>
  </w:style>
  <w:style w:type="paragraph" w:styleId="12">
    <w:name w:val="Body Text"/>
    <w:basedOn w:val="1"/>
    <w:qFormat/>
    <w:uiPriority w:val="0"/>
    <w:pPr>
      <w:spacing w:after="140" w:line="288" w:lineRule="auto"/>
    </w:pPr>
  </w:style>
  <w:style w:type="paragraph" w:styleId="13">
    <w:name w:val="caption"/>
    <w:basedOn w:val="1"/>
    <w:next w:val="1"/>
    <w:unhideWhenUsed/>
    <w:qFormat/>
    <w:uiPriority w:val="35"/>
    <w:pPr>
      <w:jc w:val="center"/>
    </w:pPr>
    <w:rPr>
      <w:rFonts w:ascii="Arial" w:hAnsi="Arial" w:eastAsia="宋体" w:cstheme="majorBidi"/>
      <w:b/>
      <w:szCs w:val="20"/>
    </w:rPr>
  </w:style>
  <w:style w:type="paragraph" w:styleId="14">
    <w:name w:val="annotation text"/>
    <w:basedOn w:val="1"/>
    <w:semiHidden/>
    <w:unhideWhenUsed/>
    <w:qFormat/>
    <w:uiPriority w:val="99"/>
    <w:pPr>
      <w:jc w:val="left"/>
    </w:pPr>
  </w:style>
  <w:style w:type="paragraph" w:styleId="15">
    <w:name w:val="annotation subject"/>
    <w:basedOn w:val="14"/>
    <w:next w:val="14"/>
    <w:semiHidden/>
    <w:unhideWhenUsed/>
    <w:qFormat/>
    <w:uiPriority w:val="99"/>
    <w:rPr>
      <w:b/>
      <w:bCs/>
    </w:rPr>
  </w:style>
  <w:style w:type="paragraph" w:styleId="16">
    <w:name w:val="Document Map"/>
    <w:basedOn w:val="1"/>
    <w:semiHidden/>
    <w:unhideWhenUsed/>
    <w:qFormat/>
    <w:uiPriority w:val="99"/>
    <w:rPr>
      <w:rFonts w:ascii="宋体" w:hAnsi="宋体" w:eastAsia="宋体"/>
      <w:sz w:val="18"/>
      <w:szCs w:val="18"/>
    </w:rPr>
  </w:style>
  <w:style w:type="paragraph" w:styleId="17">
    <w:name w:val="endnote text"/>
    <w:basedOn w:val="1"/>
    <w:semiHidden/>
    <w:unhideWhenUsed/>
    <w:qFormat/>
    <w:uiPriority w:val="99"/>
    <w:pPr>
      <w:snapToGrid w:val="0"/>
      <w:jc w:val="left"/>
    </w:pPr>
  </w:style>
  <w:style w:type="paragraph" w:styleId="18">
    <w:name w:val="footer"/>
    <w:basedOn w:val="1"/>
    <w:unhideWhenUsed/>
    <w:qFormat/>
    <w:uiPriority w:val="99"/>
    <w:pPr>
      <w:tabs>
        <w:tab w:val="center" w:pos="4153"/>
        <w:tab w:val="right" w:pos="8306"/>
      </w:tabs>
      <w:snapToGrid w:val="0"/>
      <w:jc w:val="left"/>
    </w:pPr>
    <w:rPr>
      <w:sz w:val="18"/>
      <w:szCs w:val="18"/>
    </w:rPr>
  </w:style>
  <w:style w:type="paragraph" w:styleId="19">
    <w:name w:val="footnote text"/>
    <w:basedOn w:val="1"/>
    <w:semiHidden/>
    <w:unhideWhenUsed/>
    <w:qFormat/>
    <w:uiPriority w:val="99"/>
    <w:pPr>
      <w:snapToGrid w:val="0"/>
      <w:jc w:val="left"/>
    </w:pPr>
    <w:rPr>
      <w:sz w:val="18"/>
      <w:szCs w:val="18"/>
    </w:rPr>
  </w:style>
  <w:style w:type="paragraph" w:styleId="20">
    <w:name w:val="header"/>
    <w:basedOn w:val="1"/>
    <w:unhideWhenUsed/>
    <w:qFormat/>
    <w:uiPriority w:val="99"/>
    <w:pPr>
      <w:pBdr>
        <w:bottom w:val="single" w:color="00000A" w:sz="6" w:space="1"/>
      </w:pBdr>
      <w:tabs>
        <w:tab w:val="center" w:pos="4153"/>
        <w:tab w:val="right" w:pos="8306"/>
      </w:tabs>
      <w:snapToGrid w:val="0"/>
      <w:jc w:val="center"/>
    </w:pPr>
    <w:rPr>
      <w:sz w:val="18"/>
      <w:szCs w:val="18"/>
    </w:rPr>
  </w:style>
  <w:style w:type="paragraph" w:styleId="21">
    <w:name w:val="List"/>
    <w:basedOn w:val="12"/>
    <w:qFormat/>
    <w:uiPriority w:val="0"/>
    <w:rPr>
      <w:rFonts w:cs="Noto Sans CJK SC Regular"/>
    </w:rPr>
  </w:style>
  <w:style w:type="paragraph" w:styleId="22">
    <w:name w:val="Normal Indent"/>
    <w:basedOn w:val="1"/>
    <w:qFormat/>
    <w:uiPriority w:val="0"/>
    <w:pPr>
      <w:spacing w:line="400" w:lineRule="exact"/>
      <w:ind w:firstLine="200" w:firstLineChars="200"/>
    </w:pPr>
    <w:rPr>
      <w:rFonts w:ascii="Times New Roman" w:hAnsi="Times New Roman" w:eastAsia="宋体" w:cs="Times New Roman"/>
      <w:sz w:val="24"/>
      <w:szCs w:val="24"/>
    </w:rPr>
  </w:style>
  <w:style w:type="paragraph" w:styleId="23">
    <w:name w:val="Subtitle"/>
    <w:basedOn w:val="1"/>
    <w:qFormat/>
    <w:uiPriority w:val="11"/>
    <w:pPr>
      <w:spacing w:before="240" w:after="60" w:line="312" w:lineRule="auto"/>
      <w:jc w:val="center"/>
      <w:outlineLvl w:val="1"/>
    </w:pPr>
    <w:rPr>
      <w:rFonts w:eastAsia="宋体" w:asciiTheme="majorHAnsi" w:hAnsiTheme="majorHAnsi" w:cstheme="majorBidi"/>
      <w:b/>
      <w:bCs/>
      <w:sz w:val="32"/>
      <w:szCs w:val="32"/>
    </w:rPr>
  </w:style>
  <w:style w:type="paragraph" w:styleId="24">
    <w:name w:val="table of figures"/>
    <w:basedOn w:val="1"/>
    <w:next w:val="1"/>
    <w:unhideWhenUsed/>
    <w:qFormat/>
    <w:uiPriority w:val="99"/>
    <w:pPr>
      <w:ind w:left="200" w:hanging="200"/>
    </w:pPr>
  </w:style>
  <w:style w:type="paragraph" w:styleId="25">
    <w:name w:val="Title"/>
    <w:basedOn w:val="1"/>
    <w:next w:val="12"/>
    <w:qFormat/>
    <w:uiPriority w:val="0"/>
    <w:pPr>
      <w:keepNext/>
      <w:spacing w:before="240" w:after="120"/>
    </w:pPr>
    <w:rPr>
      <w:rFonts w:ascii="Liberation Sans" w:hAnsi="Liberation Sans" w:eastAsia="微软雅黑" w:cs="Noto Sans CJK SC Regular"/>
      <w:sz w:val="28"/>
      <w:szCs w:val="28"/>
    </w:rPr>
  </w:style>
  <w:style w:type="paragraph" w:styleId="26">
    <w:name w:val="toc 1"/>
    <w:basedOn w:val="1"/>
    <w:next w:val="1"/>
    <w:unhideWhenUsed/>
    <w:qFormat/>
    <w:uiPriority w:val="39"/>
  </w:style>
  <w:style w:type="paragraph" w:styleId="27">
    <w:name w:val="toc 2"/>
    <w:basedOn w:val="1"/>
    <w:next w:val="1"/>
    <w:unhideWhenUsed/>
    <w:qFormat/>
    <w:uiPriority w:val="39"/>
    <w:pPr>
      <w:ind w:left="420"/>
    </w:pPr>
  </w:style>
  <w:style w:type="paragraph" w:styleId="28">
    <w:name w:val="toc 3"/>
    <w:basedOn w:val="1"/>
    <w:next w:val="1"/>
    <w:unhideWhenUsed/>
    <w:qFormat/>
    <w:uiPriority w:val="39"/>
    <w:pPr>
      <w:ind w:left="840"/>
    </w:pPr>
  </w:style>
  <w:style w:type="paragraph" w:styleId="29">
    <w:name w:val="toc 4"/>
    <w:basedOn w:val="1"/>
    <w:next w:val="1"/>
    <w:unhideWhenUsed/>
    <w:qFormat/>
    <w:uiPriority w:val="39"/>
    <w:pPr>
      <w:ind w:left="1260"/>
    </w:pPr>
  </w:style>
  <w:style w:type="paragraph" w:styleId="30">
    <w:name w:val="toc 5"/>
    <w:basedOn w:val="1"/>
    <w:next w:val="1"/>
    <w:unhideWhenUsed/>
    <w:qFormat/>
    <w:uiPriority w:val="39"/>
    <w:pPr>
      <w:ind w:left="1680"/>
    </w:pPr>
  </w:style>
  <w:style w:type="paragraph" w:styleId="31">
    <w:name w:val="toc 6"/>
    <w:basedOn w:val="1"/>
    <w:next w:val="1"/>
    <w:unhideWhenUsed/>
    <w:qFormat/>
    <w:uiPriority w:val="39"/>
    <w:pPr>
      <w:ind w:left="2100"/>
    </w:pPr>
  </w:style>
  <w:style w:type="paragraph" w:styleId="32">
    <w:name w:val="toc 7"/>
    <w:basedOn w:val="1"/>
    <w:next w:val="1"/>
    <w:unhideWhenUsed/>
    <w:qFormat/>
    <w:uiPriority w:val="39"/>
    <w:pPr>
      <w:ind w:left="2520"/>
    </w:pPr>
  </w:style>
  <w:style w:type="paragraph" w:styleId="33">
    <w:name w:val="toc 8"/>
    <w:basedOn w:val="1"/>
    <w:next w:val="1"/>
    <w:unhideWhenUsed/>
    <w:qFormat/>
    <w:uiPriority w:val="39"/>
    <w:pPr>
      <w:ind w:left="2940"/>
    </w:pPr>
  </w:style>
  <w:style w:type="paragraph" w:styleId="34">
    <w:name w:val="toc 9"/>
    <w:basedOn w:val="1"/>
    <w:next w:val="1"/>
    <w:unhideWhenUsed/>
    <w:qFormat/>
    <w:uiPriority w:val="39"/>
    <w:pPr>
      <w:ind w:left="3360"/>
    </w:pPr>
  </w:style>
  <w:style w:type="character" w:styleId="36">
    <w:name w:val="annotation reference"/>
    <w:basedOn w:val="35"/>
    <w:semiHidden/>
    <w:unhideWhenUsed/>
    <w:qFormat/>
    <w:uiPriority w:val="99"/>
    <w:rPr>
      <w:sz w:val="21"/>
      <w:szCs w:val="21"/>
    </w:rPr>
  </w:style>
  <w:style w:type="character" w:styleId="37">
    <w:name w:val="endnote reference"/>
    <w:basedOn w:val="35"/>
    <w:semiHidden/>
    <w:unhideWhenUsed/>
    <w:qFormat/>
    <w:uiPriority w:val="99"/>
    <w:rPr>
      <w:vertAlign w:val="superscript"/>
    </w:rPr>
  </w:style>
  <w:style w:type="character" w:styleId="38">
    <w:name w:val="FollowedHyperlink"/>
    <w:basedOn w:val="35"/>
    <w:semiHidden/>
    <w:unhideWhenUsed/>
    <w:qFormat/>
    <w:uiPriority w:val="99"/>
    <w:rPr>
      <w:color w:val="800080" w:themeColor="followedHyperlink"/>
      <w:u w:val="single"/>
      <w14:textFill>
        <w14:solidFill>
          <w14:schemeClr w14:val="folHlink"/>
        </w14:solidFill>
      </w14:textFill>
    </w:rPr>
  </w:style>
  <w:style w:type="character" w:styleId="39">
    <w:name w:val="footnote reference"/>
    <w:basedOn w:val="35"/>
    <w:semiHidden/>
    <w:unhideWhenUsed/>
    <w:qFormat/>
    <w:uiPriority w:val="99"/>
    <w:rPr>
      <w:vertAlign w:val="superscript"/>
    </w:rPr>
  </w:style>
  <w:style w:type="table" w:styleId="41">
    <w:name w:val="Table Grid"/>
    <w:basedOn w:val="4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42">
    <w:name w:val="页眉 字符"/>
    <w:basedOn w:val="35"/>
    <w:qFormat/>
    <w:uiPriority w:val="99"/>
    <w:rPr>
      <w:sz w:val="18"/>
      <w:szCs w:val="18"/>
    </w:rPr>
  </w:style>
  <w:style w:type="character" w:customStyle="1" w:styleId="43">
    <w:name w:val="页脚 字符"/>
    <w:basedOn w:val="35"/>
    <w:qFormat/>
    <w:uiPriority w:val="99"/>
    <w:rPr>
      <w:sz w:val="18"/>
      <w:szCs w:val="18"/>
    </w:rPr>
  </w:style>
  <w:style w:type="character" w:customStyle="1" w:styleId="44">
    <w:name w:val="标题 1字符"/>
    <w:basedOn w:val="35"/>
    <w:link w:val="2"/>
    <w:qFormat/>
    <w:uiPriority w:val="0"/>
    <w:rPr>
      <w:rFonts w:ascii="Arial" w:hAnsi="Arial" w:eastAsia="宋体"/>
      <w:b/>
      <w:bCs/>
      <w:sz w:val="32"/>
      <w:szCs w:val="44"/>
    </w:rPr>
  </w:style>
  <w:style w:type="character" w:customStyle="1" w:styleId="45">
    <w:name w:val="首行缩进正文 Char"/>
    <w:basedOn w:val="35"/>
    <w:link w:val="46"/>
    <w:qFormat/>
    <w:uiPriority w:val="0"/>
    <w:rPr>
      <w:rFonts w:ascii="Times New Roman" w:hAnsi="Times New Roman" w:eastAsia="宋体"/>
    </w:rPr>
  </w:style>
  <w:style w:type="paragraph" w:customStyle="1" w:styleId="46">
    <w:name w:val="首行缩进正文"/>
    <w:basedOn w:val="1"/>
    <w:link w:val="45"/>
    <w:qFormat/>
    <w:uiPriority w:val="0"/>
    <w:pPr>
      <w:spacing w:before="60" w:after="60"/>
      <w:ind w:firstLine="420"/>
    </w:pPr>
    <w:rPr>
      <w:rFonts w:ascii="Times New Roman" w:hAnsi="Times New Roman" w:eastAsia="宋体"/>
    </w:rPr>
  </w:style>
  <w:style w:type="character" w:customStyle="1" w:styleId="47">
    <w:name w:val="Internet 链接"/>
    <w:basedOn w:val="35"/>
    <w:unhideWhenUsed/>
    <w:qFormat/>
    <w:uiPriority w:val="99"/>
    <w:rPr>
      <w:color w:val="0000FF" w:themeColor="hyperlink"/>
      <w:u w:val="single"/>
      <w14:textFill>
        <w14:solidFill>
          <w14:schemeClr w14:val="hlink"/>
        </w14:solidFill>
      </w14:textFill>
    </w:rPr>
  </w:style>
  <w:style w:type="character" w:customStyle="1" w:styleId="48">
    <w:name w:val="批注框文本 字符"/>
    <w:basedOn w:val="35"/>
    <w:semiHidden/>
    <w:qFormat/>
    <w:uiPriority w:val="99"/>
    <w:rPr>
      <w:sz w:val="18"/>
      <w:szCs w:val="18"/>
    </w:rPr>
  </w:style>
  <w:style w:type="character" w:customStyle="1" w:styleId="49">
    <w:name w:val="标题 2字符"/>
    <w:basedOn w:val="35"/>
    <w:link w:val="3"/>
    <w:qFormat/>
    <w:uiPriority w:val="0"/>
    <w:rPr>
      <w:rFonts w:ascii="Arial" w:hAnsi="Arial" w:eastAsia="宋体" w:cstheme="majorBidi"/>
      <w:b/>
      <w:bCs/>
      <w:sz w:val="28"/>
      <w:szCs w:val="32"/>
    </w:rPr>
  </w:style>
  <w:style w:type="character" w:customStyle="1" w:styleId="50">
    <w:name w:val="本文标题1 Char"/>
    <w:basedOn w:val="44"/>
    <w:link w:val="51"/>
    <w:qFormat/>
    <w:uiPriority w:val="0"/>
    <w:rPr>
      <w:rFonts w:ascii="Arial" w:hAnsi="Arial" w:eastAsia="宋体"/>
      <w:sz w:val="36"/>
      <w:szCs w:val="36"/>
    </w:rPr>
  </w:style>
  <w:style w:type="paragraph" w:customStyle="1" w:styleId="51">
    <w:name w:val="本文标题1"/>
    <w:basedOn w:val="2"/>
    <w:link w:val="50"/>
    <w:qFormat/>
    <w:uiPriority w:val="0"/>
    <w:pPr>
      <w:numPr>
        <w:numId w:val="0"/>
      </w:numPr>
      <w:spacing w:before="240" w:after="240"/>
      <w:ind w:left="431" w:hanging="431"/>
    </w:pPr>
    <w:rPr>
      <w:szCs w:val="36"/>
    </w:rPr>
  </w:style>
  <w:style w:type="character" w:customStyle="1" w:styleId="52">
    <w:name w:val="本文标题2 Char"/>
    <w:basedOn w:val="49"/>
    <w:link w:val="53"/>
    <w:qFormat/>
    <w:uiPriority w:val="0"/>
    <w:rPr>
      <w:rFonts w:ascii="Arial" w:hAnsi="Arial" w:eastAsia="宋体" w:cstheme="majorBidi"/>
      <w:sz w:val="30"/>
      <w:szCs w:val="32"/>
    </w:rPr>
  </w:style>
  <w:style w:type="paragraph" w:customStyle="1" w:styleId="53">
    <w:name w:val="本文标题2"/>
    <w:basedOn w:val="3"/>
    <w:link w:val="52"/>
    <w:qFormat/>
    <w:uiPriority w:val="0"/>
    <w:pPr>
      <w:numPr>
        <w:ilvl w:val="0"/>
        <w:numId w:val="0"/>
      </w:numPr>
      <w:spacing w:before="120" w:after="120"/>
    </w:pPr>
  </w:style>
  <w:style w:type="character" w:customStyle="1" w:styleId="54">
    <w:name w:val="副标题 字符"/>
    <w:basedOn w:val="35"/>
    <w:qFormat/>
    <w:uiPriority w:val="11"/>
    <w:rPr>
      <w:rFonts w:eastAsia="宋体" w:asciiTheme="majorHAnsi" w:hAnsiTheme="majorHAnsi" w:cstheme="majorBidi"/>
      <w:b/>
      <w:bCs/>
      <w:sz w:val="32"/>
      <w:szCs w:val="32"/>
    </w:rPr>
  </w:style>
  <w:style w:type="character" w:customStyle="1" w:styleId="55">
    <w:name w:val="脚注文本 字符"/>
    <w:basedOn w:val="35"/>
    <w:semiHidden/>
    <w:qFormat/>
    <w:uiPriority w:val="99"/>
    <w:rPr>
      <w:sz w:val="18"/>
      <w:szCs w:val="18"/>
    </w:rPr>
  </w:style>
  <w:style w:type="character" w:customStyle="1" w:styleId="56">
    <w:name w:val="无间隔 字符"/>
    <w:basedOn w:val="35"/>
    <w:qFormat/>
    <w:uiPriority w:val="1"/>
    <w:rPr>
      <w:sz w:val="22"/>
    </w:rPr>
  </w:style>
  <w:style w:type="character" w:customStyle="1" w:styleId="57">
    <w:name w:val="标题 3字符"/>
    <w:basedOn w:val="35"/>
    <w:link w:val="4"/>
    <w:qFormat/>
    <w:uiPriority w:val="0"/>
    <w:rPr>
      <w:rFonts w:ascii="Arial" w:hAnsi="Arial"/>
      <w:b/>
      <w:bCs/>
      <w:sz w:val="24"/>
      <w:szCs w:val="32"/>
    </w:rPr>
  </w:style>
  <w:style w:type="character" w:customStyle="1" w:styleId="58">
    <w:name w:val="标题 4字符"/>
    <w:basedOn w:val="35"/>
    <w:link w:val="5"/>
    <w:qFormat/>
    <w:uiPriority w:val="9"/>
    <w:rPr>
      <w:rFonts w:asciiTheme="majorHAnsi" w:hAnsiTheme="majorHAnsi" w:eastAsiaTheme="majorEastAsia" w:cstheme="majorBidi"/>
      <w:b/>
      <w:bCs/>
      <w:sz w:val="28"/>
      <w:szCs w:val="28"/>
    </w:rPr>
  </w:style>
  <w:style w:type="character" w:customStyle="1" w:styleId="59">
    <w:name w:val="标题 5字符"/>
    <w:basedOn w:val="35"/>
    <w:link w:val="6"/>
    <w:qFormat/>
    <w:uiPriority w:val="9"/>
    <w:rPr>
      <w:b/>
      <w:bCs/>
      <w:sz w:val="28"/>
      <w:szCs w:val="28"/>
    </w:rPr>
  </w:style>
  <w:style w:type="character" w:customStyle="1" w:styleId="60">
    <w:name w:val="标题 6字符"/>
    <w:basedOn w:val="35"/>
    <w:link w:val="7"/>
    <w:qFormat/>
    <w:uiPriority w:val="9"/>
    <w:rPr>
      <w:rFonts w:asciiTheme="majorHAnsi" w:hAnsiTheme="majorHAnsi" w:eastAsiaTheme="majorEastAsia" w:cstheme="majorBidi"/>
      <w:b/>
      <w:bCs/>
      <w:sz w:val="24"/>
      <w:szCs w:val="24"/>
    </w:rPr>
  </w:style>
  <w:style w:type="character" w:customStyle="1" w:styleId="61">
    <w:name w:val="标题 7字符"/>
    <w:basedOn w:val="35"/>
    <w:link w:val="8"/>
    <w:qFormat/>
    <w:uiPriority w:val="9"/>
    <w:rPr>
      <w:b/>
      <w:bCs/>
      <w:sz w:val="24"/>
      <w:szCs w:val="24"/>
    </w:rPr>
  </w:style>
  <w:style w:type="character" w:customStyle="1" w:styleId="62">
    <w:name w:val="标题 8字符"/>
    <w:basedOn w:val="35"/>
    <w:link w:val="9"/>
    <w:qFormat/>
    <w:uiPriority w:val="9"/>
    <w:rPr>
      <w:rFonts w:asciiTheme="majorHAnsi" w:hAnsiTheme="majorHAnsi" w:eastAsiaTheme="majorEastAsia" w:cstheme="majorBidi"/>
      <w:sz w:val="24"/>
      <w:szCs w:val="24"/>
    </w:rPr>
  </w:style>
  <w:style w:type="character" w:customStyle="1" w:styleId="63">
    <w:name w:val="标题 9字符"/>
    <w:basedOn w:val="35"/>
    <w:link w:val="10"/>
    <w:qFormat/>
    <w:uiPriority w:val="9"/>
    <w:rPr>
      <w:rFonts w:asciiTheme="majorHAnsi" w:hAnsiTheme="majorHAnsi" w:eastAsiaTheme="majorEastAsia" w:cstheme="majorBidi"/>
      <w:szCs w:val="21"/>
    </w:rPr>
  </w:style>
  <w:style w:type="character" w:customStyle="1" w:styleId="64">
    <w:name w:val="文档结构图 字符"/>
    <w:basedOn w:val="35"/>
    <w:semiHidden/>
    <w:qFormat/>
    <w:uiPriority w:val="99"/>
    <w:rPr>
      <w:rFonts w:ascii="宋体" w:hAnsi="宋体" w:eastAsia="宋体"/>
      <w:sz w:val="18"/>
      <w:szCs w:val="18"/>
    </w:rPr>
  </w:style>
  <w:style w:type="character" w:styleId="65">
    <w:name w:val="Placeholder Text"/>
    <w:basedOn w:val="35"/>
    <w:semiHidden/>
    <w:qFormat/>
    <w:uiPriority w:val="99"/>
    <w:rPr>
      <w:color w:val="808080"/>
    </w:rPr>
  </w:style>
  <w:style w:type="character" w:customStyle="1" w:styleId="66">
    <w:name w:val="加粗正文做小标题 Char"/>
    <w:basedOn w:val="35"/>
    <w:link w:val="67"/>
    <w:qFormat/>
    <w:uiPriority w:val="0"/>
    <w:rPr>
      <w:b/>
    </w:rPr>
  </w:style>
  <w:style w:type="paragraph" w:customStyle="1" w:styleId="67">
    <w:name w:val="加粗小标题"/>
    <w:basedOn w:val="46"/>
    <w:link w:val="66"/>
    <w:qFormat/>
    <w:uiPriority w:val="0"/>
    <w:pPr>
      <w:spacing w:before="25" w:after="25"/>
      <w:ind w:firstLine="100"/>
      <w:outlineLvl w:val="3"/>
    </w:pPr>
    <w:rPr>
      <w:b/>
    </w:rPr>
  </w:style>
  <w:style w:type="character" w:customStyle="1" w:styleId="68">
    <w:name w:val="加粗小标题 Char"/>
    <w:basedOn w:val="45"/>
    <w:qFormat/>
    <w:uiPriority w:val="0"/>
    <w:rPr>
      <w:rFonts w:ascii="Times New Roman" w:hAnsi="Times New Roman" w:eastAsia="宋体"/>
      <w:b/>
    </w:rPr>
  </w:style>
  <w:style w:type="character" w:customStyle="1" w:styleId="69">
    <w:name w:val="正文缩进 字符"/>
    <w:basedOn w:val="35"/>
    <w:qFormat/>
    <w:uiPriority w:val="0"/>
    <w:rPr>
      <w:rFonts w:ascii="Times New Roman" w:hAnsi="Times New Roman" w:eastAsia="宋体" w:cs="Times New Roman"/>
      <w:sz w:val="24"/>
      <w:szCs w:val="24"/>
    </w:rPr>
  </w:style>
  <w:style w:type="character" w:customStyle="1" w:styleId="70">
    <w:name w:val="正文缩进 Char1"/>
    <w:basedOn w:val="35"/>
    <w:qFormat/>
    <w:uiPriority w:val="0"/>
    <w:rPr>
      <w:rFonts w:eastAsia="宋体"/>
      <w:sz w:val="24"/>
      <w:szCs w:val="24"/>
      <w:lang w:val="en-US" w:eastAsia="zh-CN" w:bidi="ar-SA"/>
    </w:rPr>
  </w:style>
  <w:style w:type="character" w:customStyle="1" w:styleId="71">
    <w:name w:val="批注文字 字符"/>
    <w:basedOn w:val="35"/>
    <w:semiHidden/>
    <w:qFormat/>
    <w:uiPriority w:val="99"/>
  </w:style>
  <w:style w:type="character" w:customStyle="1" w:styleId="72">
    <w:name w:val="批注主题 字符"/>
    <w:basedOn w:val="71"/>
    <w:semiHidden/>
    <w:qFormat/>
    <w:uiPriority w:val="99"/>
    <w:rPr>
      <w:b/>
      <w:bCs/>
    </w:rPr>
  </w:style>
  <w:style w:type="character" w:customStyle="1" w:styleId="73">
    <w:name w:val="尾注文本 字符"/>
    <w:basedOn w:val="35"/>
    <w:semiHidden/>
    <w:qFormat/>
    <w:uiPriority w:val="99"/>
  </w:style>
  <w:style w:type="character" w:customStyle="1" w:styleId="74">
    <w:name w:val="脚注符"/>
    <w:qFormat/>
    <w:uiPriority w:val="0"/>
  </w:style>
  <w:style w:type="character" w:customStyle="1" w:styleId="75">
    <w:name w:val="ListLabel 1"/>
    <w:qFormat/>
    <w:uiPriority w:val="0"/>
    <w:rPr>
      <w:rFonts w:cs="Wingdings"/>
    </w:rPr>
  </w:style>
  <w:style w:type="character" w:customStyle="1" w:styleId="76">
    <w:name w:val="ListLabel 2"/>
    <w:qFormat/>
    <w:uiPriority w:val="0"/>
    <w:rPr>
      <w:rFonts w:cs="Wingdings"/>
    </w:rPr>
  </w:style>
  <w:style w:type="character" w:customStyle="1" w:styleId="77">
    <w:name w:val="ListLabel 3"/>
    <w:qFormat/>
    <w:uiPriority w:val="0"/>
    <w:rPr>
      <w:rFonts w:cs="Wingdings"/>
    </w:rPr>
  </w:style>
  <w:style w:type="character" w:customStyle="1" w:styleId="78">
    <w:name w:val="ListLabel 4"/>
    <w:qFormat/>
    <w:uiPriority w:val="0"/>
    <w:rPr>
      <w:rFonts w:cs="Wingdings"/>
    </w:rPr>
  </w:style>
  <w:style w:type="character" w:customStyle="1" w:styleId="79">
    <w:name w:val="ListLabel 5"/>
    <w:qFormat/>
    <w:uiPriority w:val="0"/>
    <w:rPr>
      <w:rFonts w:cs="Wingdings"/>
    </w:rPr>
  </w:style>
  <w:style w:type="character" w:customStyle="1" w:styleId="80">
    <w:name w:val="ListLabel 6"/>
    <w:qFormat/>
    <w:uiPriority w:val="0"/>
    <w:rPr>
      <w:rFonts w:cs="Wingdings"/>
    </w:rPr>
  </w:style>
  <w:style w:type="character" w:customStyle="1" w:styleId="81">
    <w:name w:val="ListLabel 7"/>
    <w:qFormat/>
    <w:uiPriority w:val="0"/>
    <w:rPr>
      <w:rFonts w:cs="Wingdings"/>
    </w:rPr>
  </w:style>
  <w:style w:type="character" w:customStyle="1" w:styleId="82">
    <w:name w:val="ListLabel 8"/>
    <w:qFormat/>
    <w:uiPriority w:val="0"/>
    <w:rPr>
      <w:rFonts w:cs="Wingdings"/>
    </w:rPr>
  </w:style>
  <w:style w:type="character" w:customStyle="1" w:styleId="83">
    <w:name w:val="ListLabel 9"/>
    <w:qFormat/>
    <w:uiPriority w:val="0"/>
    <w:rPr>
      <w:rFonts w:cs="Wingdings"/>
    </w:rPr>
  </w:style>
  <w:style w:type="character" w:customStyle="1" w:styleId="84">
    <w:name w:val="ListLabel 10"/>
    <w:qFormat/>
    <w:uiPriority w:val="0"/>
    <w:rPr>
      <w:rFonts w:cs="Wingdings"/>
    </w:rPr>
  </w:style>
  <w:style w:type="character" w:customStyle="1" w:styleId="85">
    <w:name w:val="ListLabel 11"/>
    <w:qFormat/>
    <w:uiPriority w:val="0"/>
    <w:rPr>
      <w:rFonts w:cs="Wingdings"/>
    </w:rPr>
  </w:style>
  <w:style w:type="character" w:customStyle="1" w:styleId="86">
    <w:name w:val="ListLabel 12"/>
    <w:qFormat/>
    <w:uiPriority w:val="0"/>
    <w:rPr>
      <w:rFonts w:cs="Wingdings"/>
    </w:rPr>
  </w:style>
  <w:style w:type="character" w:customStyle="1" w:styleId="87">
    <w:name w:val="ListLabel 13"/>
    <w:qFormat/>
    <w:uiPriority w:val="0"/>
    <w:rPr>
      <w:rFonts w:cs="Wingdings"/>
    </w:rPr>
  </w:style>
  <w:style w:type="character" w:customStyle="1" w:styleId="88">
    <w:name w:val="ListLabel 14"/>
    <w:qFormat/>
    <w:uiPriority w:val="0"/>
    <w:rPr>
      <w:rFonts w:cs="Wingdings"/>
    </w:rPr>
  </w:style>
  <w:style w:type="character" w:customStyle="1" w:styleId="89">
    <w:name w:val="ListLabel 15"/>
    <w:qFormat/>
    <w:uiPriority w:val="0"/>
    <w:rPr>
      <w:rFonts w:cs="Wingdings"/>
    </w:rPr>
  </w:style>
  <w:style w:type="character" w:customStyle="1" w:styleId="90">
    <w:name w:val="ListLabel 16"/>
    <w:qFormat/>
    <w:uiPriority w:val="0"/>
    <w:rPr>
      <w:rFonts w:cs="Wingdings"/>
    </w:rPr>
  </w:style>
  <w:style w:type="character" w:customStyle="1" w:styleId="91">
    <w:name w:val="ListLabel 17"/>
    <w:qFormat/>
    <w:uiPriority w:val="0"/>
    <w:rPr>
      <w:rFonts w:cs="Wingdings"/>
    </w:rPr>
  </w:style>
  <w:style w:type="character" w:customStyle="1" w:styleId="92">
    <w:name w:val="ListLabel 18"/>
    <w:qFormat/>
    <w:uiPriority w:val="0"/>
    <w:rPr>
      <w:rFonts w:cs="Wingdings"/>
    </w:rPr>
  </w:style>
  <w:style w:type="character" w:customStyle="1" w:styleId="93">
    <w:name w:val="ListLabel 19"/>
    <w:qFormat/>
    <w:uiPriority w:val="0"/>
    <w:rPr>
      <w:rFonts w:cs="Wingdings"/>
    </w:rPr>
  </w:style>
  <w:style w:type="paragraph" w:customStyle="1" w:styleId="94">
    <w:name w:val="索引"/>
    <w:basedOn w:val="1"/>
    <w:qFormat/>
    <w:uiPriority w:val="0"/>
    <w:pPr>
      <w:suppressLineNumbers/>
    </w:pPr>
    <w:rPr>
      <w:rFonts w:cs="Noto Sans CJK SC Regular"/>
    </w:rPr>
  </w:style>
  <w:style w:type="paragraph" w:customStyle="1" w:styleId="95">
    <w:name w:val="目录标题1"/>
    <w:basedOn w:val="2"/>
    <w:semiHidden/>
    <w:unhideWhenUsed/>
    <w:qFormat/>
    <w:uiPriority w:val="39"/>
    <w:pPr>
      <w:widowControl/>
      <w:numPr>
        <w:numId w:val="0"/>
      </w:numPr>
      <w:spacing w:before="480" w:after="0" w:line="276" w:lineRule="auto"/>
      <w:ind w:left="431" w:hanging="431"/>
      <w:jc w:val="left"/>
    </w:pPr>
    <w:rPr>
      <w:rFonts w:asciiTheme="majorHAnsi" w:hAnsiTheme="majorHAnsi" w:eastAsiaTheme="majorEastAsia" w:cstheme="majorBidi"/>
      <w:color w:val="376092" w:themeColor="accent1" w:themeShade="BF"/>
      <w:sz w:val="28"/>
      <w:szCs w:val="28"/>
    </w:rPr>
  </w:style>
  <w:style w:type="paragraph" w:styleId="96">
    <w:name w:val="List Paragraph"/>
    <w:basedOn w:val="1"/>
    <w:qFormat/>
    <w:uiPriority w:val="34"/>
    <w:pPr>
      <w:ind w:firstLine="420"/>
    </w:pPr>
  </w:style>
  <w:style w:type="paragraph" w:styleId="97">
    <w:name w:val="No Spacing"/>
    <w:qFormat/>
    <w:uiPriority w:val="1"/>
    <w:rPr>
      <w:rFonts w:asciiTheme="minorHAnsi" w:hAnsiTheme="minorHAnsi" w:eastAsiaTheme="minorEastAsia" w:cstheme="minorBidi"/>
      <w:color w:val="00000A"/>
      <w:sz w:val="22"/>
      <w:szCs w:val="22"/>
      <w:lang w:val="en-US" w:eastAsia="zh-CN" w:bidi="ar-SA"/>
    </w:rPr>
  </w:style>
  <w:style w:type="paragraph" w:customStyle="1" w:styleId="98">
    <w:name w:val="加粗正文做小标题"/>
    <w:basedOn w:val="1"/>
    <w:qFormat/>
    <w:uiPriority w:val="0"/>
    <w:rPr>
      <w:b/>
    </w:rPr>
  </w:style>
  <w:style w:type="paragraph" w:customStyle="1" w:styleId="99">
    <w:name w:val="表标题"/>
    <w:basedOn w:val="1"/>
    <w:qFormat/>
    <w:uiPriority w:val="0"/>
    <w:pPr>
      <w:overflowPunct w:val="0"/>
      <w:spacing w:line="300" w:lineRule="auto"/>
      <w:jc w:val="center"/>
    </w:pPr>
    <w:rPr>
      <w:rFonts w:ascii="Times New Roman" w:hAnsi="Times New Roman" w:eastAsia="宋体" w:cs="Times New Roman"/>
      <w:szCs w:val="20"/>
    </w:rPr>
  </w:style>
  <w:style w:type="table" w:customStyle="1" w:styleId="100">
    <w:name w:val="浅色列表1"/>
    <w:basedOn w:val="40"/>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5"/>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中国石油大学</Company>
  <Pages>5</Pages>
  <Words>659</Words>
  <Characters>3760</Characters>
  <Lines>31</Lines>
  <Paragraphs>8</Paragraphs>
  <TotalTime>30</TotalTime>
  <ScaleCrop>false</ScaleCrop>
  <LinksUpToDate>false</LinksUpToDate>
  <CharactersWithSpaces>4411</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2016-11-12T14:00:00Z</dcterms:created>
  <dc:creator>wwx</dc:creator>
  <cp:lastModifiedBy>Channing</cp:lastModifiedBy>
  <cp:lastPrinted>2016-11-05T16:15:00Z</cp:lastPrinted>
  <dcterms:modified xsi:type="dcterms:W3CDTF">2019-10-22T13:36:54Z</dcterms:modified>
  <cp:revision>433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1033-11.1.0.8865</vt:lpwstr>
  </property>
</Properties>
</file>