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r>
        <w:rPr>
          <w:rFonts w:ascii="Times New Roman" w:eastAsia="宋体" w:hAnsi="Times New Roman" w:hint="eastAsia"/>
          <w:color w:val="FF0000"/>
        </w:rPr>
        <w:t>eret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syscall</w:t>
      </w:r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548F087" w14:textId="11E65124" w:rsidR="009D3A0A" w:rsidRDefault="009D3A0A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、增加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、和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指令，</w:t>
      </w:r>
      <w:r w:rsidR="001107B4">
        <w:rPr>
          <w:rFonts w:ascii="Times New Roman" w:eastAsia="宋体" w:hAnsi="Times New Roman" w:hint="eastAsia"/>
          <w:color w:val="FF0000"/>
        </w:rPr>
        <w:t>我们把</w:t>
      </w:r>
      <w:r w:rsidR="001107B4">
        <w:rPr>
          <w:rFonts w:ascii="Times New Roman" w:eastAsia="宋体" w:hAnsi="Times New Roman" w:hint="eastAsia"/>
          <w:color w:val="FF0000"/>
        </w:rPr>
        <w:t>mtc0</w:t>
      </w:r>
      <w:r w:rsidR="001107B4">
        <w:rPr>
          <w:rFonts w:ascii="Times New Roman" w:eastAsia="宋体" w:hAnsi="Times New Roman" w:hint="eastAsia"/>
          <w:color w:val="FF0000"/>
        </w:rPr>
        <w:t>通过</w:t>
      </w:r>
      <w:r w:rsidR="001107B4">
        <w:rPr>
          <w:rFonts w:ascii="Times New Roman" w:eastAsia="宋体" w:hAnsi="Times New Roman" w:hint="eastAsia"/>
          <w:color w:val="FF0000"/>
        </w:rPr>
        <w:t>alu</w:t>
      </w:r>
      <w:r w:rsidR="001107B4">
        <w:rPr>
          <w:rFonts w:ascii="Times New Roman" w:eastAsia="宋体" w:hAnsi="Times New Roman" w:hint="eastAsia"/>
          <w:color w:val="FF0000"/>
        </w:rPr>
        <w:t>的通路，这就要吧</w:t>
      </w:r>
    </w:p>
    <w:p w14:paraId="2548A988" w14:textId="4F60EFA7" w:rsidR="000B3084" w:rsidRPr="000B3084" w:rsidRDefault="000B3084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、设计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/>
          <w:color w:val="FF0000"/>
        </w:rPr>
        <w:t>_</w:t>
      </w:r>
      <w:r>
        <w:rPr>
          <w:rFonts w:ascii="Times New Roman" w:eastAsia="宋体" w:hAnsi="Times New Roman" w:hint="eastAsia"/>
          <w:color w:val="FF0000"/>
        </w:rPr>
        <w:t>reg</w:t>
      </w:r>
      <w:r>
        <w:rPr>
          <w:rFonts w:ascii="Times New Roman" w:eastAsia="宋体" w:hAnsi="Times New Roman" w:hint="eastAsia"/>
          <w:color w:val="FF0000"/>
        </w:rPr>
        <w:t>模块，处理软件指令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的读写</w:t>
      </w:r>
      <w:r w:rsidR="004C07D8">
        <w:rPr>
          <w:rFonts w:ascii="Times New Roman" w:eastAsia="宋体" w:hAnsi="Times New Roman" w:hint="eastAsia"/>
          <w:color w:val="FF0000"/>
        </w:rPr>
        <w:t>，和</w:t>
      </w:r>
      <w:r>
        <w:rPr>
          <w:rFonts w:ascii="Times New Roman" w:eastAsia="宋体" w:hAnsi="Times New Roman" w:hint="eastAsia"/>
          <w:color w:val="FF0000"/>
        </w:rPr>
        <w:t>硬件例外及返回对</w:t>
      </w:r>
      <w:r>
        <w:rPr>
          <w:rFonts w:ascii="Times New Roman" w:eastAsia="宋体" w:hAnsi="Times New Roman" w:hint="eastAsia"/>
          <w:color w:val="FF0000"/>
        </w:rPr>
        <w:t>cp0</w:t>
      </w:r>
      <w:r>
        <w:rPr>
          <w:rFonts w:ascii="Times New Roman" w:eastAsia="宋体" w:hAnsi="Times New Roman" w:hint="eastAsia"/>
          <w:color w:val="FF0000"/>
        </w:rPr>
        <w:t>的自动操作</w:t>
      </w:r>
      <w:r w:rsidR="004C07D8">
        <w:rPr>
          <w:rFonts w:ascii="Times New Roman" w:eastAsia="宋体" w:hAnsi="Times New Roman" w:hint="eastAsia"/>
          <w:color w:val="FF0000"/>
        </w:rPr>
        <w:t>；产生根据</w:t>
      </w:r>
      <w:r w:rsidR="004C07D8">
        <w:rPr>
          <w:rFonts w:ascii="Times New Roman" w:eastAsia="宋体" w:hAnsi="Times New Roman" w:hint="eastAsia"/>
          <w:color w:val="FF0000"/>
        </w:rPr>
        <w:t>ip</w:t>
      </w:r>
      <w:r w:rsidR="004C07D8">
        <w:rPr>
          <w:rFonts w:ascii="Times New Roman" w:eastAsia="宋体" w:hAnsi="Times New Roman" w:hint="eastAsia"/>
          <w:color w:val="FF0000"/>
        </w:rPr>
        <w:t>和屏蔽位中断信号发送给译码级。</w:t>
      </w:r>
    </w:p>
    <w:p w14:paraId="4EC6AAC2" w14:textId="22886C92" w:rsidR="003C72F5" w:rsidRDefault="000B3084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</w:t>
      </w:r>
      <w:r w:rsidR="00906759">
        <w:rPr>
          <w:rFonts w:ascii="Times New Roman" w:eastAsia="宋体" w:hAnsi="Times New Roman" w:hint="eastAsia"/>
          <w:color w:val="FF0000"/>
        </w:rPr>
        <w:t>例外和例外返回</w:t>
      </w:r>
      <w:r>
        <w:rPr>
          <w:rFonts w:ascii="Times New Roman" w:eastAsia="宋体" w:hAnsi="Times New Roman" w:hint="eastAsia"/>
          <w:color w:val="FF0000"/>
        </w:rPr>
        <w:t>产生</w:t>
      </w:r>
      <w:r w:rsidR="00906759">
        <w:rPr>
          <w:rFonts w:ascii="Times New Roman" w:eastAsia="宋体" w:hAnsi="Times New Roman" w:hint="eastAsia"/>
          <w:color w:val="FF0000"/>
        </w:rPr>
        <w:t>清除流水线</w:t>
      </w:r>
      <w:r>
        <w:rPr>
          <w:rFonts w:ascii="Times New Roman" w:eastAsia="宋体" w:hAnsi="Times New Roman" w:hint="eastAsia"/>
          <w:color w:val="FF0000"/>
        </w:rPr>
        <w:t>的控制信号</w:t>
      </w:r>
      <w:r w:rsidR="00CA41B1">
        <w:rPr>
          <w:rFonts w:ascii="Times New Roman" w:eastAsia="宋体" w:hAnsi="Times New Roman"/>
          <w:color w:val="FF0000"/>
        </w:rPr>
        <w:t>flush</w:t>
      </w:r>
      <w:r w:rsidR="00CA41B1">
        <w:rPr>
          <w:rFonts w:ascii="Times New Roman" w:eastAsia="宋体" w:hAnsi="Times New Roman" w:hint="eastAsia"/>
          <w:color w:val="FF0000"/>
        </w:rPr>
        <w:t>，以及控制</w:t>
      </w:r>
      <w:r w:rsidR="00CA41B1">
        <w:rPr>
          <w:rFonts w:ascii="Times New Roman" w:eastAsia="宋体" w:hAnsi="Times New Roman" w:hint="eastAsia"/>
          <w:color w:val="FF0000"/>
        </w:rPr>
        <w:t>IF</w:t>
      </w:r>
      <w:r w:rsidR="00CA41B1">
        <w:rPr>
          <w:rFonts w:ascii="Times New Roman" w:eastAsia="宋体" w:hAnsi="Times New Roman" w:hint="eastAsia"/>
          <w:color w:val="FF0000"/>
        </w:rPr>
        <w:t>级</w:t>
      </w:r>
      <w:r w:rsidR="00CA41B1">
        <w:rPr>
          <w:rFonts w:ascii="Times New Roman" w:eastAsia="宋体" w:hAnsi="Times New Roman" w:hint="eastAsia"/>
          <w:color w:val="FF0000"/>
        </w:rPr>
        <w:t>nextpc</w:t>
      </w:r>
      <w:r w:rsidR="00CA41B1">
        <w:rPr>
          <w:rFonts w:ascii="Times New Roman" w:eastAsia="宋体" w:hAnsi="Times New Roman" w:hint="eastAsia"/>
          <w:color w:val="FF0000"/>
        </w:rPr>
        <w:t>的多选器信号</w:t>
      </w:r>
      <w:r w:rsidR="00CA41B1" w:rsidRPr="00CA41B1">
        <w:rPr>
          <w:rFonts w:ascii="Times New Roman" w:eastAsia="宋体" w:hAnsi="Times New Roman"/>
          <w:color w:val="FF0000"/>
        </w:rPr>
        <w:t>exc_eret_bus</w:t>
      </w:r>
      <w:r w:rsidR="00CA41B1">
        <w:rPr>
          <w:rFonts w:ascii="Times New Roman" w:eastAsia="宋体" w:hAnsi="Times New Roman" w:hint="eastAsia"/>
          <w:color w:val="FF0000"/>
        </w:rPr>
        <w:t>。</w:t>
      </w:r>
    </w:p>
    <w:p w14:paraId="3809D3E7" w14:textId="17E4AA82" w:rsidR="00177001" w:rsidRDefault="00177001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 w:hint="eastAsia"/>
          <w:color w:val="FF0000"/>
        </w:rPr>
        <w:t>、在</w:t>
      </w:r>
      <w:r w:rsidRPr="00177001">
        <w:rPr>
          <w:rFonts w:ascii="Times New Roman" w:eastAsia="宋体" w:hAnsi="Times New Roman"/>
          <w:color w:val="FF0000"/>
        </w:rPr>
        <w:t>br_bus</w:t>
      </w:r>
      <w:r>
        <w:rPr>
          <w:rFonts w:ascii="Times New Roman" w:eastAsia="宋体" w:hAnsi="Times New Roman" w:hint="eastAsia"/>
          <w:color w:val="FF0000"/>
        </w:rPr>
        <w:t>中增加</w:t>
      </w:r>
      <w:r>
        <w:rPr>
          <w:rFonts w:ascii="Times New Roman" w:eastAsia="宋体" w:hAnsi="Times New Roman" w:hint="eastAsia"/>
          <w:color w:val="FF0000"/>
        </w:rPr>
        <w:t>is_bd</w:t>
      </w:r>
      <w:r>
        <w:rPr>
          <w:rFonts w:ascii="Times New Roman" w:eastAsia="宋体" w:hAnsi="Times New Roman" w:hint="eastAsia"/>
          <w:color w:val="FF0000"/>
        </w:rPr>
        <w:t>标志位，</w:t>
      </w:r>
      <w:r w:rsidR="00AC36B5">
        <w:rPr>
          <w:rFonts w:ascii="Times New Roman" w:eastAsia="宋体" w:hAnsi="Times New Roman"/>
          <w:color w:val="FF0000"/>
        </w:rPr>
        <w:t>id</w:t>
      </w:r>
      <w:r w:rsidR="00AC36B5">
        <w:rPr>
          <w:rFonts w:ascii="Times New Roman" w:eastAsia="宋体" w:hAnsi="Times New Roman" w:hint="eastAsia"/>
          <w:color w:val="FF0000"/>
        </w:rPr>
        <w:t>级有效时</w:t>
      </w:r>
      <w:r>
        <w:rPr>
          <w:rFonts w:ascii="Times New Roman" w:eastAsia="宋体" w:hAnsi="Times New Roman" w:hint="eastAsia"/>
          <w:color w:val="FF0000"/>
        </w:rPr>
        <w:t>把当前周期</w:t>
      </w:r>
      <w:r>
        <w:rPr>
          <w:rFonts w:ascii="Times New Roman" w:eastAsia="宋体" w:hAnsi="Times New Roman" w:hint="eastAsia"/>
          <w:color w:val="FF0000"/>
        </w:rPr>
        <w:t>if</w:t>
      </w:r>
      <w:r>
        <w:rPr>
          <w:rFonts w:ascii="Times New Roman" w:eastAsia="宋体" w:hAnsi="Times New Roman" w:hint="eastAsia"/>
          <w:color w:val="FF0000"/>
        </w:rPr>
        <w:t>级的指令做上标记</w:t>
      </w:r>
      <w:r>
        <w:rPr>
          <w:rFonts w:ascii="Times New Roman" w:eastAsia="宋体" w:hAnsi="Times New Roman" w:hint="eastAsia"/>
          <w:color w:val="FF0000"/>
        </w:rPr>
        <w:t>if_bd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A6E0276" w14:textId="298C8935" w:rsidR="00AC36B5" w:rsidRDefault="00AC36B5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4</w:t>
      </w:r>
      <w:r>
        <w:rPr>
          <w:rFonts w:ascii="Times New Roman" w:eastAsia="宋体" w:hAnsi="Times New Roman" w:hint="eastAsia"/>
          <w:color w:val="FF0000"/>
        </w:rPr>
        <w:t>、</w:t>
      </w:r>
      <w:r w:rsidR="005F6D59">
        <w:rPr>
          <w:rFonts w:ascii="Times New Roman" w:eastAsia="宋体" w:hAnsi="Times New Roman" w:hint="eastAsia"/>
          <w:color w:val="FF0000"/>
        </w:rPr>
        <w:t>禁止</w:t>
      </w:r>
      <w:r w:rsidR="005F6D59">
        <w:rPr>
          <w:rFonts w:ascii="Times New Roman" w:eastAsia="宋体" w:hAnsi="Times New Roman" w:hint="eastAsia"/>
          <w:color w:val="FF0000"/>
        </w:rPr>
        <w:t>mfc0</w:t>
      </w:r>
      <w:r w:rsidR="005F6D59">
        <w:rPr>
          <w:rFonts w:ascii="Times New Roman" w:eastAsia="宋体" w:hAnsi="Times New Roman" w:hint="eastAsia"/>
          <w:color w:val="FF0000"/>
        </w:rPr>
        <w:t>从执行级和访存级的前递。</w:t>
      </w:r>
    </w:p>
    <w:p w14:paraId="327472A4" w14:textId="2B6B02F7" w:rsidR="00E5332B" w:rsidRPr="00825F97" w:rsidRDefault="00E5332B" w:rsidP="00AC36B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5</w:t>
      </w:r>
      <w:r>
        <w:rPr>
          <w:rFonts w:ascii="Times New Roman" w:eastAsia="宋体" w:hAnsi="Times New Roman" w:hint="eastAsia"/>
          <w:color w:val="FF0000"/>
        </w:rPr>
        <w:t>、当</w:t>
      </w:r>
      <w:r w:rsidR="00825F97">
        <w:rPr>
          <w:rFonts w:ascii="Times New Roman" w:eastAsia="宋体" w:hAnsi="Times New Roman" w:hint="eastAsia"/>
          <w:color w:val="FF0000"/>
        </w:rPr>
        <w:t>es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ms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ws</w:t>
      </w:r>
      <w:r w:rsidR="00825F97">
        <w:rPr>
          <w:rFonts w:ascii="Times New Roman" w:eastAsia="宋体" w:hAnsi="Times New Roman" w:hint="eastAsia"/>
          <w:color w:val="FF0000"/>
        </w:rPr>
        <w:t>为例外或</w:t>
      </w:r>
      <w:r w:rsidR="00825F97">
        <w:rPr>
          <w:rFonts w:ascii="Times New Roman" w:eastAsia="宋体" w:hAnsi="Times New Roman" w:hint="eastAsia"/>
          <w:color w:val="FF0000"/>
        </w:rPr>
        <w:t>eret</w:t>
      </w:r>
      <w:r w:rsidR="00825F97">
        <w:rPr>
          <w:rFonts w:ascii="Times New Roman" w:eastAsia="宋体" w:hAnsi="Times New Roman" w:hint="eastAsia"/>
          <w:color w:val="FF0000"/>
        </w:rPr>
        <w:t>时，禁止</w:t>
      </w:r>
      <w:r w:rsidR="00825F97">
        <w:rPr>
          <w:rFonts w:ascii="Times New Roman" w:eastAsia="宋体" w:hAnsi="Times New Roman" w:hint="eastAsia"/>
          <w:color w:val="FF0000"/>
        </w:rPr>
        <w:t>hi</w:t>
      </w:r>
      <w:r w:rsidR="00825F97">
        <w:rPr>
          <w:rFonts w:ascii="Times New Roman" w:eastAsia="宋体" w:hAnsi="Times New Roman" w:hint="eastAsia"/>
          <w:color w:val="FF0000"/>
        </w:rPr>
        <w:t>、</w:t>
      </w:r>
      <w:r w:rsidR="00825F97">
        <w:rPr>
          <w:rFonts w:ascii="Times New Roman" w:eastAsia="宋体" w:hAnsi="Times New Roman" w:hint="eastAsia"/>
          <w:color w:val="FF0000"/>
        </w:rPr>
        <w:t>lo</w:t>
      </w:r>
      <w:r w:rsidR="00825F97">
        <w:rPr>
          <w:rFonts w:ascii="Times New Roman" w:eastAsia="宋体" w:hAnsi="Times New Roman" w:hint="eastAsia"/>
          <w:color w:val="FF0000"/>
        </w:rPr>
        <w:t>寄存器的更新。</w:t>
      </w:r>
    </w:p>
    <w:p w14:paraId="28588498" w14:textId="04A99686" w:rsidR="00CA41B1" w:rsidRPr="00CA41B1" w:rsidRDefault="00CA41B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3EA01BD6" w:rsidR="00465B85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</w:t>
            </w:r>
            <w:r w:rsidR="00465B85">
              <w:rPr>
                <w:rFonts w:ascii="Times New Roman" w:eastAsia="宋体" w:hAnsi="Calibri" w:cs="Times New Roman"/>
                <w:sz w:val="18"/>
              </w:rPr>
              <w:t>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7FF22C24" w:rsidR="00465B85" w:rsidRDefault="00465B85" w:rsidP="00800A9B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133992CA" w14:textId="5C204B8C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17178CA0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0C4D0867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02481F6E" w:rsidR="007C304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0F20105C" w:rsidR="007C3048" w:rsidRPr="00AF1868" w:rsidRDefault="00AD758F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r w:rsidR="00DF7E4F">
        <w:rPr>
          <w:rFonts w:ascii="Times New Roman" w:eastAsia="宋体" w:hAnsi="Times New Roman" w:hint="eastAsia"/>
          <w:color w:val="FF0000"/>
        </w:rPr>
        <w:t>rst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r w:rsidR="00C95372">
        <w:rPr>
          <w:rFonts w:ascii="Times New Roman" w:eastAsia="宋体" w:hAnsi="Times New Roman"/>
          <w:color w:val="FF0000"/>
        </w:rPr>
        <w:t>Cause_ti</w:t>
      </w:r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r w:rsidR="001C0B9E">
        <w:rPr>
          <w:rFonts w:ascii="Times New Roman" w:eastAsia="宋体" w:hAnsi="Times New Roman" w:hint="eastAsia"/>
          <w:color w:val="FF0000"/>
        </w:rPr>
        <w:t>int_happen</w:t>
      </w:r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48A771FB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（二）重要设计</w:t>
      </w:r>
      <w:r w:rsidR="004650EB">
        <w:rPr>
          <w:rFonts w:ascii="Times New Roman" w:eastAsia="黑体" w:hAnsi="Times New Roman" w:hint="eastAsia"/>
          <w:sz w:val="28"/>
        </w:rPr>
        <w:t>实现</w:t>
      </w:r>
      <w:r w:rsidR="004650EB"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：</w:t>
      </w:r>
      <w:r w:rsidR="004650EB" w:rsidRPr="004650EB">
        <w:rPr>
          <w:rFonts w:ascii="Times New Roman" w:eastAsia="黑体" w:hAnsi="Times New Roman" w:hint="eastAsia"/>
          <w:sz w:val="28"/>
        </w:rPr>
        <w:t>例外和例外返回清除流水线</w:t>
      </w:r>
    </w:p>
    <w:p w14:paraId="3365FFA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0ADF6916" w:rsidR="00D01256" w:rsidRDefault="004650EB" w:rsidP="0011061A">
      <w:pPr>
        <w:spacing w:line="360" w:lineRule="auto"/>
        <w:ind w:left="360"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保证精确异常。</w:t>
      </w:r>
    </w:p>
    <w:p w14:paraId="575A50AB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072BD87" w14:textId="23763A23" w:rsidR="005A2FBD" w:rsidRDefault="005A2FBD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级有效并且有</w:t>
      </w:r>
      <w:r w:rsidR="004964DF">
        <w:rPr>
          <w:rFonts w:ascii="Times New Roman" w:eastAsia="宋体" w:hAnsi="Times New Roman" w:hint="eastAsia"/>
          <w:color w:val="FF0000"/>
        </w:rPr>
        <w:t>wb</w:t>
      </w:r>
      <w:r w:rsidR="004964DF">
        <w:rPr>
          <w:rFonts w:ascii="Times New Roman" w:eastAsia="宋体" w:hAnsi="Times New Roman" w:hint="eastAsia"/>
          <w:color w:val="FF0000"/>
        </w:rPr>
        <w:t>级清除流水线控制信号</w:t>
      </w:r>
      <w:r w:rsidR="008C11B5">
        <w:rPr>
          <w:rFonts w:ascii="Times New Roman" w:eastAsia="宋体" w:hAnsi="Times New Roman" w:hint="eastAsia"/>
          <w:color w:val="FF0000"/>
        </w:rPr>
        <w:t>时，向所有流水级发送</w:t>
      </w:r>
      <w:r w:rsidR="008C11B5">
        <w:rPr>
          <w:rFonts w:ascii="Times New Roman" w:eastAsia="宋体" w:hAnsi="Times New Roman" w:hint="eastAsia"/>
          <w:color w:val="FF0000"/>
        </w:rPr>
        <w:t>flush</w:t>
      </w:r>
      <w:r w:rsidR="008C11B5">
        <w:rPr>
          <w:rFonts w:ascii="Times New Roman" w:eastAsia="宋体" w:hAnsi="Times New Roman" w:hint="eastAsia"/>
          <w:color w:val="FF0000"/>
        </w:rPr>
        <w:t>信号。</w:t>
      </w:r>
    </w:p>
    <w:p w14:paraId="1826B721" w14:textId="09D56A21" w:rsidR="00D01256" w:rsidRPr="004650EB" w:rsidRDefault="004650EB" w:rsidP="005A2FBD">
      <w:pPr>
        <w:spacing w:line="360" w:lineRule="auto"/>
        <w:ind w:left="420" w:firstLine="360"/>
        <w:rPr>
          <w:rFonts w:ascii="Times New Roman" w:eastAsia="宋体" w:hAnsi="Times New Roman"/>
          <w:color w:val="FF0000"/>
        </w:rPr>
      </w:pPr>
      <w:r w:rsidRPr="004650EB">
        <w:rPr>
          <w:rFonts w:ascii="Times New Roman" w:eastAsia="宋体" w:hAnsi="Times New Roman" w:hint="eastAsia"/>
          <w:color w:val="FF0000"/>
        </w:rPr>
        <w:t>把除取指以外的</w:t>
      </w:r>
      <w:r w:rsidRPr="004650EB">
        <w:rPr>
          <w:rFonts w:ascii="Times New Roman" w:eastAsia="宋体" w:hAnsi="Times New Roman" w:hint="eastAsia"/>
          <w:color w:val="FF0000"/>
        </w:rPr>
        <w:t>Xs_valid</w:t>
      </w:r>
      <w:r w:rsidRPr="004650EB">
        <w:rPr>
          <w:rFonts w:ascii="Times New Roman" w:eastAsia="宋体" w:hAnsi="Times New Roman" w:hint="eastAsia"/>
          <w:color w:val="FF0000"/>
        </w:rPr>
        <w:t>寄存器在下一个周期清为</w:t>
      </w:r>
      <w:r w:rsidRPr="004650EB">
        <w:rPr>
          <w:rFonts w:ascii="Times New Roman" w:eastAsia="宋体" w:hAnsi="Times New Roman" w:hint="eastAsia"/>
          <w:color w:val="FF0000"/>
        </w:rPr>
        <w:t>0</w:t>
      </w:r>
      <w:r w:rsidRPr="004650EB">
        <w:rPr>
          <w:rFonts w:ascii="Times New Roman" w:eastAsia="宋体" w:hAnsi="Times New Roman" w:hint="eastAsia"/>
          <w:color w:val="FF0000"/>
        </w:rPr>
        <w:t>。把取指的</w:t>
      </w:r>
      <w:r w:rsidRPr="004650EB">
        <w:rPr>
          <w:rFonts w:ascii="Times New Roman" w:eastAsia="宋体" w:hAnsi="Times New Roman" w:hint="eastAsia"/>
          <w:color w:val="FF0000"/>
        </w:rPr>
        <w:t>fs_valid</w:t>
      </w:r>
      <w:r w:rsidRPr="004650EB">
        <w:rPr>
          <w:rFonts w:ascii="Times New Roman" w:eastAsia="宋体" w:hAnsi="Times New Roman" w:hint="eastAsia"/>
          <w:color w:val="FF0000"/>
        </w:rPr>
        <w:t>在下一个周期置为</w:t>
      </w:r>
      <w:r w:rsidRPr="004650EB">
        <w:rPr>
          <w:rFonts w:ascii="Times New Roman" w:eastAsia="宋体" w:hAnsi="Times New Roman" w:hint="eastAsia"/>
          <w:color w:val="FF0000"/>
        </w:rPr>
        <w:t>1</w:t>
      </w:r>
      <w:r w:rsidRPr="004650EB">
        <w:rPr>
          <w:rFonts w:ascii="Times New Roman" w:eastAsia="宋体" w:hAnsi="Times New Roman" w:hint="eastAsia"/>
          <w:color w:val="FF0000"/>
        </w:rPr>
        <w:t>，并且下一个周期的</w:t>
      </w:r>
      <w:r w:rsidRPr="004650EB">
        <w:rPr>
          <w:rFonts w:ascii="Times New Roman" w:eastAsia="宋体" w:hAnsi="Times New Roman" w:hint="eastAsia"/>
          <w:color w:val="FF0000"/>
        </w:rPr>
        <w:t>fs_pc</w:t>
      </w:r>
      <w:r w:rsidRPr="004650EB">
        <w:rPr>
          <w:rFonts w:ascii="Times New Roman" w:eastAsia="宋体" w:hAnsi="Times New Roman" w:hint="eastAsia"/>
          <w:color w:val="FF0000"/>
        </w:rPr>
        <w:t>更新为这个周期的</w:t>
      </w:r>
      <w:r w:rsidRPr="004650EB">
        <w:rPr>
          <w:rFonts w:ascii="Times New Roman" w:eastAsia="宋体" w:hAnsi="Times New Roman" w:hint="eastAsia"/>
          <w:color w:val="FF0000"/>
        </w:rPr>
        <w:t>next_pc</w:t>
      </w:r>
      <w:r w:rsidR="00405562">
        <w:rPr>
          <w:rFonts w:ascii="Times New Roman" w:eastAsia="宋体" w:hAnsi="Times New Roman" w:hint="eastAsia"/>
          <w:color w:val="FF0000"/>
        </w:rPr>
        <w:t>，同时</w:t>
      </w:r>
      <w:r w:rsidR="00F20B72">
        <w:rPr>
          <w:rFonts w:ascii="Times New Roman" w:eastAsia="宋体" w:hAnsi="Times New Roman" w:hint="eastAsia"/>
          <w:color w:val="FF0000"/>
        </w:rPr>
        <w:t>将</w:t>
      </w:r>
      <w:r w:rsidRPr="004650EB">
        <w:rPr>
          <w:rFonts w:ascii="Times New Roman" w:eastAsia="宋体" w:hAnsi="Times New Roman" w:hint="eastAsia"/>
          <w:color w:val="FF0000"/>
        </w:rPr>
        <w:t>iram</w:t>
      </w:r>
      <w:r w:rsidR="00F20B72">
        <w:rPr>
          <w:rFonts w:ascii="Times New Roman" w:eastAsia="宋体" w:hAnsi="Times New Roman" w:hint="eastAsia"/>
          <w:color w:val="FF0000"/>
        </w:rPr>
        <w:t>的读使能有效。</w:t>
      </w:r>
      <w:bookmarkStart w:id="0" w:name="_GoBack"/>
      <w:bookmarkEnd w:id="0"/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FD278D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64E70" w14:textId="77777777" w:rsidR="007D030D" w:rsidRDefault="007D030D">
      <w:r>
        <w:separator/>
      </w:r>
    </w:p>
  </w:endnote>
  <w:endnote w:type="continuationSeparator" w:id="0">
    <w:p w14:paraId="5A1E9F14" w14:textId="77777777" w:rsidR="007D030D" w:rsidRDefault="007D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20B72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8E712" w14:textId="77777777" w:rsidR="007D030D" w:rsidRDefault="007D030D">
      <w:r>
        <w:separator/>
      </w:r>
    </w:p>
  </w:footnote>
  <w:footnote w:type="continuationSeparator" w:id="0">
    <w:p w14:paraId="6565B10D" w14:textId="77777777" w:rsidR="007D030D" w:rsidRDefault="007D03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7D030D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7D030D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7D030D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0B4D7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9"/>
  </w:num>
  <w:num w:numId="9">
    <w:abstractNumId w:val="16"/>
  </w:num>
  <w:num w:numId="10">
    <w:abstractNumId w:val="0"/>
  </w:num>
  <w:num w:numId="11">
    <w:abstractNumId w:val="4"/>
  </w:num>
  <w:num w:numId="12">
    <w:abstractNumId w:val="21"/>
  </w:num>
  <w:num w:numId="13">
    <w:abstractNumId w:val="13"/>
  </w:num>
  <w:num w:numId="14">
    <w:abstractNumId w:val="10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15"/>
  </w:num>
  <w:num w:numId="20">
    <w:abstractNumId w:val="18"/>
  </w:num>
  <w:num w:numId="21">
    <w:abstractNumId w:val="12"/>
  </w:num>
  <w:num w:numId="22">
    <w:abstractNumId w:val="5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41CBA"/>
    <w:rsid w:val="000574F2"/>
    <w:rsid w:val="000659E4"/>
    <w:rsid w:val="00086D06"/>
    <w:rsid w:val="00093692"/>
    <w:rsid w:val="000B3084"/>
    <w:rsid w:val="000D6BDD"/>
    <w:rsid w:val="000E16D4"/>
    <w:rsid w:val="001000F5"/>
    <w:rsid w:val="0010070F"/>
    <w:rsid w:val="00102D33"/>
    <w:rsid w:val="001058DF"/>
    <w:rsid w:val="0011061A"/>
    <w:rsid w:val="001107B4"/>
    <w:rsid w:val="00117665"/>
    <w:rsid w:val="001326D6"/>
    <w:rsid w:val="00134A1E"/>
    <w:rsid w:val="00140E73"/>
    <w:rsid w:val="00154B2E"/>
    <w:rsid w:val="00157591"/>
    <w:rsid w:val="00163B31"/>
    <w:rsid w:val="001741F5"/>
    <w:rsid w:val="00177001"/>
    <w:rsid w:val="001A0AE1"/>
    <w:rsid w:val="001B5279"/>
    <w:rsid w:val="001C0B9E"/>
    <w:rsid w:val="001C38E8"/>
    <w:rsid w:val="001C610C"/>
    <w:rsid w:val="00240D9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C72F5"/>
    <w:rsid w:val="003F3777"/>
    <w:rsid w:val="00402775"/>
    <w:rsid w:val="00405562"/>
    <w:rsid w:val="00410B06"/>
    <w:rsid w:val="0041628C"/>
    <w:rsid w:val="00424308"/>
    <w:rsid w:val="004372D1"/>
    <w:rsid w:val="00441A1F"/>
    <w:rsid w:val="00445E31"/>
    <w:rsid w:val="004650EB"/>
    <w:rsid w:val="00465B85"/>
    <w:rsid w:val="00467A70"/>
    <w:rsid w:val="00480841"/>
    <w:rsid w:val="004842A0"/>
    <w:rsid w:val="004964DF"/>
    <w:rsid w:val="004C07D8"/>
    <w:rsid w:val="00570440"/>
    <w:rsid w:val="005740BF"/>
    <w:rsid w:val="005764DA"/>
    <w:rsid w:val="005A2FBD"/>
    <w:rsid w:val="005C48DB"/>
    <w:rsid w:val="005F6D59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D030D"/>
    <w:rsid w:val="007E414E"/>
    <w:rsid w:val="00800A9B"/>
    <w:rsid w:val="00825F97"/>
    <w:rsid w:val="00832DB1"/>
    <w:rsid w:val="0085432D"/>
    <w:rsid w:val="00891E20"/>
    <w:rsid w:val="00894A14"/>
    <w:rsid w:val="00896B6A"/>
    <w:rsid w:val="008C11B5"/>
    <w:rsid w:val="008D19B8"/>
    <w:rsid w:val="008D44BA"/>
    <w:rsid w:val="008D46B5"/>
    <w:rsid w:val="008D663B"/>
    <w:rsid w:val="008E3E98"/>
    <w:rsid w:val="008F016D"/>
    <w:rsid w:val="008F6FA5"/>
    <w:rsid w:val="00906759"/>
    <w:rsid w:val="0092419C"/>
    <w:rsid w:val="0094074E"/>
    <w:rsid w:val="00960DAA"/>
    <w:rsid w:val="009765A7"/>
    <w:rsid w:val="009806A6"/>
    <w:rsid w:val="009B2A49"/>
    <w:rsid w:val="009C5D75"/>
    <w:rsid w:val="009D3A0A"/>
    <w:rsid w:val="009F10AB"/>
    <w:rsid w:val="00A2089A"/>
    <w:rsid w:val="00A249E9"/>
    <w:rsid w:val="00A87F8D"/>
    <w:rsid w:val="00AA46C7"/>
    <w:rsid w:val="00AB4B2B"/>
    <w:rsid w:val="00AC36B5"/>
    <w:rsid w:val="00AD3A2E"/>
    <w:rsid w:val="00AD758F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777FA"/>
    <w:rsid w:val="00C81285"/>
    <w:rsid w:val="00C82EAD"/>
    <w:rsid w:val="00C95372"/>
    <w:rsid w:val="00CA03A4"/>
    <w:rsid w:val="00CA41B1"/>
    <w:rsid w:val="00CB515D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5332B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0B7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278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6FCECD-25C1-4B46-B394-C84A22B1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4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428</cp:revision>
  <cp:lastPrinted>2016-11-04T08:15:00Z</cp:lastPrinted>
  <dcterms:created xsi:type="dcterms:W3CDTF">2016-11-11T06:00:00Z</dcterms:created>
  <dcterms:modified xsi:type="dcterms:W3CDTF">2019-10-29T08:11:00Z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