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ascii="Times New Roman" w:eastAsia="黑体"/>
          <w:b/>
          <w:sz w:val="36"/>
          <w:lang w:val="en"/>
        </w:rPr>
        <w:t>九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2017K8009929032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2017K8009929034</w:t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杨程远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杨宇恒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jc w:val="right"/>
        <w:rPr>
          <w:rFonts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箱子号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>15</w:t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  <w:r>
        <w:rPr>
          <w:rFonts w:ascii="Times New Roman" w:hAnsi="Times New Roman" w:eastAsia="黑体"/>
          <w:sz w:val="24"/>
          <w:lang w:val="en"/>
        </w:rPr>
        <w:tab/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实验八的基础上增加：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BREAK指令和断点例外支持；地址错、整数溢出、保留指令例外支持；CP0寄存器COUNT、COMPARE、BADVADDR；时钟中断支持；6个硬件中断支持和2个软件中断支持。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完成lab9的功能测试，并运行记忆游戏程序。</w:t>
      </w:r>
    </w:p>
    <w:p>
      <w:pPr>
        <w:spacing w:before="156" w:beforeLines="50" w:after="156" w:afterLines="5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1、从取指级开始，设置一个表示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存在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（任何例外）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的信号，这用来帮助判断执行级是否要禁止写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HI/LO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寄存器和store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写主存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的效果。设置一个表示例外类别的信号，这用来给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CP0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做判断。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2、在取指级判断指令地址读错误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AdEL（用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rine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表示）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，在执行级地址算出后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利用处理Store指令的st_decode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判断数据写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AdES地址错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，在访存级利用处理Load指令的ld_decode部件判断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数据读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AdEL（用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rdae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表示）地址错例外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；在访存级根据例外类型计算出出错的地址BADVADDR。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在执行级判断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ADD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ADDI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SUB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的整型溢出例外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；在ALU中添加判断溢出的逻辑并输出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。在译码级判断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断点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例外。在译码级判断保留指令例外。中断例外从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CP0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模块中根据寄存器进行判断，之后直接传到译码级，标记在译码级的指令上。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在顶层模块增加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位宽为6的外部硬件中断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ext_int_in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信号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，并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恒置为0。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（二）重要模块</w:t>
      </w:r>
      <w:r>
        <w:rPr>
          <w:rFonts w:hint="default" w:ascii="Times New Roman" w:hAnsi="Times New Roman" w:eastAsia="黑体"/>
          <w:sz w:val="28"/>
          <w:lang w:val="en"/>
        </w:rPr>
        <w:t>1</w:t>
      </w:r>
      <w:r>
        <w:rPr>
          <w:rFonts w:hint="eastAsia" w:ascii="Times New Roman" w:hAnsi="Times New Roman" w:eastAsia="黑体"/>
          <w:sz w:val="28"/>
        </w:rPr>
        <w:t>设计：CP</w:t>
      </w:r>
      <w:r>
        <w:rPr>
          <w:rFonts w:ascii="Times New Roman" w:hAnsi="Times New Roman" w:eastAsia="黑体"/>
          <w:sz w:val="28"/>
        </w:rPr>
        <w:t>0_reg</w:t>
      </w:r>
      <w:r>
        <w:rPr>
          <w:rFonts w:hint="eastAsia" w:ascii="Times New Roman" w:hAnsi="Times New Roman" w:eastAsia="黑体"/>
          <w:color w:val="000000" w:themeColor="text1"/>
          <w:sz w:val="28"/>
          <w14:textFill>
            <w14:solidFill>
              <w14:schemeClr w14:val="tx1"/>
            </w14:solidFill>
          </w14:textFill>
        </w:rPr>
        <w:t>模块</w:t>
      </w:r>
    </w:p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沿用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实验八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的模块。将CP0寄存器堆、CP0操作译码、是否有待处理中断判断逻辑封装到一起。没有分成多个模块是因为需要CP0寄存器堆里的信息，来判断硬件对CP0寄存器堆的操作，放到一个模块里可以避免一个信号在两个模块间穿梭。</w:t>
      </w:r>
    </w:p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接口定义</w:t>
      </w:r>
    </w:p>
    <w:tbl>
      <w:tblPr>
        <w:tblStyle w:val="41"/>
        <w:tblW w:w="106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37"/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软件读写地址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0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软件写数据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硬件例外或ERET自动完成的操作</w:t>
            </w:r>
          </w:p>
        </w:tc>
        <w:tc>
          <w:tcPr>
            <w:tcW w:w="103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exc_type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  <w:szCs w:val="18"/>
              </w:rPr>
            </w:pPr>
            <w:r>
              <w:rPr>
                <w:rFonts w:ascii="Times New Roman" w:hAnsi="Calibri" w:eastAsia="宋体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每一位表示一种例外发生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发生例外指令的地址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</w:t>
            </w:r>
            <w:r>
              <w:rPr>
                <w:rFonts w:hint="eastAsia" w:ascii="Times New Roman" w:hAnsi="Calibri" w:eastAsia="宋体" w:cs="Times New Roman"/>
                <w:sz w:val="18"/>
              </w:rPr>
              <w:t>s</w:t>
            </w:r>
            <w:r>
              <w:rPr>
                <w:rFonts w:ascii="Times New Roman" w:hAnsi="Calibri" w:eastAsia="宋体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例外发生在延迟槽指令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中断号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内存访问错误地址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EPC输出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有需要处理的中断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993" w:type="dxa"/>
            <w:vMerge w:val="continue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037" w:type="dxa"/>
            <w:vMerge w:val="continue"/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eret指令</w:t>
            </w:r>
          </w:p>
        </w:tc>
      </w:tr>
    </w:tbl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重要内部中间结果：硬件</w:t>
      </w:r>
      <w:r>
        <w:rPr>
          <w:rFonts w:ascii="Times New Roman" w:hAnsi="Times New Roman" w:eastAsia="黑体"/>
          <w:sz w:val="24"/>
        </w:rPr>
        <w:t>CP0</w:t>
      </w:r>
      <w:r>
        <w:rPr>
          <w:rFonts w:hint="eastAsia" w:ascii="Times New Roman" w:hAnsi="Times New Roman" w:eastAsia="黑体"/>
          <w:sz w:val="24"/>
        </w:rPr>
        <w:t>操作的译码结果</w:t>
      </w:r>
    </w:p>
    <w:tbl>
      <w:tblPr>
        <w:tblStyle w:val="41"/>
        <w:tblW w:w="79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名称</w:t>
            </w:r>
          </w:p>
        </w:tc>
        <w:tc>
          <w:tcPr>
            <w:tcW w:w="70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hint="eastAsia" w:ascii="Arial" w:eastAsia="宋体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对应寄存器硬件自动置位信号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对应寄存器硬件自动清零信号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c</w:t>
            </w:r>
            <w:r>
              <w:rPr>
                <w:rFonts w:hint="eastAsia" w:ascii="Times New Roman" w:hAnsi="Calibri" w:eastAsia="宋体" w:cs="Times New Roman"/>
                <w:sz w:val="18"/>
              </w:rPr>
              <w:t>p</w:t>
            </w:r>
            <w:r>
              <w:rPr>
                <w:rFonts w:ascii="Times New Roman" w:hAnsi="Calibri" w:eastAsia="宋体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对应寄存器硬件自动写有效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ascii="Times New Roman" w:hAnsi="Calibri" w:eastAsia="宋体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例外编码，由例外类型译出</w:t>
            </w:r>
          </w:p>
        </w:tc>
      </w:tr>
    </w:tbl>
    <w:p>
      <w:pPr>
        <w:pStyle w:val="97"/>
        <w:numPr>
          <w:ilvl w:val="0"/>
          <w:numId w:val="2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按照讲义实现寄存器更新，每一位写的优先级为rst，set，clear，wen，cp0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_wen</w:t>
      </w:r>
      <w:r>
        <w:rPr>
          <w:rFonts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Cause_ti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寄存器除外，其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clear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优先级高于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。在本模块中完成中断IP被EXL、IE、IM屏蔽后是否有待处理的中断的逻辑判断，生成是否有待处理中断的int_happen信号。</w:t>
      </w:r>
    </w:p>
    <w:p>
      <w:pPr>
        <w:spacing w:before="78" w:beforeLines="25" w:after="78" w:afterLines="25"/>
        <w:rPr>
          <w:rFonts w:hint="default" w:ascii="Times New Roman" w:hAnsi="Times New Roman" w:eastAsia="黑体"/>
          <w:sz w:val="28"/>
          <w:lang w:val="en"/>
        </w:rPr>
      </w:pPr>
      <w:r>
        <w:rPr>
          <w:rFonts w:hint="eastAsia" w:ascii="Times New Roman" w:hAnsi="Times New Roman" w:eastAsia="黑体"/>
          <w:sz w:val="28"/>
        </w:rPr>
        <w:t>（</w:t>
      </w:r>
      <w:r>
        <w:rPr>
          <w:rFonts w:hint="default" w:ascii="Times New Roman" w:hAnsi="Times New Roman" w:eastAsia="黑体"/>
          <w:sz w:val="28"/>
          <w:lang w:val="en"/>
        </w:rPr>
        <w:t>三</w:t>
      </w:r>
      <w:r>
        <w:rPr>
          <w:rFonts w:hint="eastAsia" w:ascii="Times New Roman" w:hAnsi="Times New Roman" w:eastAsia="黑体"/>
          <w:sz w:val="28"/>
        </w:rPr>
        <w:t>）重要</w:t>
      </w:r>
      <w:r>
        <w:rPr>
          <w:rFonts w:hint="default" w:ascii="Times New Roman" w:hAnsi="Times New Roman" w:eastAsia="黑体"/>
          <w:sz w:val="28"/>
          <w:lang w:val="en"/>
        </w:rPr>
        <w:t>逻辑</w:t>
      </w:r>
      <w:r>
        <w:rPr>
          <w:rFonts w:hint="eastAsia" w:ascii="Times New Roman" w:hAnsi="Times New Roman" w:eastAsia="黑体"/>
          <w:sz w:val="28"/>
        </w:rPr>
        <w:t>设计：</w:t>
      </w:r>
      <w:r>
        <w:rPr>
          <w:rFonts w:hint="default" w:ascii="Times New Roman" w:hAnsi="Times New Roman" w:eastAsia="黑体"/>
          <w:color w:val="000000" w:themeColor="text1"/>
          <w:sz w:val="28"/>
          <w:lang w:val="en"/>
          <w14:textFill>
            <w14:solidFill>
              <w14:schemeClr w14:val="tx1"/>
            </w14:solidFill>
          </w14:textFill>
        </w:rPr>
        <w:t>地址错例外的BADVADDR生成逻辑</w:t>
      </w: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工作原理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当发生地址错例外时，需要将出错的虚地址BADVADDR记录并传输给CP0寄存器。出错的虚地址有两个可能的来源：取指发生地址错时PC的值；访存指令中由ALU计算出的访存地址。其中PC值已经包含在每一级流水线中；而ALU计算的结果也被送到访存级的流水线中。因此，可以在访存级再根据地址错类型计算出BADVADDR，并在流水线中传递给写回级。</w:t>
      </w: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功能描述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在访存级根据例外类型的信息进行判断：若有取值的地址错例外AdEL（记作rine），则将BADVADDR赋值为当前PC的值；否则（对应访存指令的地址错）将BADVADDR赋值为ALU的计算结果。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三、实验过程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2019年11月4日16:00-22:00：完成所有模块的设计，通过测试。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2019年11月5日14:00-16:00：完成实验报告。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（二）错误记录</w:t>
      </w:r>
    </w:p>
    <w:p>
      <w:pPr>
        <w:rPr>
          <w:rFonts w:hint="default" w:ascii="Times New Roman" w:hAnsi="Times New Roman" w:eastAsia="黑体"/>
          <w:sz w:val="24"/>
          <w:lang w:val="en"/>
        </w:rPr>
      </w:pPr>
      <w:r>
        <w:rPr>
          <w:rFonts w:hint="eastAsia" w:ascii="Times New Roman" w:hAnsi="Times New Roman" w:eastAsia="黑体"/>
          <w:sz w:val="24"/>
        </w:rPr>
        <w:t>1、错误1：</w:t>
      </w: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整数溢出例外的寄存器写回没有被取消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（1）错误现象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仿真报错，如图1。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57270" cy="457200"/>
            <wp:effectExtent l="0" t="0" r="5080" b="0"/>
            <wp:docPr id="1" name="Picture 1" descr="bug1_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g1_err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rPr>
          <w:rFonts w:hint="default"/>
          <w:lang w:val="en"/>
        </w:rPr>
      </w:pPr>
      <w:r>
        <w:rPr>
          <w:rFonts w:hint="default"/>
          <w:lang w:val="en"/>
        </w:rPr>
        <w:t>图1</w:t>
      </w:r>
      <w:r>
        <w:rPr>
          <w:rFonts w:hint="default"/>
          <w:lang w:val="en"/>
        </w:rPr>
        <w:tab/>
        <w:t>仿真报错信息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（2）分析定位过程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反汇编程序中找到这个写回出错的指令（地址为0xBFC3BA4C），如图2。这是一条ADD指令；在图3的波形中，可以发现检测出了整数溢出例外（ws_exc_type的第0位拉高），因此这条指令不应该写回寄存器；但寄存器的写使能信号却还是4’b1111（0xF），出现了错误。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791710" cy="1334770"/>
            <wp:effectExtent l="0" t="0" r="8890" b="17780"/>
            <wp:docPr id="2" name="Picture 2" descr="bug1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g1_sr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rPr>
          <w:rFonts w:hint="default"/>
          <w:lang w:val="en"/>
        </w:rPr>
      </w:pPr>
      <w:r>
        <w:rPr>
          <w:rFonts w:hint="default"/>
          <w:lang w:val="en"/>
        </w:rPr>
        <w:t>图2</w:t>
      </w:r>
      <w:r>
        <w:rPr>
          <w:rFonts w:hint="default"/>
          <w:lang w:val="en"/>
        </w:rPr>
        <w:tab/>
        <w:t>出错的ADD指令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776345" cy="2157730"/>
            <wp:effectExtent l="0" t="0" r="14605" b="13970"/>
            <wp:docPr id="3" name="Picture 3" descr="bug1_w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g1_wa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rPr>
          <w:rFonts w:hint="default"/>
          <w:lang w:val="en"/>
        </w:rPr>
      </w:pPr>
      <w:r>
        <w:rPr>
          <w:rFonts w:hint="default"/>
          <w:lang w:val="en"/>
        </w:rPr>
        <w:t>图3</w:t>
      </w:r>
      <w:r>
        <w:rPr>
          <w:rFonts w:hint="default"/>
          <w:lang w:val="en"/>
        </w:rPr>
        <w:tab/>
        <w:t>检测出了整数溢出例外，但寄存器堆写使能信号仍然拉高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（3）错误原因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当写回级的指令有例外时，没有调整寄存器堆的写使能信号，导致写回了不该写回的值。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（4）修正效果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将写回级模块生成的寄存器堆写使能信号rf_we按位与上表示有例外的信号ws_exc的非，表示当该指令发生例外时不写回寄存器，如图4。进行修正后通过测试。</w:t>
      </w:r>
    </w:p>
    <w:p>
      <w:pPr>
        <w:pStyle w:val="103"/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87495" cy="173990"/>
            <wp:effectExtent l="0" t="0" r="8255" b="16510"/>
            <wp:docPr id="4" name="Picture 4" descr="bug1_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g1_c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rPr>
          <w:rFonts w:hint="default"/>
          <w:lang w:val="en"/>
        </w:rPr>
      </w:pPr>
      <w:r>
        <w:rPr>
          <w:rFonts w:hint="default"/>
          <w:lang w:val="en"/>
        </w:rPr>
        <w:t>图4</w:t>
      </w:r>
      <w:r>
        <w:rPr>
          <w:rFonts w:hint="default"/>
          <w:lang w:val="en"/>
        </w:rPr>
        <w:tab/>
        <w:t>在寄存器堆写使能信号上加上例外判断</w:t>
      </w:r>
      <w:bookmarkStart w:id="0" w:name="_GoBack"/>
      <w:bookmarkEnd w:id="0"/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（5）归纳总结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default" w:ascii="Times New Roman" w:hAnsi="Times New Roman" w:eastAsia="宋体"/>
          <w:color w:val="000000" w:themeColor="text1"/>
          <w:lang w:val="en"/>
          <w14:textFill>
            <w14:solidFill>
              <w14:schemeClr w14:val="tx1"/>
            </w14:solidFill>
          </w14:textFill>
        </w:rPr>
        <w:t>在可能改变机器状态的信号上（如寄存器、内存的写使能），需要对例外信号进行判断，以正确地实现精确例外。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7" o:spid="_x0000_s2054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6" o:spid="_x0000_s2053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21173095" o:spid="_x0000_s2052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F67294"/>
    <w:multiLevelType w:val="multilevel"/>
    <w:tmpl w:val="7AF6729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B664B"/>
    <w:rsid w:val="002F30A5"/>
    <w:rsid w:val="0030181B"/>
    <w:rsid w:val="0030230E"/>
    <w:rsid w:val="00327294"/>
    <w:rsid w:val="00355839"/>
    <w:rsid w:val="00366872"/>
    <w:rsid w:val="0037058C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90C73"/>
    <w:rsid w:val="007E414E"/>
    <w:rsid w:val="0085432D"/>
    <w:rsid w:val="008632B1"/>
    <w:rsid w:val="00894A14"/>
    <w:rsid w:val="00896B6A"/>
    <w:rsid w:val="008D19B8"/>
    <w:rsid w:val="008D46B5"/>
    <w:rsid w:val="0092419C"/>
    <w:rsid w:val="0094074E"/>
    <w:rsid w:val="009765A7"/>
    <w:rsid w:val="009806A6"/>
    <w:rsid w:val="009B05DB"/>
    <w:rsid w:val="009C5D75"/>
    <w:rsid w:val="009F10AB"/>
    <w:rsid w:val="00A249E9"/>
    <w:rsid w:val="00A36D9E"/>
    <w:rsid w:val="00AD3A2E"/>
    <w:rsid w:val="00AF16A5"/>
    <w:rsid w:val="00B255CE"/>
    <w:rsid w:val="00B27F20"/>
    <w:rsid w:val="00B43107"/>
    <w:rsid w:val="00B67448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943D1"/>
    <w:rsid w:val="00CA03A4"/>
    <w:rsid w:val="00D24270"/>
    <w:rsid w:val="00D257E8"/>
    <w:rsid w:val="00D5036B"/>
    <w:rsid w:val="00D51A3C"/>
    <w:rsid w:val="00D542E7"/>
    <w:rsid w:val="00D7225D"/>
    <w:rsid w:val="00DA1F18"/>
    <w:rsid w:val="00DA2347"/>
    <w:rsid w:val="00DB4E64"/>
    <w:rsid w:val="00DF493F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  <w:rsid w:val="FD6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annotation subject"/>
    <w:basedOn w:val="14"/>
    <w:next w:val="14"/>
    <w:semiHidden/>
    <w:unhideWhenUsed/>
    <w:qFormat/>
    <w:uiPriority w:val="99"/>
    <w:rPr>
      <w:b/>
      <w:bCs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1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"/>
    <w:basedOn w:val="12"/>
    <w:qFormat/>
    <w:uiPriority w:val="0"/>
    <w:rPr>
      <w:rFonts w:cs="Noto Sans CJK SC Regular"/>
    </w:rPr>
  </w:style>
  <w:style w:type="paragraph" w:styleId="2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25">
    <w:name w:val="Title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2"/>
    <w:basedOn w:val="1"/>
    <w:next w:val="1"/>
    <w:unhideWhenUsed/>
    <w:qFormat/>
    <w:uiPriority w:val="39"/>
    <w:pPr>
      <w:ind w:left="420"/>
    </w:pPr>
  </w:style>
  <w:style w:type="paragraph" w:styleId="28">
    <w:name w:val="toc 3"/>
    <w:basedOn w:val="1"/>
    <w:next w:val="1"/>
    <w:unhideWhenUsed/>
    <w:qFormat/>
    <w:uiPriority w:val="39"/>
    <w:pPr>
      <w:ind w:left="840"/>
    </w:pPr>
  </w:style>
  <w:style w:type="paragraph" w:styleId="29">
    <w:name w:val="toc 4"/>
    <w:basedOn w:val="1"/>
    <w:next w:val="1"/>
    <w:unhideWhenUsed/>
    <w:qFormat/>
    <w:uiPriority w:val="39"/>
    <w:pPr>
      <w:ind w:left="1260"/>
    </w:pPr>
  </w:style>
  <w:style w:type="paragraph" w:styleId="30">
    <w:name w:val="toc 5"/>
    <w:basedOn w:val="1"/>
    <w:next w:val="1"/>
    <w:unhideWhenUsed/>
    <w:qFormat/>
    <w:uiPriority w:val="39"/>
    <w:pPr>
      <w:ind w:left="1680"/>
    </w:pPr>
  </w:style>
  <w:style w:type="paragraph" w:styleId="31">
    <w:name w:val="toc 6"/>
    <w:basedOn w:val="1"/>
    <w:next w:val="1"/>
    <w:unhideWhenUsed/>
    <w:qFormat/>
    <w:uiPriority w:val="39"/>
    <w:pPr>
      <w:ind w:left="2100"/>
    </w:pPr>
  </w:style>
  <w:style w:type="paragraph" w:styleId="32">
    <w:name w:val="toc 7"/>
    <w:basedOn w:val="1"/>
    <w:next w:val="1"/>
    <w:unhideWhenUsed/>
    <w:qFormat/>
    <w:uiPriority w:val="39"/>
    <w:pPr>
      <w:ind w:left="2520"/>
    </w:pPr>
  </w:style>
  <w:style w:type="paragraph" w:styleId="33">
    <w:name w:val="toc 8"/>
    <w:basedOn w:val="1"/>
    <w:next w:val="1"/>
    <w:unhideWhenUsed/>
    <w:qFormat/>
    <w:uiPriority w:val="39"/>
    <w:pPr>
      <w:ind w:left="2940"/>
    </w:pPr>
  </w:style>
  <w:style w:type="paragraph" w:styleId="34">
    <w:name w:val="toc 9"/>
    <w:basedOn w:val="1"/>
    <w:next w:val="1"/>
    <w:unhideWhenUsed/>
    <w:qFormat/>
    <w:uiPriority w:val="39"/>
    <w:pPr>
      <w:ind w:left="3360"/>
    </w:pPr>
  </w:style>
  <w:style w:type="character" w:styleId="36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7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8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2">
    <w:name w:val="Text"/>
    <w:basedOn w:val="1"/>
    <w:qFormat/>
    <w:uiPriority w:val="0"/>
    <w:pPr>
      <w:spacing w:line="360" w:lineRule="auto"/>
      <w:ind w:firstLine="723" w:firstLineChars="200"/>
    </w:pPr>
    <w:rPr>
      <w:rFonts w:ascii="Times New Roman" w:hAnsi="Times New Roman" w:eastAsia="SimSun" w:cs="Times New Roman"/>
      <w:color w:val="00000A"/>
      <w:sz w:val="21"/>
      <w:szCs w:val="21"/>
    </w:rPr>
  </w:style>
  <w:style w:type="character" w:customStyle="1" w:styleId="43">
    <w:name w:val="页眉 字符"/>
    <w:basedOn w:val="35"/>
    <w:qFormat/>
    <w:uiPriority w:val="99"/>
    <w:rPr>
      <w:sz w:val="18"/>
      <w:szCs w:val="18"/>
    </w:rPr>
  </w:style>
  <w:style w:type="character" w:customStyle="1" w:styleId="44">
    <w:name w:val="页脚 字符"/>
    <w:basedOn w:val="35"/>
    <w:qFormat/>
    <w:uiPriority w:val="99"/>
    <w:rPr>
      <w:sz w:val="18"/>
      <w:szCs w:val="18"/>
    </w:rPr>
  </w:style>
  <w:style w:type="character" w:customStyle="1" w:styleId="45">
    <w:name w:val="标题 1字符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5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50">
    <w:name w:val="标题 2字符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5"/>
    <w:qFormat/>
    <w:uiPriority w:val="1"/>
    <w:rPr>
      <w:sz w:val="22"/>
    </w:rPr>
  </w:style>
  <w:style w:type="character" w:customStyle="1" w:styleId="58">
    <w:name w:val="标题 3字符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字符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字符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字符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字符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字符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5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5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5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5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4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Picture Caption"/>
    <w:basedOn w:val="1"/>
    <w:next w:val="42"/>
    <w:uiPriority w:val="0"/>
    <w:pPr>
      <w:spacing w:after="50" w:afterLines="50"/>
      <w:jc w:val="center"/>
    </w:pPr>
    <w:rPr>
      <w:rFonts w:ascii="Times New Roman" w:hAnsi="Times New Roman"/>
      <w:sz w:val="18"/>
      <w:szCs w:val="18"/>
    </w:rPr>
  </w:style>
  <w:style w:type="paragraph" w:customStyle="1" w:styleId="103">
    <w:name w:val="Picture"/>
    <w:basedOn w:val="1"/>
    <w:next w:val="102"/>
    <w:uiPriority w:val="0"/>
    <w:pPr>
      <w:spacing w:line="240" w:lineRule="auto"/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4</Pages>
  <Words>361</Words>
  <Characters>2063</Characters>
  <Lines>17</Lines>
  <Paragraphs>4</Paragraphs>
  <TotalTime>35</TotalTime>
  <ScaleCrop>false</ScaleCrop>
  <LinksUpToDate>false</LinksUpToDate>
  <CharactersWithSpaces>2420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2016-11-11T14:00:00Z</dcterms:created>
  <dc:creator>wwx</dc:creator>
  <cp:lastModifiedBy>Channing</cp:lastModifiedBy>
  <cp:lastPrinted>2016-11-04T16:15:00Z</cp:lastPrinted>
  <dcterms:modified xsi:type="dcterms:W3CDTF">2019-11-05T15:54:54Z</dcterms:modified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