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67B403" w14:textId="77777777" w:rsidR="00FE2070" w:rsidRDefault="00000000">
      <w:pPr>
        <w:pStyle w:val="CVName"/>
        <w:jc w:val="center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JUN (VINCENT) HE</w:t>
      </w:r>
    </w:p>
    <w:p w14:paraId="3171DF29" w14:textId="77777777" w:rsidR="00FE2070" w:rsidRDefault="00000000">
      <w:pPr>
        <w:pStyle w:val="CVTag"/>
        <w:jc w:val="center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Astrophysics • Cosmology • Gravitational-Wave Astronomy</w:t>
      </w:r>
    </w:p>
    <w:p w14:paraId="788AFC56" w14:textId="77777777" w:rsidR="00FE2070" w:rsidRDefault="00000000">
      <w:pPr>
        <w:pStyle w:val="CVContact"/>
        <w:jc w:val="center"/>
        <w:rPr>
          <w:rFonts w:ascii="Times New Roman" w:eastAsia="Songti SC" w:hAnsi="Times New Roman"/>
        </w:rPr>
      </w:pPr>
      <w:proofErr w:type="gramStart"/>
      <w:r>
        <w:rPr>
          <w:rFonts w:ascii="Times New Roman" w:eastAsia="Songti SC" w:hAnsi="Times New Roman" w:cs="Arial"/>
        </w:rPr>
        <w:t>vincenthejun@gmail.com  |</w:t>
      </w:r>
      <w:proofErr w:type="gramEnd"/>
      <w:r>
        <w:rPr>
          <w:rFonts w:ascii="Times New Roman" w:eastAsia="Songti SC" w:hAnsi="Times New Roman" w:cs="Arial"/>
        </w:rPr>
        <w:t xml:space="preserve">  Millbrook, New York</w:t>
      </w:r>
    </w:p>
    <w:p w14:paraId="06FF6449" w14:textId="77777777" w:rsidR="00FE2070" w:rsidRDefault="00000000">
      <w:pPr>
        <w:pStyle w:val="CVSection"/>
        <w:pBdr>
          <w:bottom w:val="single" w:sz="8" w:space="1" w:color="5B9BD5"/>
        </w:pBdr>
        <w:spacing w:before="8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EDUCATION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7502"/>
        <w:gridCol w:w="2952"/>
      </w:tblGrid>
      <w:tr w:rsidR="00FE2070" w14:paraId="4FC6CA9D" w14:textId="77777777">
        <w:trPr>
          <w:cantSplit/>
        </w:trPr>
        <w:tc>
          <w:tcPr>
            <w:tcW w:w="75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6ED5C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Millbrook School, Millbrook, New York</w:t>
            </w:r>
          </w:p>
        </w:tc>
        <w:tc>
          <w:tcPr>
            <w:tcW w:w="295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C95AD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Sep. 2023 – Expected Jun. 2027</w:t>
            </w:r>
          </w:p>
        </w:tc>
      </w:tr>
    </w:tbl>
    <w:p w14:paraId="1857CECA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</w:t>
      </w:r>
      <w:r>
        <w:rPr>
          <w:rFonts w:ascii="Times New Roman" w:eastAsia="Songti SC" w:hAnsi="Times New Roman" w:cs="Arial Bold"/>
          <w:b/>
          <w:bCs/>
        </w:rPr>
        <w:t>GPA:</w:t>
      </w:r>
      <w:r>
        <w:rPr>
          <w:rFonts w:ascii="Times New Roman" w:eastAsia="Songti SC" w:hAnsi="Times New Roman" w:cs="Arial"/>
        </w:rPr>
        <w:t xml:space="preserve"> 98.59;</w:t>
      </w:r>
      <w:r>
        <w:rPr>
          <w:rFonts w:ascii="Times New Roman" w:eastAsia="Songti SC" w:hAnsi="Times New Roman" w:cs="Arial Bold"/>
          <w:b/>
          <w:bCs/>
        </w:rPr>
        <w:t xml:space="preserve"> SAT:</w:t>
      </w:r>
      <w:r>
        <w:rPr>
          <w:rFonts w:ascii="Times New Roman" w:eastAsia="Songti SC" w:hAnsi="Times New Roman" w:cs="Arial"/>
        </w:rPr>
        <w:t xml:space="preserve"> 1560 (780 Evidence-Based Reading &amp; Writing; 780 Math), Mar. 2026.</w:t>
      </w:r>
    </w:p>
    <w:p w14:paraId="7BA4E87B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</w:t>
      </w:r>
      <w:r>
        <w:rPr>
          <w:rFonts w:ascii="Times New Roman" w:eastAsia="Songti SC" w:hAnsi="Times New Roman" w:cs="Arial Bold"/>
          <w:b/>
          <w:bCs/>
        </w:rPr>
        <w:t>AP Exams:</w:t>
      </w:r>
      <w:r>
        <w:rPr>
          <w:rFonts w:ascii="Times New Roman" w:eastAsia="Songti SC" w:hAnsi="Times New Roman" w:cs="Arial"/>
        </w:rPr>
        <w:t xml:space="preserve"> Calculus BC (5), Calculus AB (4), Microeconomics (4), Physics C: Mechanics (3), Statistics (3).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798"/>
        <w:gridCol w:w="1656"/>
      </w:tblGrid>
      <w:tr w:rsidR="00FE2070" w14:paraId="39484B3F" w14:textId="77777777">
        <w:trPr>
          <w:cantSplit/>
        </w:trPr>
        <w:tc>
          <w:tcPr>
            <w:tcW w:w="87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7B35E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Stellar Physics | University of Chicago Summer Session</w:t>
            </w:r>
          </w:p>
        </w:tc>
        <w:tc>
          <w:tcPr>
            <w:tcW w:w="16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8DA38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Aug. 2024</w:t>
            </w:r>
          </w:p>
        </w:tc>
      </w:tr>
    </w:tbl>
    <w:p w14:paraId="257B7802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Completed a 4-week, 100-hour intensive course on stellar structure, nuclear fusion, energy generation, and stellar evolution using problem sets, simulations, and observational evidence.</w:t>
      </w:r>
    </w:p>
    <w:p w14:paraId="0CB7A4DE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Delivered a final research presentation synthesizing course concepts and astrophysical evidence.</w:t>
      </w:r>
    </w:p>
    <w:p w14:paraId="7C3C9EB4" w14:textId="77777777" w:rsidR="00FE2070" w:rsidRDefault="00000000">
      <w:pPr>
        <w:pStyle w:val="CVSection"/>
        <w:pBdr>
          <w:bottom w:val="single" w:sz="8" w:space="1" w:color="5B9BD5"/>
        </w:pBdr>
        <w:spacing w:before="8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HONORS &amp; RESEARCH ACCEPTANCES</w:t>
      </w:r>
    </w:p>
    <w:p w14:paraId="3CA15939" w14:textId="77777777" w:rsidR="00FE2070" w:rsidRDefault="00000000">
      <w:pPr>
        <w:pStyle w:val="CVBullet"/>
        <w:ind w:left="230" w:hanging="230"/>
        <w:rPr>
          <w:rFonts w:ascii="Times New Roman" w:eastAsia="Songti SC" w:hAnsi="Times New Roman" w:cs="Arial"/>
        </w:rPr>
      </w:pPr>
      <w:r>
        <w:rPr>
          <w:rFonts w:ascii="Times New Roman" w:eastAsia="Songti SC" w:hAnsi="Times New Roman" w:cs="Arial"/>
        </w:rPr>
        <w:t xml:space="preserve">• </w:t>
      </w:r>
      <w:r>
        <w:rPr>
          <w:rFonts w:ascii="Times New Roman Bold" w:eastAsia="Songti SC" w:hAnsi="Times New Roman Bold" w:cs="Times New Roman Bold"/>
          <w:b/>
          <w:bCs/>
        </w:rPr>
        <w:t>Bronze Honour</w:t>
      </w:r>
      <w:r>
        <w:rPr>
          <w:rFonts w:ascii="Times New Roman" w:eastAsia="Songti SC" w:hAnsi="Times New Roman" w:cs="Arial"/>
        </w:rPr>
        <w:t>, International Astronomy and Astrophysics Competition (</w:t>
      </w:r>
      <w:proofErr w:type="gramStart"/>
      <w:r>
        <w:rPr>
          <w:rFonts w:ascii="Times New Roman" w:eastAsia="Songti SC" w:hAnsi="Times New Roman" w:cs="Arial"/>
        </w:rPr>
        <w:t xml:space="preserve">IAAC)   </w:t>
      </w:r>
      <w:proofErr w:type="gramEnd"/>
      <w:r>
        <w:rPr>
          <w:rFonts w:ascii="Times New Roman" w:eastAsia="Songti SC" w:hAnsi="Times New Roman" w:cs="Arial"/>
        </w:rPr>
        <w:t xml:space="preserve">                                                                                 Grade 11</w:t>
      </w:r>
    </w:p>
    <w:p w14:paraId="0B5B6F0C" w14:textId="5494FB5F" w:rsidR="0081716E" w:rsidRDefault="0081716E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</w:t>
      </w:r>
      <w:r w:rsidRPr="0081716E">
        <w:rPr>
          <w:rFonts w:ascii="Times New Roman Bold" w:eastAsia="Songti SC" w:hAnsi="Times New Roman Bold" w:cs="Times New Roman Bold"/>
          <w:b/>
          <w:bCs/>
        </w:rPr>
        <w:t>National Rensselaer Medal</w:t>
      </w:r>
      <w:r w:rsidRPr="0081716E">
        <w:rPr>
          <w:rFonts w:ascii="Times New Roman Bold" w:eastAsia="Songti SC" w:hAnsi="Times New Roman Bold" w:cs="Times New Roman Bold"/>
        </w:rPr>
        <w:t xml:space="preserve"> for academic excellence in STEM with $160</w:t>
      </w:r>
      <w:proofErr w:type="gramStart"/>
      <w:r w:rsidRPr="0081716E">
        <w:rPr>
          <w:rFonts w:ascii="Times New Roman Bold" w:eastAsia="Songti SC" w:hAnsi="Times New Roman Bold" w:cs="Times New Roman Bold"/>
        </w:rPr>
        <w:t xml:space="preserve">K  </w:t>
      </w:r>
      <w:r w:rsidRPr="0081716E">
        <w:rPr>
          <w:rFonts w:ascii="Times New Roman Bold" w:eastAsia="Songti SC" w:hAnsi="Times New Roman Bold" w:cs="Times New Roman Bold"/>
        </w:rPr>
        <w:t>scholarship</w:t>
      </w:r>
      <w:proofErr w:type="gramEnd"/>
      <w:r w:rsidRPr="0081716E">
        <w:rPr>
          <w:rFonts w:ascii="Times New Roman Bold" w:eastAsia="Songti SC" w:hAnsi="Times New Roman Bold" w:cs="Times New Roman Bold"/>
        </w:rPr>
        <w:t xml:space="preserve"> in four years</w:t>
      </w:r>
      <w:r w:rsidRPr="0081716E">
        <w:rPr>
          <w:rFonts w:ascii="Times New Roman" w:eastAsia="Songti SC" w:hAnsi="Times New Roman" w:cs="Arial"/>
        </w:rPr>
        <w:t xml:space="preserve"> </w:t>
      </w:r>
      <w:r>
        <w:rPr>
          <w:rFonts w:ascii="Times New Roman" w:eastAsia="Songti SC" w:hAnsi="Times New Roman" w:cs="Arial"/>
        </w:rPr>
        <w:t xml:space="preserve">                                                  Grade11</w:t>
      </w:r>
    </w:p>
    <w:p w14:paraId="14E8C6E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</w:t>
      </w:r>
      <w:r>
        <w:rPr>
          <w:rFonts w:ascii="Times New Roman Bold" w:eastAsia="Songti SC" w:hAnsi="Times New Roman Bold" w:cs="Times New Roman Bold"/>
          <w:b/>
          <w:bCs/>
        </w:rPr>
        <w:t>High Honor Roll</w:t>
      </w:r>
      <w:r>
        <w:rPr>
          <w:rFonts w:ascii="Times New Roman" w:eastAsia="Songti SC" w:hAnsi="Times New Roman" w:cs="Times New Roman"/>
        </w:rPr>
        <w:t>,</w:t>
      </w:r>
      <w:r>
        <w:rPr>
          <w:rFonts w:ascii="Times New Roman" w:eastAsia="Songti SC" w:hAnsi="Times New Roman" w:cs="Arial"/>
        </w:rPr>
        <w:t xml:space="preserve"> top 6% of class (80 students).                                                                                                                                   Grades 9–11</w:t>
      </w:r>
    </w:p>
    <w:p w14:paraId="4122AA8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CONF-CIAP 2026 Symposium, Sole-author paper </w:t>
      </w:r>
      <w:r>
        <w:rPr>
          <w:rFonts w:ascii="Times New Roman Italic" w:eastAsia="Songti SC" w:hAnsi="Times New Roman Italic" w:cs="Times New Roman Italic"/>
          <w:i/>
          <w:iCs/>
        </w:rPr>
        <w:t>Supermassive Black Hole Mergers: Probing Gravitational Waves and Cosmology</w:t>
      </w:r>
      <w:r>
        <w:rPr>
          <w:rFonts w:ascii="Times New Roman" w:eastAsia="Songti SC" w:hAnsi="Times New Roman" w:cs="Arial"/>
        </w:rPr>
        <w:t xml:space="preserve"> accepted after double-blind peer review                                                                                                                                                                   Grade 10</w:t>
      </w:r>
    </w:p>
    <w:p w14:paraId="69F43855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IC-MPES 2026, Paris, Sole-author paper </w:t>
      </w:r>
      <w:r>
        <w:rPr>
          <w:rFonts w:ascii="Times New Roman Italic" w:eastAsia="Songti SC" w:hAnsi="Times New Roman Italic" w:cs="Times New Roman Italic"/>
          <w:i/>
          <w:iCs/>
        </w:rPr>
        <w:t>Evaluating Magnetic Reconnection Through the Nanoflare Heating Model: Evidence from Modern Solar Observations</w:t>
      </w:r>
      <w:r>
        <w:rPr>
          <w:rFonts w:ascii="Times New Roman" w:eastAsia="Songti SC" w:hAnsi="Times New Roman" w:cs="Arial"/>
        </w:rPr>
        <w:t xml:space="preserve"> accepted for presentation                                                                                                                                            Grade 11</w:t>
      </w:r>
    </w:p>
    <w:p w14:paraId="5921FF6D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ICBSMES-MCFM 2026, Albuquerque, Sole-author Pioneer paper I</w:t>
      </w:r>
      <w:r>
        <w:rPr>
          <w:rFonts w:ascii="Times New Roman Italic" w:eastAsia="Songti SC" w:hAnsi="Times New Roman Italic" w:cs="Times New Roman Italic"/>
          <w:i/>
          <w:iCs/>
        </w:rPr>
        <w:t>dentification of an Unknown Sulfur Compound Using XANES and Linear-Combination Fitting</w:t>
      </w:r>
      <w:r>
        <w:rPr>
          <w:rFonts w:ascii="Times New Roman" w:eastAsia="Songti SC" w:hAnsi="Times New Roman" w:cs="Arial"/>
        </w:rPr>
        <w:t xml:space="preserve"> accepted for presentation                                                                                                                                          Grade 11</w:t>
      </w:r>
    </w:p>
    <w:p w14:paraId="0850DDAE" w14:textId="77777777" w:rsidR="00FE2070" w:rsidRDefault="00000000">
      <w:pPr>
        <w:pStyle w:val="CVSection"/>
        <w:pBdr>
          <w:bottom w:val="single" w:sz="8" w:space="1" w:color="5B9BD5"/>
        </w:pBdr>
        <w:spacing w:before="8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ACADEMIC EXPERIENCE</w:t>
      </w:r>
    </w:p>
    <w:p w14:paraId="215510F6" w14:textId="77777777" w:rsidR="00FE2070" w:rsidRDefault="00000000">
      <w:pPr>
        <w:pStyle w:val="CVMini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RESEARCH &amp; PUBLICATIONS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57395D7C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88269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Identification of an Unknown Sulfur Compound Using XANES and Linear-Combination Fitting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FD634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2026 – Present</w:t>
            </w:r>
          </w:p>
        </w:tc>
      </w:tr>
    </w:tbl>
    <w:p w14:paraId="4EC43AA8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Student Researcher &amp; Sole Author | Pioneer Research Program | Faculty Mentor: Ms. Kirtley, University of Kentucky</w:t>
      </w:r>
    </w:p>
    <w:p w14:paraId="590B2C5A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Processed 1 unknown and 4 reference sulfur K-edge XANES spectra using background subtraction, normalization, energy-grid alignment, and constrained linear-combination fitting.</w:t>
      </w:r>
    </w:p>
    <w:p w14:paraId="1CB15310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Used Excel Solver to compare dibenzothiophene (DBT), dibenzyl sulfide, sulfoxide, and sulfone references; found the unknown spectrum most consistent with DBT within the tested reference set.</w:t>
      </w:r>
    </w:p>
    <w:p w14:paraId="59CC4289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Authored a 9-page paper evaluating how preprocessing, reference selection, experimental noise, and model assumptions affect the reliability of XANES-based chemical identification.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0153B322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164AE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Evaluating Magnetic Reconnection Through the Nanoflare Heating Model:</w:t>
            </w:r>
            <w:r>
              <w:rPr>
                <w:rFonts w:ascii="Times New Roman" w:eastAsia="Songti SC" w:hAnsi="Times New Roman"/>
              </w:rPr>
              <w:br/>
              <w:t>Evidence from Modern Solar Observations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011B1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2026 – Present</w:t>
            </w:r>
          </w:p>
        </w:tc>
      </w:tr>
    </w:tbl>
    <w:p w14:paraId="030BCE30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Student Researcher &amp; Sole Author | Scholar Spark Research Program | Faculty Mentor: Prof. Elena D’Onghia, University of Wisconsin–Madison</w:t>
      </w:r>
    </w:p>
    <w:p w14:paraId="76F1A8B4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Compared nanoflare/magnetic-reconnection predictions for temperature distribution, event energy, and emission signatures with evidence from 20 solar-physics studies.</w:t>
      </w:r>
    </w:p>
    <w:p w14:paraId="2FE1FF9B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Completed a 15-page academic report with 6 original evidence charts/tables evaluating the observational support and limitations of the nanoflare-heating model.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122"/>
        <w:gridCol w:w="2332"/>
      </w:tblGrid>
      <w:tr w:rsidR="00FE2070" w14:paraId="2869EEB6" w14:textId="77777777">
        <w:trPr>
          <w:cantSplit/>
        </w:trPr>
        <w:tc>
          <w:tcPr>
            <w:tcW w:w="8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7B25B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Supermassive Black Hole Mergers: Probing Gravitational Waves and Cosmology</w:t>
            </w:r>
          </w:p>
        </w:tc>
        <w:tc>
          <w:tcPr>
            <w:tcW w:w="23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206C2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Apr. 2025 – Aug. 2025</w:t>
            </w:r>
          </w:p>
        </w:tc>
      </w:tr>
    </w:tbl>
    <w:p w14:paraId="02F7725F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Student Researcher &amp; Sole Author | Faculty Mentor: Prof. Mark Vogelsberger, MIT Department of Physics</w:t>
      </w:r>
    </w:p>
    <w:p w14:paraId="69EB471A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Authored a 6-page review of SMBH binary evolution, the final-parsec problem, and links among black-hole mergers, galaxy formation, and cosmology.</w:t>
      </w:r>
    </w:p>
    <w:p w14:paraId="0213B12E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Synthesized 7 scholarly sources to compare low-frequency gravitational-wave detection with pulsar timing arrays and LISA.</w:t>
      </w:r>
    </w:p>
    <w:p w14:paraId="4880D81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Evaluated how gravitational-wave and electromagnetic observations can constrain black-hole properties, the Hubble constant, and dark energy through multi-messenger and standard-siren cosmology.</w:t>
      </w:r>
    </w:p>
    <w:p w14:paraId="11EE2ABF" w14:textId="77777777" w:rsidR="00FE2070" w:rsidRDefault="00000000">
      <w:pPr>
        <w:pStyle w:val="CVMini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ACADEMIC PROJECTS &amp; OUTREACH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22437DBF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AA3B2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Founder &amp; Director | Astrophysics Media &amp; Outreach Initiative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6DA59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2025 – Present</w:t>
            </w:r>
          </w:p>
        </w:tc>
      </w:tr>
    </w:tbl>
    <w:p w14:paraId="123BD411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Produced 20 podcast/video episodes on time, nuclear fusion, entropy, and other astrophysics topics, reaching 500+ viewers/listeners and 80+ subscribers.</w:t>
      </w:r>
    </w:p>
    <w:p w14:paraId="1C435530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Designed and led 3 in-person workshops for 20 Millbrook students using visual models, demonstrations, and guided discussion.</w:t>
      </w:r>
    </w:p>
    <w:p w14:paraId="5E27D11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Created 50 original diagrams/learning resources and composed 10 original music tracks for project videos, podcasts, and blog content.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42DB9762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CC069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Founder &amp; Research Mentor | Student Astrophysics Research Lab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E5550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2026 – Present</w:t>
            </w:r>
          </w:p>
        </w:tc>
      </w:tr>
    </w:tbl>
    <w:p w14:paraId="7D4B62B7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Independent Initiative</w:t>
      </w:r>
    </w:p>
    <w:p w14:paraId="5016F7B2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Introduced 10 peers to astrophysical inquiry through scientific literature, public datasets, and evidence-based discussion; developed 5 research modules on question formation, data interpretation, visualization, uncertainty, and presentation.</w:t>
      </w:r>
    </w:p>
    <w:p w14:paraId="1C295330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Mentored 8 students across 5 projects on solar physics, galaxy evolution, and gravitational waves; participants produced 5 posters/reports/presentations.</w:t>
      </w:r>
    </w:p>
    <w:p w14:paraId="7869250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Published research guides and student work online and organized a showcase for ~30 attendees.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5C471B0B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DD65A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 xml:space="preserve">Rocketry Project Member | Physics &amp; Engineering Club, Millbrook 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53B0C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Present</w:t>
            </w:r>
          </w:p>
        </w:tc>
      </w:tr>
    </w:tbl>
    <w:p w14:paraId="2EE54D1D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Collaborated to design, build, and test a 1.2-meter model rocket, applying mechanics, aerodynamics, iterative design, avionics, and recovery-system testing.</w:t>
      </w:r>
    </w:p>
    <w:p w14:paraId="2DCC1C64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Completed 5 test launches; improved recovery success from 60% to 80% by parachute redesign and entered the American Rocketry Challenge.</w:t>
      </w:r>
    </w:p>
    <w:p w14:paraId="0A69ED6A" w14:textId="77777777" w:rsidR="00FE2070" w:rsidRDefault="00000000">
      <w:pPr>
        <w:pStyle w:val="CVSection"/>
        <w:pBdr>
          <w:bottom w:val="single" w:sz="8" w:space="1" w:color="5B9BD5"/>
        </w:pBdr>
        <w:spacing w:before="8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lastRenderedPageBreak/>
        <w:t>LEADERSHIP &amp; COMMUNITY ENGAGEMENT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17CF1647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5C11E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Founder | Card Game Club, Millbrook School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E6BEB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2025 – Present</w:t>
            </w:r>
          </w:p>
        </w:tc>
      </w:tr>
    </w:tbl>
    <w:p w14:paraId="7E965797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Lead a 15-member club through weekly 2-hour meetings; grew membership from 4 to 15 by creating low-pressure, welcoming activities and teaching new members game rules.</w:t>
      </w:r>
    </w:p>
    <w:p w14:paraId="68AB25BA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 xml:space="preserve">• Introduced Poker, UNO, Texas </w:t>
      </w:r>
      <w:proofErr w:type="spellStart"/>
      <w:r>
        <w:rPr>
          <w:rFonts w:ascii="Times New Roman" w:eastAsia="Songti SC" w:hAnsi="Times New Roman" w:cs="Arial"/>
        </w:rPr>
        <w:t>Hold’em</w:t>
      </w:r>
      <w:proofErr w:type="spellEnd"/>
      <w:r>
        <w:rPr>
          <w:rFonts w:ascii="Times New Roman" w:eastAsia="Songti SC" w:hAnsi="Times New Roman" w:cs="Arial"/>
        </w:rPr>
        <w:t>, and the Chinese game Dou Dizhu, using card play as a cross-cultural social space for students from different backgrounds.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743F2D5B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343BD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School Ambassador | Millbrook School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A641B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Present</w:t>
            </w:r>
          </w:p>
        </w:tc>
      </w:tr>
    </w:tbl>
    <w:p w14:paraId="36BBFC30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Led 20+ campus tours and Q&amp;A sessions for prospective students and families, explaining academics, residential life, student culture, and extracurricular opportunities.</w:t>
      </w:r>
    </w:p>
    <w:p w14:paraId="64C68824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Represented the student perspective during Revisit Days and admission panels, helping families understand boarding-school life and the transition to Millbrook.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5D8B5F07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1AA97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International Student Leader | Millbrook School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A30B5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Present</w:t>
            </w:r>
          </w:p>
        </w:tc>
      </w:tr>
    </w:tbl>
    <w:p w14:paraId="46C97020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Peer Mentor</w:t>
      </w:r>
    </w:p>
    <w:p w14:paraId="38DF5AA3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Mentored 12 incoming international students through orientation, course selection, residential transition, and adjustment to U.S. boarding-school culture.</w:t>
      </w:r>
    </w:p>
    <w:p w14:paraId="6BA4DEFA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Organized or supported orientation and cultural programming serving 40 students; provided ongoing peer support on academic expectations, dorm life, communication, and community integration.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45C60250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B0CC4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Volunteer | Trevor Zoo, Millbrook School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7CEA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Present</w:t>
            </w:r>
          </w:p>
        </w:tc>
      </w:tr>
    </w:tbl>
    <w:p w14:paraId="585380B7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Completed 90+ service hours supporting animal care, conservation, visitor engagement, and educational programming.</w:t>
      </w:r>
    </w:p>
    <w:p w14:paraId="167DDB87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Engaged 300+ visitors/students through educational activities and contributed to ongoing animal-welfare and conservation efforts.</w:t>
      </w:r>
    </w:p>
    <w:p w14:paraId="755B84DC" w14:textId="77777777" w:rsidR="00FE2070" w:rsidRDefault="00000000">
      <w:pPr>
        <w:pStyle w:val="CVSection"/>
        <w:pBdr>
          <w:bottom w:val="single" w:sz="8" w:space="1" w:color="5B9BD5"/>
        </w:pBdr>
        <w:spacing w:before="8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ADDITIONAL ACTIVITIES</w:t>
      </w:r>
    </w:p>
    <w:p w14:paraId="5304DC50" w14:textId="77777777" w:rsidR="00FE2070" w:rsidRDefault="00000000">
      <w:pPr>
        <w:pStyle w:val="CVMini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CREATIVE WORK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582"/>
        <w:gridCol w:w="1872"/>
      </w:tblGrid>
      <w:tr w:rsidR="00FE2070" w14:paraId="3438BD71" w14:textId="77777777">
        <w:trPr>
          <w:cantSplit/>
        </w:trPr>
        <w:tc>
          <w:tcPr>
            <w:tcW w:w="8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D495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Music Producer &amp; Science Media Composer | Independent Creator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C4B12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Present</w:t>
            </w:r>
          </w:p>
        </w:tc>
      </w:tr>
    </w:tbl>
    <w:p w14:paraId="7FC871F6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Composed and produced 20 original tracks, including 10 science-media scores, overseeing arrangement, recording, editing, and mixing.</w:t>
      </w:r>
    </w:p>
    <w:p w14:paraId="47C8E95F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Shared work with 200+ listeners/viewers and used audience feedback to refine later compositions and science-media sound design.</w:t>
      </w:r>
    </w:p>
    <w:p w14:paraId="01ADB6DC" w14:textId="77777777" w:rsidR="00FE2070" w:rsidRDefault="00000000">
      <w:pPr>
        <w:pStyle w:val="CVMini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ATHLETICS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798"/>
        <w:gridCol w:w="1656"/>
      </w:tblGrid>
      <w:tr w:rsidR="00FE2070" w14:paraId="763B7F30" w14:textId="77777777">
        <w:trPr>
          <w:cantSplit/>
        </w:trPr>
        <w:tc>
          <w:tcPr>
            <w:tcW w:w="87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CC522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Varsity Cross Country | Millbrook School</w:t>
            </w:r>
          </w:p>
        </w:tc>
        <w:tc>
          <w:tcPr>
            <w:tcW w:w="16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3471A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2026</w:t>
            </w:r>
          </w:p>
        </w:tc>
      </w:tr>
    </w:tbl>
    <w:p w14:paraId="638B40B5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Placed 2nd on the team in Grade 10 and earned Most Improved Runner; ranked 4th on the team in Grade 11.</w:t>
      </w:r>
    </w:p>
    <w:p w14:paraId="703E4BB9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Cut 5K personal best from 24:30 to 19:36 (4:54 improvement) and competed at the New England Preparatory School Cross Country Championships.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798"/>
        <w:gridCol w:w="1656"/>
      </w:tblGrid>
      <w:tr w:rsidR="00FE2070" w14:paraId="5ACEECA3" w14:textId="77777777">
        <w:trPr>
          <w:cantSplit/>
        </w:trPr>
        <w:tc>
          <w:tcPr>
            <w:tcW w:w="87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BEE99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Varsity Track &amp; Field | Millbrook School</w:t>
            </w:r>
          </w:p>
        </w:tc>
        <w:tc>
          <w:tcPr>
            <w:tcW w:w="16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D16C3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2024 – 2026</w:t>
            </w:r>
          </w:p>
        </w:tc>
      </w:tr>
    </w:tbl>
    <w:p w14:paraId="4F591317" w14:textId="77777777" w:rsidR="00FE2070" w:rsidRDefault="00000000">
      <w:pPr>
        <w:pStyle w:val="CVSub"/>
        <w:spacing w:after="12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1500-Meter Runner</w:t>
      </w:r>
    </w:p>
    <w:p w14:paraId="273E2615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Advanced to the New England Preparatory School Track &amp; Field Championships in Grade 10; recorded a 1500m personal best of 4:36.</w:t>
      </w:r>
    </w:p>
    <w:tbl>
      <w:tblPr>
        <w:tblW w:w="10454" w:type="dxa"/>
        <w:tblLayout w:type="fixed"/>
        <w:tblLook w:val="04A0" w:firstRow="1" w:lastRow="0" w:firstColumn="1" w:lastColumn="0" w:noHBand="0" w:noVBand="1"/>
      </w:tblPr>
      <w:tblGrid>
        <w:gridCol w:w="8798"/>
        <w:gridCol w:w="1656"/>
      </w:tblGrid>
      <w:tr w:rsidR="00FE2070" w14:paraId="7B6E7817" w14:textId="77777777">
        <w:trPr>
          <w:cantSplit/>
        </w:trPr>
        <w:tc>
          <w:tcPr>
            <w:tcW w:w="87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7CD79" w14:textId="77777777" w:rsidR="00FE2070" w:rsidRDefault="00000000">
            <w:pPr>
              <w:pStyle w:val="CVItem"/>
              <w:spacing w:before="24" w:after="8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Varsity Squash | Millbrook School</w:t>
            </w:r>
          </w:p>
        </w:tc>
        <w:tc>
          <w:tcPr>
            <w:tcW w:w="16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24644" w14:textId="77777777" w:rsidR="00FE2070" w:rsidRDefault="00000000">
            <w:pPr>
              <w:pStyle w:val="CVItem"/>
              <w:spacing w:before="24" w:after="8"/>
              <w:jc w:val="right"/>
              <w:rPr>
                <w:rFonts w:ascii="Times New Roman" w:eastAsia="Songti SC" w:hAnsi="Times New Roman"/>
              </w:rPr>
            </w:pPr>
            <w:r>
              <w:rPr>
                <w:rFonts w:ascii="Times New Roman" w:eastAsia="Songti SC" w:hAnsi="Times New Roman"/>
              </w:rPr>
              <w:t>2025 – 2026</w:t>
            </w:r>
          </w:p>
        </w:tc>
      </w:tr>
    </w:tbl>
    <w:p w14:paraId="5801FEF1" w14:textId="77777777" w:rsidR="00FE2070" w:rsidRDefault="00000000">
      <w:pPr>
        <w:pStyle w:val="CVBullet"/>
        <w:ind w:left="230" w:hanging="230"/>
        <w:rPr>
          <w:rFonts w:ascii="Times New Roman" w:eastAsia="Songti SC" w:hAnsi="Times New Roman"/>
        </w:rPr>
      </w:pPr>
      <w:r>
        <w:rPr>
          <w:rFonts w:ascii="Times New Roman" w:eastAsia="Songti SC" w:hAnsi="Times New Roman" w:cs="Arial"/>
        </w:rPr>
        <w:t>• Contributed to the varsity team’s 3rd-place finish in the New England Division Tournament and competed against 15 schools/teams across the season.</w:t>
      </w:r>
    </w:p>
    <w:sectPr w:rsidR="00FE2070">
      <w:footerReference w:type="default" r:id="rId8"/>
      <w:pgSz w:w="12240" w:h="15840"/>
      <w:pgMar w:top="634" w:right="893" w:bottom="619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475177" w14:textId="77777777" w:rsidR="00190DCF" w:rsidRDefault="00190DCF">
      <w:pPr>
        <w:spacing w:line="240" w:lineRule="auto"/>
      </w:pPr>
      <w:r>
        <w:separator/>
      </w:r>
    </w:p>
  </w:endnote>
  <w:endnote w:type="continuationSeparator" w:id="0">
    <w:p w14:paraId="22C9D269" w14:textId="77777777" w:rsidR="00190DCF" w:rsidRDefault="00190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old"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Times New Roman Italic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50788A" w14:textId="77777777" w:rsidR="00FE2070" w:rsidRDefault="00000000">
    <w:pPr>
      <w:pStyle w:val="ab"/>
      <w:jc w:val="center"/>
    </w:pPr>
    <w:r>
      <w:rPr>
        <w:rFonts w:eastAsia="Arial" w:cs="Arial"/>
        <w:color w:val="6E6E6E"/>
        <w:sz w:val="15"/>
      </w:rPr>
      <w:t>Jun (Vincent) He |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04A227" w14:textId="77777777" w:rsidR="00190DCF" w:rsidRDefault="00190DCF">
      <w:r>
        <w:separator/>
      </w:r>
    </w:p>
  </w:footnote>
  <w:footnote w:type="continuationSeparator" w:id="0">
    <w:p w14:paraId="0D7A611C" w14:textId="77777777" w:rsidR="00190DCF" w:rsidRDefault="00190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12032836">
    <w:abstractNumId w:val="1"/>
  </w:num>
  <w:num w:numId="2" w16cid:durableId="1790396544">
    <w:abstractNumId w:val="4"/>
  </w:num>
  <w:num w:numId="3" w16cid:durableId="127213446">
    <w:abstractNumId w:val="5"/>
  </w:num>
  <w:num w:numId="4" w16cid:durableId="1709330068">
    <w:abstractNumId w:val="2"/>
  </w:num>
  <w:num w:numId="5" w16cid:durableId="1646159320">
    <w:abstractNumId w:val="0"/>
  </w:num>
  <w:num w:numId="6" w16cid:durableId="138282501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C1A"/>
    <w:rsid w:val="0015074B"/>
    <w:rsid w:val="00190DCF"/>
    <w:rsid w:val="0029639D"/>
    <w:rsid w:val="00326F90"/>
    <w:rsid w:val="006B067C"/>
    <w:rsid w:val="0081716E"/>
    <w:rsid w:val="00AA1D8D"/>
    <w:rsid w:val="00B47730"/>
    <w:rsid w:val="00CB0664"/>
    <w:rsid w:val="00FC693F"/>
    <w:rsid w:val="00FE2070"/>
    <w:rsid w:val="DFFF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F35B6E9"/>
  <w14:defaultImageDpi w14:val="300"/>
  <w15:docId w15:val="{7147D0F7-C208-DD4D-8967-62C1A4C6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5" w:lineRule="auto"/>
    </w:pPr>
    <w:rPr>
      <w:rFonts w:ascii="Arial" w:hAnsi="Arial"/>
      <w:color w:val="232323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VName">
    <w:name w:val="CVName"/>
    <w:pPr>
      <w:spacing w:after="24"/>
    </w:pPr>
    <w:rPr>
      <w:rFonts w:ascii="Arial" w:hAnsi="Arial"/>
      <w:b/>
      <w:color w:val="1F3853"/>
      <w:sz w:val="36"/>
      <w:szCs w:val="22"/>
      <w:lang w:eastAsia="en-US"/>
    </w:rPr>
  </w:style>
  <w:style w:type="paragraph" w:customStyle="1" w:styleId="CVTag">
    <w:name w:val="CVTag"/>
    <w:pPr>
      <w:spacing w:after="28"/>
    </w:pPr>
    <w:rPr>
      <w:rFonts w:ascii="Arial" w:hAnsi="Arial"/>
      <w:color w:val="5C636C"/>
      <w:sz w:val="18"/>
      <w:szCs w:val="22"/>
      <w:lang w:eastAsia="en-US"/>
    </w:rPr>
  </w:style>
  <w:style w:type="paragraph" w:customStyle="1" w:styleId="CVContact">
    <w:name w:val="CVContact"/>
    <w:pPr>
      <w:spacing w:after="100"/>
    </w:pPr>
    <w:rPr>
      <w:rFonts w:ascii="Arial" w:hAnsi="Arial"/>
      <w:color w:val="232323"/>
      <w:sz w:val="17"/>
      <w:szCs w:val="22"/>
      <w:lang w:eastAsia="en-US"/>
    </w:rPr>
  </w:style>
  <w:style w:type="paragraph" w:customStyle="1" w:styleId="CVSection">
    <w:name w:val="CVSection"/>
    <w:pPr>
      <w:keepNext/>
      <w:spacing w:before="100" w:after="40"/>
    </w:pPr>
    <w:rPr>
      <w:rFonts w:ascii="Arial" w:hAnsi="Arial"/>
      <w:b/>
      <w:color w:val="1F3853"/>
      <w:sz w:val="21"/>
      <w:szCs w:val="22"/>
      <w:lang w:eastAsia="en-US"/>
    </w:rPr>
  </w:style>
  <w:style w:type="paragraph" w:customStyle="1" w:styleId="CVMini">
    <w:name w:val="CVMini"/>
    <w:pPr>
      <w:keepNext/>
      <w:spacing w:before="44" w:after="20"/>
    </w:pPr>
    <w:rPr>
      <w:rFonts w:ascii="Arial" w:hAnsi="Arial"/>
      <w:b/>
      <w:color w:val="5C636C"/>
      <w:sz w:val="17"/>
      <w:szCs w:val="22"/>
      <w:lang w:eastAsia="en-US"/>
    </w:rPr>
  </w:style>
  <w:style w:type="paragraph" w:customStyle="1" w:styleId="CVItem">
    <w:name w:val="CVItem"/>
    <w:pPr>
      <w:keepNext/>
      <w:spacing w:before="32" w:after="9"/>
    </w:pPr>
    <w:rPr>
      <w:rFonts w:ascii="Arial" w:hAnsi="Arial"/>
      <w:b/>
      <w:color w:val="232323"/>
      <w:sz w:val="18"/>
      <w:szCs w:val="22"/>
      <w:lang w:eastAsia="en-US"/>
    </w:rPr>
  </w:style>
  <w:style w:type="paragraph" w:customStyle="1" w:styleId="CVSub">
    <w:name w:val="CVSub"/>
    <w:pPr>
      <w:keepNext/>
      <w:spacing w:after="13"/>
    </w:pPr>
    <w:rPr>
      <w:rFonts w:ascii="Arial" w:hAnsi="Arial"/>
      <w:color w:val="5C636C"/>
      <w:sz w:val="17"/>
      <w:szCs w:val="22"/>
      <w:lang w:eastAsia="en-US"/>
    </w:rPr>
  </w:style>
  <w:style w:type="paragraph" w:customStyle="1" w:styleId="CVBullet">
    <w:name w:val="CVBullet"/>
    <w:pPr>
      <w:spacing w:after="11" w:line="245" w:lineRule="auto"/>
    </w:pPr>
    <w:rPr>
      <w:rFonts w:ascii="Arial" w:hAnsi="Arial"/>
      <w:color w:val="232323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1265</Words>
  <Characters>7213</Characters>
  <Application>Microsoft Office Word</Application>
  <DocSecurity>0</DocSecurity>
  <Lines>60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 (Vincent) He - Resume</dc:title>
  <dc:subject>Academic Resume</dc:subject>
  <dc:creator>Jun (Vincent) He</dc:creator>
  <dc:description>generated by python-docx</dc:description>
  <cp:lastModifiedBy>Vanessa Xu</cp:lastModifiedBy>
  <cp:revision>3</cp:revision>
  <dcterms:created xsi:type="dcterms:W3CDTF">2026-09-19T15:19:00Z</dcterms:created>
  <dcterms:modified xsi:type="dcterms:W3CDTF">2026-09-19T15:21:00Z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48966C2BE70462969324A16A75EF7DF9_42</vt:lpwstr>
  </property>
</Properties>
</file>