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 w:before="0" w:after="0"/>
        <w:ind w:hanging="0"/>
        <w:jc w:val="center"/>
        <w:textAlignment w:val="auto"/>
        <w:rPr>
          <w:rFonts w:ascii="思源黑体 CN Light" w:hAnsi="思源黑体 CN Light" w:eastAsia="思源黑体 CN Ligh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11277600</wp:posOffset>
            </wp:positionH>
            <wp:positionV relativeFrom="topMargin">
              <wp:posOffset>11442700</wp:posOffset>
            </wp:positionV>
            <wp:extent cx="355600" cy="381000"/>
            <wp:effectExtent l="0" t="0" r="0" b="0"/>
            <wp:wrapNone/>
            <wp:docPr id="1" name="图片 100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0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202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-202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2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</w:rPr>
        <w:t>学年高一英语人教版（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2019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</w:rPr>
        <w:t>）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  <w:lang w:val="en-US" w:eastAsia="zh-CN"/>
        </w:rPr>
        <w:t>必修第一册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center" w:pos="5448" w:leader="none"/>
          <w:tab w:val="left" w:pos="8461" w:leader="none"/>
        </w:tabs>
        <w:overflowPunct w:val="false"/>
        <w:bidi w:val="0"/>
        <w:snapToGrid w:val="true"/>
        <w:spacing w:lineRule="auto" w:line="240" w:before="0" w:after="0"/>
        <w:ind w:hanging="0"/>
        <w:jc w:val="left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eastAsia="zh-CN"/>
        </w:rPr>
        <w:tab/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 xml:space="preserve">unit 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 xml:space="preserve"> 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</w:rPr>
        <w:t>习题精选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6</w:t>
        <w:tab/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b/>
          <w:sz w:val="28"/>
          <w:szCs w:val="28"/>
        </w:rPr>
        <w:t>一、填空题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 xml:space="preserve">1.When I began my senior high school, I found it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(extreme)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difficult to learn English well.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 xml:space="preserve">2.The final score of the basketball match was 93 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</w:rPr>
        <w:t>：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94.We were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only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(narrow) beaten.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3.</w:t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 xml:space="preserve"> ( accommodate ) will be provided for all new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students.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4.Ying Zheng was the first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( empire ) of China in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history.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 xml:space="preserve">5.Jack will be elected because many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(power) men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support him.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6.In our life we are supposed to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  <w:lang w:eastAsia="zh-CN"/>
        </w:rPr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应用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zh-CN"/>
        </w:rPr>
        <w:t>）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theory to practice.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 xml:space="preserve">7.It is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ab/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令人吃惊的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</w:rPr>
        <w:t>）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that China has made such a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great achievement in the medical field.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8.You should _____ _____(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zh-CN"/>
        </w:rPr>
        <w:t>专注于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)getting the main idea, not on single words or grammar.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9.When I got home, I_____ ____ ____ ____(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zh-CN"/>
        </w:rPr>
        <w:t>收拾行李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)for the trip.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10.After he graduated, his parents tried to persuade him to _____ ____(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zh-CN"/>
        </w:rPr>
        <w:t>申请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zh-CN"/>
        </w:rPr>
        <w:t>)the well-paid job.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8"/>
          <w:szCs w:val="28"/>
          <w:lang w:val="en-US" w:eastAsia="zh-CN"/>
        </w:rPr>
        <w:t>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单句语法填空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1.They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(debate) about whether to carry on with the experiment when I entered the laboratory. 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2.According to the research, people feel good when volunteering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(do) something meaningful for other people. 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3.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(actual), a large number of people own cars in our hometown.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4.The children gave a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(confuse) statement(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陈述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) of what had happened. 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5.Having stayed in China for many years, he can speak Chinese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(fluent).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6.Diet and exercise are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(obvious) important if you want to lose weight.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8"/>
          <w:szCs w:val="28"/>
          <w:lang w:val="en-US" w:eastAsia="zh-CN"/>
        </w:rPr>
        <w:t>三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短语填空</w:t>
      </w:r>
    </w:p>
    <w:p>
      <w:pPr>
        <w:pStyle w:val="Normal"/>
        <w:keepNext w:val="false"/>
        <w:keepLines w:val="false"/>
        <w:pageBreakBefore w:val="false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insist on;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 xml:space="preserve">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get stuck;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 xml:space="preserve">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reach a conclusion;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lead to;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make sure;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commit oneself to; </w:t>
      </w:r>
    </w:p>
    <w:p>
      <w:pPr>
        <w:pStyle w:val="Normal"/>
        <w:keepNext w:val="false"/>
        <w:keepLines w:val="false"/>
        <w:pageBreakBefore w:val="false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play a crucial part/role in;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eastAsia="思源黑体 CN Light" w:cs="Times New Roman" w:ascii="思源黑体 CN Light" w:hAnsi="思源黑体 CN Light"/>
          <w:sz w:val="28"/>
          <w:szCs w:val="28"/>
        </w:rPr>
        <w:t>die from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1.Remember to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that all doors are locked.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2.His volunteer work in the hospital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a career in nursing.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3.She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doing everything in her own way.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4.The elevator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on the fifth floor.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5.Scientists haven’t yet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on the causes of this illness.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6.The chance is that one smoker in four will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smoking. 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7.Parents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preparing their child for school. 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8.She didn’t want to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　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working at weekends. 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pacing w:lineRule="auto" w:line="240" w:before="0" w:after="0"/>
        <w:jc w:val="left"/>
        <w:textAlignment w:val="auto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b/>
          <w:bCs/>
          <w:color w:val="000000"/>
          <w:kern w:val="0"/>
          <w:sz w:val="28"/>
          <w:szCs w:val="28"/>
          <w:lang w:val="en-US" w:eastAsia="zh-CN"/>
        </w:rPr>
        <w:t>四</w:t>
      </w:r>
      <w:r>
        <w:rPr>
          <w:rFonts w:eastAsia="思源黑体 CN Light" w:cs="Times New Roman" w:ascii="思源黑体 CN Light" w:hAnsi="思源黑体 CN Light"/>
          <w:b/>
          <w:bCs/>
          <w:color w:val="000000"/>
          <w:kern w:val="0"/>
          <w:sz w:val="28"/>
          <w:szCs w:val="28"/>
        </w:rPr>
        <w:t>. </w:t>
      </w:r>
      <w:r>
        <w:rPr>
          <w:rFonts w:ascii="思源黑体 CN Light" w:hAnsi="思源黑体 CN Light" w:cs="Times New Roman" w:eastAsia="思源黑体 CN Light"/>
          <w:b/>
          <w:bCs/>
          <w:color w:val="000000"/>
          <w:kern w:val="0"/>
          <w:sz w:val="28"/>
          <w:szCs w:val="28"/>
        </w:rPr>
        <w:t>阅读下面短文，在空白处填入</w:t>
      </w:r>
      <w:r>
        <w:rPr>
          <w:rFonts w:eastAsia="思源黑体 CN Light" w:cs="Times New Roman" w:ascii="思源黑体 CN Light" w:hAnsi="思源黑体 CN Light"/>
          <w:b/>
          <w:bCs/>
          <w:color w:val="000000"/>
          <w:kern w:val="0"/>
          <w:sz w:val="28"/>
          <w:szCs w:val="28"/>
        </w:rPr>
        <w:t>1</w:t>
      </w:r>
      <w:r>
        <w:rPr>
          <w:rFonts w:ascii="思源黑体 CN Light" w:hAnsi="思源黑体 CN Light" w:cs="Times New Roman" w:eastAsia="思源黑体 CN Light"/>
          <w:b/>
          <w:bCs/>
          <w:color w:val="000000"/>
          <w:kern w:val="0"/>
          <w:sz w:val="28"/>
          <w:szCs w:val="28"/>
        </w:rPr>
        <w:t>个适当的单词或括号内单词的正确形式。</w:t>
      </w:r>
    </w:p>
    <w:p>
      <w:pPr>
        <w:pStyle w:val="PlainText"/>
        <w:keepNext w:val="false"/>
        <w:keepLines w:val="false"/>
        <w:pageBreakBefore w:val="false"/>
        <w:tabs>
          <w:tab w:val="clear" w:pos="420"/>
          <w:tab w:val="left" w:pos="3402" w:leader="none"/>
        </w:tabs>
        <w:overflowPunct w:val="false"/>
        <w:bidi w:val="0"/>
        <w:snapToGrid w:val="false"/>
        <w:spacing w:lineRule="auto" w:line="240" w:before="0" w:after="0"/>
        <w:ind w:firstLine="565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Faraday was the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(invent) of the electric generator and electric motor.Faraday’s father suffered from long</w:t>
        <w:softHyphen/>
        <w:t>time health problems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as a result of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2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his family had little money to afford his formal schooling.But he was curious and determined to learn.</w:t>
      </w:r>
    </w:p>
    <w:p>
      <w:pPr>
        <w:pStyle w:val="PlainText"/>
        <w:keepNext w:val="false"/>
        <w:keepLines w:val="false"/>
        <w:pageBreakBefore w:val="false"/>
        <w:tabs>
          <w:tab w:val="clear" w:pos="420"/>
          <w:tab w:val="left" w:pos="3402" w:leader="none"/>
        </w:tabs>
        <w:overflowPunct w:val="false"/>
        <w:bidi w:val="0"/>
        <w:snapToGrid w:val="false"/>
        <w:spacing w:lineRule="auto" w:line="240" w:before="0" w:after="0"/>
        <w:ind w:firstLine="565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While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3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(work) in London as a teenager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he had a chance to read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4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 </w:t>
      </w:r>
    </w:p>
    <w:p>
      <w:pPr>
        <w:pStyle w:val="PlainText"/>
        <w:keepNext w:val="false"/>
        <w:keepLines w:val="false"/>
        <w:pageBreakBefore w:val="false"/>
        <w:tabs>
          <w:tab w:val="clear" w:pos="420"/>
          <w:tab w:val="left" w:pos="3402" w:leader="none"/>
        </w:tabs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(vary) books that he could get his hands on.In 1812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he attended four lectures at the Royal Institution given by a famous chemist named Humphrey Davy.A year later Faraday 5.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</w:t>
      </w:r>
    </w:p>
    <w:p>
      <w:pPr>
        <w:pStyle w:val="PlainText"/>
        <w:keepNext w:val="false"/>
        <w:keepLines w:val="false"/>
        <w:pageBreakBefore w:val="false"/>
        <w:tabs>
          <w:tab w:val="clear" w:pos="420"/>
          <w:tab w:val="left" w:pos="3402" w:leader="none"/>
        </w:tabs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(accept) as Davy’s lab assistant.Davy also took Faraday on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6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18</w:t>
        <w:softHyphen/>
        <w:t>month tour of Europe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where Faraday met some of the most famous scientists of the day.But for Davy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Faraday </w:t>
      </w:r>
    </w:p>
    <w:p>
      <w:pPr>
        <w:pStyle w:val="PlainText"/>
        <w:keepNext w:val="false"/>
        <w:keepLines w:val="false"/>
        <w:pageBreakBefore w:val="false"/>
        <w:tabs>
          <w:tab w:val="clear" w:pos="420"/>
          <w:tab w:val="left" w:pos="3402" w:leader="none"/>
        </w:tabs>
        <w:overflowPunct w:val="false"/>
        <w:bidi w:val="0"/>
        <w:snapToGrid w:val="false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7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(lose) the opportunity to gain a complete scientific education.</w:t>
      </w:r>
    </w:p>
    <w:p>
      <w:pPr>
        <w:pStyle w:val="PlainText"/>
        <w:keepNext w:val="false"/>
        <w:keepLines w:val="false"/>
        <w:pageBreakBefore w:val="false"/>
        <w:tabs>
          <w:tab w:val="clear" w:pos="420"/>
          <w:tab w:val="left" w:pos="3402" w:leader="none"/>
        </w:tabs>
        <w:overflowPunct w:val="false"/>
        <w:bidi w:val="0"/>
        <w:snapToGrid w:val="false"/>
        <w:spacing w:lineRule="auto" w:line="240" w:before="0" w:after="0"/>
        <w:ind w:firstLine="565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He soon began to do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8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(experiment) with electricity.In 1831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he discovered electromagnetic induction.And for the next eight years Faraday worked long hours in the lab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which did harm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9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his health.By the end of the decade he was in </w:t>
      </w:r>
      <w:r>
        <w:rPr>
          <w:rFonts w:eastAsia="思源黑体 CN Light" w:cs="Times New Roman" w:ascii="思源黑体 CN Light" w:hAnsi="思源黑体 CN Light"/>
          <w:sz w:val="28"/>
          <w:szCs w:val="28"/>
          <w:lang w:val="en-US" w:eastAsia="zh-CN"/>
        </w:rPr>
        <w:t>10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poor health that his research did not begin again until 1845.In the mid</w:t>
        <w:softHyphen/>
        <w:t>1850s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，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he was forced to retire and he lived at Hampton Court until his death on August 25,1867.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40" w:before="0" w:after="0"/>
        <w:textAlignment w:val="auto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99" w:semiHidden="0" w:qFormat="1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99"/>
    <w:unhideWhenUsed/>
    <w:qFormat/>
    <w:pPr/>
    <w:rPr>
      <w:rFonts w:ascii="宋体" w:hAnsi="宋体" w:eastAsia="宋体" w:cs="Courier New"/>
      <w:szCs w:val="21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Style19"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LibreOffice/7.2.1.2$Linux_X86_64 LibreOffice_project/20$Build-2</Application>
  <AppVersion>15.0000</AppVersion>
  <Pages>2</Pages>
  <Words>591</Words>
  <Characters>2447</Characters>
  <CharactersWithSpaces>3097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2021-07-13T10:21:00Z</dcterms:created>
  <dc:creator>库里.布莱恩特</dc:creator>
  <dc:description/>
  <dc:language>zh-CN</dc:language>
  <cp:lastModifiedBy>lin</cp:lastModifiedBy>
  <dcterms:modified xsi:type="dcterms:W3CDTF">2021-09-30T09:12:25Z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9ACA866EA10D450EBF7068DC30EEB6F8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