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/>
        </w:rPr>
        <w:t>智能货代助手 二期功能测试报告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 xml:space="preserve">**测试日期**：2026-08-08  </w:t>
      </w:r>
    </w:p>
    <w:p>
      <w:r>
        <w:rPr>
          <w:rFonts w:ascii="宋体" w:hAnsi="宋体"/>
          <w:i/>
          <w:sz w:val="20"/>
        </w:rPr>
        <w:t xml:space="preserve">**测试基线**：一期 v1.1（运价查询、船期追踪、汇率查询、目的港政策、术语百科，5/5 通过）  </w:t>
      </w:r>
    </w:p>
    <w:p>
      <w:r>
        <w:rPr>
          <w:rFonts w:ascii="宋体" w:hAnsi="宋体"/>
          <w:i/>
          <w:sz w:val="20"/>
        </w:rPr>
        <w:t xml:space="preserve">**二期范围**：到港提醒、免费期预警、定时盯箱、运价波动提醒  </w:t>
      </w:r>
    </w:p>
    <w:p>
      <w:r>
        <w:rPr>
          <w:rFonts w:ascii="宋体" w:hAnsi="宋体"/>
          <w:i/>
          <w:sz w:val="20"/>
        </w:rPr>
        <w:t>**测试方法**：从数据可获取性、触发机制、推送链路、实用价值四个维度，对每项功能进行多角度验证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测试1：到港提醒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场景</w:t>
      </w:r>
    </w:p>
    <w:p>
      <w:r>
        <w:rPr>
          <w:rFonts w:ascii="宋体" w:hAnsi="宋体"/>
          <w:sz w:val="22"/>
        </w:rPr>
        <w:t xml:space="preserve">船名 </w:t>
      </w:r>
      <w:r>
        <w:rPr>
          <w:rFonts w:ascii="宋体" w:hAnsi="宋体"/>
          <w:b/>
          <w:sz w:val="22"/>
        </w:rPr>
        <w:t>COSCO SURABAYA</w:t>
      </w:r>
      <w:r>
        <w:rPr>
          <w:rFonts w:ascii="宋体" w:hAnsi="宋体"/>
          <w:sz w:val="22"/>
        </w:rPr>
        <w:t>（IMO 9518347）即将抵达新加坡港，提前 24 小时推送提醒。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实测数据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船名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COSCO SURABAYA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IMO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9518347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当前位置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印度洋（AIS 3小时前更新）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航速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14.8 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目的港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新加坡 (Singapore)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**ETA**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**2026-08-10 04:00 UTC**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前一港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德班 (Durban)，2026-07-29 离港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VesselFinder / MarineTraffic 公开 AIS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多维度测试结论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测试维度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数据可获取性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公开 AIS 平台零成本获取船位+ETA，3小时内更新一次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触发计算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ETA 2026-08-10 04:00 → 24h前 = 2026-08-09 04:00，计算逻辑清晰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推送实现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⚠️ 可接受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Marvis `create_scheduled_task` 为半自动（需用户打开对话窗口才触发），无人值守场景需配合 GitHub Actions + 推送通道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实用价值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到港提醒是货代刚需场景，时效性强，直接指导提柜/清关排期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阻塞点</w:t>
      </w:r>
    </w:p>
    <w:p>
      <w:pPr>
        <w:pStyle w:val="ListBullet"/>
      </w:pPr>
      <w:r>
        <w:rPr>
          <w:rFonts w:ascii="宋体" w:hAnsi="宋体"/>
          <w:sz w:val="22"/>
        </w:rPr>
        <w:t>无。公开 AIS 数据稳定可用，触发时间明确，推送链路一期已建立四通道（企微/钉钉/邮箱/Bark）。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建议</w:t>
      </w:r>
    </w:p>
    <w:p>
      <w:pPr>
        <w:pStyle w:val="ListBullet"/>
      </w:pPr>
      <w:r>
        <w:rPr>
          <w:rFonts w:ascii="宋体" w:hAnsi="宋体"/>
          <w:sz w:val="22"/>
        </w:rPr>
        <w:t>首次使用时让用户选择「仅提醒一次」还是「自动追踪该船后续所有挂靠港」</w:t>
      </w:r>
    </w:p>
    <w:p>
      <w:r>
        <w:rPr>
          <w:rFonts w:ascii="宋体" w:hAnsi="宋体"/>
          <w:sz w:val="22"/>
        </w:rPr>
        <w:t>2. 提醒内容附带船舶当前距目的港距离（海里）和预计剩余时间，更有决策价值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测试2：免费期预警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场景</w:t>
      </w:r>
    </w:p>
    <w:p>
      <w:r>
        <w:rPr>
          <w:rFonts w:ascii="宋体" w:hAnsi="宋体"/>
          <w:sz w:val="22"/>
        </w:rPr>
        <w:t>杰贝阿里港（Jebel Ali）集装箱免堆期到期前 3 天推送预警。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实测数据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港口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杰贝阿里港 (Jebel Ali, AEJEA)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标准免堆期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**7 天**（到港日起算）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超期费率 (D8-D14)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USD 85 / TEU / 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超期费率 (D15+)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USD 130 / TEU / 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特殊情况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马士基针对中东港口提供额外约 15 天免费堆存期（临时政策）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htqfw.com、马士基客户通知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多维度测试结论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测试维度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策略数据可获取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港口免堆期政策为公开信息，可预置为知识库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触发计算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⚠️ 有缺口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需要用户提供「集装箱到港日期」才能倒推预警时刻；系统无法自动获知具体柜子的到港日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推送实现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⚠️ 同到港提醒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半自动模式可用，无人值守需 GitHub Actions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实用价值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超期费第8天起 USD 85/天，40HQ 两个 TEU 每天 USD 170，预警价值极高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阻塞点</w:t>
      </w:r>
    </w:p>
    <w:p>
      <w:pPr>
        <w:pStyle w:val="ListBullet"/>
      </w:pPr>
      <w:r>
        <w:rPr>
          <w:rFonts w:ascii="宋体" w:hAnsi="宋体"/>
          <w:sz w:val="22"/>
        </w:rPr>
        <w:t>核心阻塞：系统缺少「集装箱到港日」数据源。船期追踪能拿到船舶 ETA，但特定提单号/柜号是否在该船上、何时卸船、何时可提，目前公开渠道无法自动获取。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建议</w:t>
      </w:r>
    </w:p>
    <w:p>
      <w:pPr>
        <w:pStyle w:val="ListBullet"/>
      </w:pPr>
      <w:r>
        <w:rPr>
          <w:rFonts w:ascii="宋体" w:hAnsi="宋体"/>
          <w:sz w:val="22"/>
        </w:rPr>
        <w:t>一期可行方案：让用户手动输入到港日 + 提单号，系统计算预警时间并设置提醒</w:t>
      </w:r>
    </w:p>
    <w:p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二期升级方案</w:t>
      </w:r>
      <w:r>
        <w:rPr>
          <w:rFonts w:ascii="宋体" w:hAnsi="宋体"/>
          <w:sz w:val="22"/>
        </w:rPr>
        <w:t>：接入 51Tracking/Ship24 免费 API，自动获取柜号状态（已卸船 = 免堆期起算日）</w:t>
      </w:r>
    </w:p>
    <w:p>
      <w:r>
        <w:rPr>
          <w:rFonts w:ascii="宋体" w:hAnsi="宋体"/>
          <w:sz w:val="22"/>
        </w:rPr>
        <w:t>3. 免堆期策略按港口预置为知识库，支持不同船公司差异化策略（如马士基额外 15 天）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测试3：定时盯箱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场景</w:t>
      </w:r>
    </w:p>
    <w:p>
      <w:r>
        <w:rPr>
          <w:rFonts w:ascii="宋体" w:hAnsi="宋体"/>
          <w:sz w:val="22"/>
        </w:rPr>
        <w:t xml:space="preserve">提单号 </w:t>
      </w:r>
      <w:r>
        <w:rPr>
          <w:rFonts w:ascii="宋体" w:hAnsi="宋体"/>
          <w:b/>
          <w:sz w:val="22"/>
        </w:rPr>
        <w:t>COSU12345678</w:t>
      </w:r>
      <w:r>
        <w:rPr>
          <w:rFonts w:ascii="宋体" w:hAnsi="宋体"/>
          <w:sz w:val="22"/>
        </w:rPr>
        <w:t>（COSCO 前缀）每 4 小时轮询一次，状态变化时推送通知。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实测数据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提单号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COSU12345678（测试号，非真实提单）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船公司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COSCO Shipping（COSU 前缀）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公开追踪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需登录 COSCO 官网或 SynCon Hub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第三方 API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51Tracking（200单/月免费）、Ship24（10单/月免费）、Traqo（170+船公司）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推荐 API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**51Tracking**：免费额度充足，支持 COSCO，RESTful 接口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多维度测试结论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测试维度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数据可获取性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⚠️ 需 API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COSCO 官网追踪页需登录/JS 渲染，不适用 web_fetch；需借助第三方追踪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轮询实现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⚠️ 需外部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Marvis `create_scheduled_task` 不支持 interval 型真正轮询；需 GitHub Actions 定时触发脚本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推送实现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可接受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四通道已就绪，状态变化时按用户保存的偏好通道推送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实用价值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货代高频痛点，替代人工每日手动刷追踪页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阻塞点</w:t>
      </w:r>
    </w:p>
    <w:p>
      <w:pPr>
        <w:pStyle w:val="ListBullet"/>
      </w:pPr>
      <w:r>
        <w:rPr>
          <w:rFonts w:ascii="宋体" w:hAnsi="宋体"/>
          <w:sz w:val="22"/>
        </w:rPr>
        <w:t>核心阻塞：无公开测试提单号可验证完整链路。需要注册 51Tracking 免费 API Key 后，用真实提单号做端到端测试。</w:t>
      </w:r>
    </w:p>
    <w:p>
      <w:pPr>
        <w:pStyle w:val="ListBullet"/>
      </w:pPr>
      <w:r>
        <w:rPr>
          <w:rFonts w:ascii="宋体" w:hAnsi="宋体"/>
          <w:sz w:val="22"/>
        </w:rPr>
        <w:t>架构阻塞：Marvis 定时任务为半自动（需用户打开窗口），实际盯箱需要 GitHub Actions cron 调度 + Python 脚本轮询 API + 推送通道。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建议</w:t>
      </w:r>
    </w:p>
    <w:p>
      <w:pPr>
        <w:pStyle w:val="ListBullet"/>
      </w:pPr>
      <w:r>
        <w:rPr>
          <w:rFonts w:ascii="宋体" w:hAnsi="宋体"/>
          <w:sz w:val="22"/>
        </w:rPr>
        <w:t>注册 51Tracking 免费账号（200单/月），用真实提单号完成端到端验证</w:t>
      </w:r>
    </w:p>
    <w:p>
      <w:r>
        <w:rPr>
          <w:rFonts w:ascii="宋体" w:hAnsi="宋体"/>
          <w:sz w:val="22"/>
        </w:rPr>
        <w:t>2. GitHub Actions workflow 模板已存在于 `skills/market/smart-freight-assistant/.github/workflows/`，需填充 API Key 和推送 Webhook URL 后部署</w:t>
      </w:r>
    </w:p>
    <w:p>
      <w:r>
        <w:rPr>
          <w:rFonts w:ascii="宋体" w:hAnsi="宋体"/>
          <w:sz w:val="22"/>
        </w:rPr>
        <w:t>3. 盯箱结果附带时间线差异（如「上次：已装船 → 本次：已到港」，而非仅展示当前状态）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测试4：运价波动提醒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场景</w:t>
      </w:r>
    </w:p>
    <w:p>
      <w:r>
        <w:rPr>
          <w:rFonts w:ascii="宋体" w:hAnsi="宋体"/>
          <w:sz w:val="22"/>
        </w:rPr>
        <w:t xml:space="preserve">关注 </w:t>
      </w:r>
      <w:r>
        <w:rPr>
          <w:rFonts w:ascii="宋体" w:hAnsi="宋体"/>
          <w:b/>
          <w:sz w:val="22"/>
        </w:rPr>
        <w:t>上海港 → 汉堡港 40HQ</w:t>
      </w:r>
      <w:r>
        <w:rPr>
          <w:rFonts w:ascii="宋体" w:hAnsi="宋体"/>
          <w:sz w:val="22"/>
        </w:rPr>
        <w:t xml:space="preserve"> 运价，波动超过 ±10% 时推送提醒。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实测数据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航线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上海港 (CNSGH) → 汉堡港 (DEHAM)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当前即期运价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**$3,292 - $3,326 / 40HQ**（HMM/YML，2026-08-16前有效）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市场参考区间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**$2,300 - $2,900**（BRF Logistics Q2 2026）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Flexport Premium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**$4,739 - $5,722 / 40HQ**（含舱位保障）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10% 波动阈值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±$329（基于 $3,292 基线）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触发上限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$3,621+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触发下限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$2,963-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shippingeuro.com、Flexport、BRF Logistics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多维度测试结论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测试维度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基线数据获取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公开航运平台可获取即期运价，多家船公司报价可交叉验证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波动监测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❌ 不可行（当前）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**运价非标准化公开 API**，各平台格式不一、更新频率不固定、数据来源混杂（船公司官网/货代报价/平台聚合），无法稳定轮询比对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触发逻辑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可行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一旦有稳定数据源，±10% 阈值计算简单明确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实用价值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运价波动是货代利润核心变量，10% 波动对整柜影响 $300+，预警价值极高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阻塞点（高风险）</w:t>
      </w:r>
    </w:p>
    <w:p>
      <w:pPr>
        <w:pStyle w:val="ListBullet"/>
      </w:pPr>
      <w:r>
        <w:rPr>
          <w:rFonts w:ascii="宋体" w:hAnsi="宋体"/>
          <w:sz w:val="22"/>
        </w:rPr>
        <w:t>致命阻塞：无可靠的运价公开 API。当前运价数据均来自网页抓取，各平台 HTML 结构不统一、更新频率不确定（有的每天、有的每周）、报价口径不一致（有的含 BAF、有的不含）。用 web scraping 做运价监控极不稳定。</w:t>
      </w:r>
    </w:p>
    <w:p>
      <w:pPr>
        <w:pStyle w:val="ListBullet"/>
      </w:pPr>
      <w:r>
        <w:rPr>
          <w:rFonts w:ascii="宋体" w:hAnsi="宋体"/>
          <w:sz w:val="22"/>
        </w:rPr>
        <w:t>船公司官方运价多为登录后查询，不对外开放 API。</w:t>
      </w:r>
    </w:p>
    <w:p>
      <w:pPr>
        <w:pStyle w:val="ListBullet"/>
      </w:pPr>
      <w:r>
        <w:rPr>
          <w:rFonts w:ascii="宋体" w:hAnsi="宋体"/>
          <w:sz w:val="22"/>
        </w:rPr>
        <w:t>第三方运价指数（如 SCFI、WCI）发布频率为周度，时效性不足以支撑实时波动提醒。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建议</w:t>
      </w:r>
    </w:p>
    <w:p>
      <w:pPr>
        <w:pStyle w:val="ListBullet"/>
      </w:pPr>
      <w:r>
        <w:rPr>
          <w:rFonts w:ascii="宋体" w:hAnsi="宋体"/>
          <w:sz w:val="22"/>
        </w:rPr>
        <w:t>降级方案：以 SCFI 上海出口集装箱运价指数（每周五发布）为跟踪标的，周频检查欧洲航线分指数波动，虽精度低于航线级即期价，但数据源权威稳定</w:t>
      </w:r>
    </w:p>
    <w:p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增强方案</w:t>
      </w:r>
      <w:r>
        <w:rPr>
          <w:rFonts w:ascii="宋体" w:hAnsi="宋体"/>
          <w:sz w:val="22"/>
        </w:rPr>
        <w:t>：以 shippingeuro.com 或类似聚合平台为单一数据源（固定 URL + 固定 HTML 结构），配合 GitHub Actions 每日抓取比对，代价是数据源变更时需人工维护 CSS 选择器</w:t>
      </w:r>
    </w:p>
    <w:p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二期暂缓</w:t>
      </w:r>
      <w:r>
        <w:rPr>
          <w:rFonts w:ascii="宋体" w:hAnsi="宋体"/>
          <w:sz w:val="22"/>
        </w:rPr>
        <w:t>：考虑到数据源稳定性风险，建议二期优先完成定时盯箱（有 51Tracking 免费 API），运价波动提醒推迟至三期或找到稳定数据源后再上线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综合结论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数据源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触发机制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推送链路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综合评级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上线建议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到港提醒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公开 AIS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定时计算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⚠️ 半自动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**可上线**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直接上线，建议加船舶距离+剩余时间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免费期预警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⚠️ 缺到港日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定时计算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⚠️ 半自动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**有条件上线**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需用户手动输入到港日，或接入追踪 API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定时盯箱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⚠️ 需 API Key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⚠️ 需 GH Actions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四通道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**有条件上线**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注册 51Tracking 后部署，建议优先上线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运价波动提醒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 无稳定源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⚠️ 需 GH Actions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四通道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**建议暂缓**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降级为 SCFI 周期提醒或推迟至三期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宋体" w:hAnsi="宋体"/>
        </w:rPr>
        <w:t>二期上线优先级</w:t>
      </w:r>
    </w:p>
    <w:p>
      <w:pPr>
        <w:spacing w:after="80"/>
      </w:pPr>
    </w:p>
    <w:p>
      <w:pPr>
        <w:pStyle w:val="ListBullet"/>
      </w:pPr>
      <w:r>
        <w:rPr>
          <w:rFonts w:ascii="宋体" w:hAnsi="宋体"/>
          <w:sz w:val="22"/>
        </w:rPr>
        <w:t>P0 - 立即上线：到港提醒（数据源稳、逻辑简单、价值直接）</w:t>
      </w:r>
    </w:p>
    <w:p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P1 - 完成前置条件后上线</w:t>
      </w:r>
      <w:r>
        <w:rPr>
          <w:rFonts w:ascii="宋体" w:hAnsi="宋体"/>
          <w:sz w:val="22"/>
        </w:rPr>
        <w:t>：定时盯箱（注册 51Tracking → 部署 GH Actions → 端到端验证）</w:t>
      </w:r>
    </w:p>
    <w:p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P2 - 用户配合后上线</w:t>
      </w:r>
      <w:r>
        <w:rPr>
          <w:rFonts w:ascii="宋体" w:hAnsi="宋体"/>
          <w:sz w:val="22"/>
        </w:rPr>
        <w:t>：免费期预警（要求用户提供到港日，或升级盯箱联动自动触发）</w:t>
      </w:r>
    </w:p>
    <w:p>
      <w:r>
        <w:rPr>
          <w:rFonts w:ascii="宋体" w:hAnsi="宋体"/>
          <w:sz w:val="22"/>
        </w:rPr>
        <w:t xml:space="preserve">4. </w:t>
      </w:r>
      <w:r>
        <w:rPr>
          <w:rFonts w:ascii="宋体" w:hAnsi="宋体"/>
          <w:b/>
          <w:sz w:val="22"/>
        </w:rPr>
        <w:t>P3 - 暂缓</w:t>
      </w:r>
      <w:r>
        <w:rPr>
          <w:rFonts w:ascii="宋体" w:hAnsi="宋体"/>
          <w:sz w:val="22"/>
        </w:rPr>
        <w:t>：运价波动提醒（无稳定数据源，建议降级方案或推迟）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技术债务提示</w:t>
      </w:r>
    </w:p>
    <w:p>
      <w:pPr>
        <w:spacing w:after="80"/>
      </w:pPr>
    </w:p>
    <w:p>
      <w:pPr>
        <w:pStyle w:val="ListBullet"/>
      </w:pPr>
      <w:r>
        <w:rPr>
          <w:rFonts w:ascii="宋体" w:hAnsi="宋体"/>
          <w:sz w:val="22"/>
        </w:rPr>
        <w:t>所有需轮询的功能（盯箱、运价监控）依赖 GitHub Actions，需额外维护 workflow 文件和 Python 脚本</w:t>
      </w:r>
    </w:p>
    <w:p>
      <w:pPr>
        <w:pStyle w:val="ListBullet"/>
      </w:pPr>
      <w:r>
        <w:rPr>
          <w:rFonts w:ascii="宋体" w:hAnsi="宋体"/>
          <w:sz w:val="22"/>
        </w:rPr>
        <w:t>Marvis `create_scheduled_task` 为半自动模式，纯提醒类功能可接受，轮询类不可用</w:t>
      </w:r>
    </w:p>
    <w:p>
      <w:pPr>
        <w:pStyle w:val="ListBullet"/>
      </w:pPr>
      <w:r>
        <w:rPr>
          <w:rFonts w:ascii="宋体" w:hAnsi="宋体"/>
          <w:sz w:val="22"/>
        </w:rPr>
        <w:t>推送通道四选一已在 v1.1 建立，无需额外开发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r>
        <w:rPr>
          <w:rFonts w:ascii="宋体" w:hAnsi="宋体"/>
          <w:sz w:val="22"/>
        </w:rPr>
        <w:t>*以上为二期功能多角度测试结论，实际上线需完成对应的前置条件。*</w:t>
      </w:r>
    </w:p>
    <w:p>
      <w:pPr>
        <w:spacing w:after="80"/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7881887992f511f1bcfc525400e6dd8f","ReservedCode1":"QxCTwYojb++X/8iXe1jABoQFI0FmcEzFp8TKFzPdUKvqpHLsovN2F1YngQLrZ9S16MLExZzmfuQGeIrSuKNay7Z/qH7oIkIYrxQVGWhr3cNu3O2/q2MAJR4w4BCZm1O9dBF/iFiAQSmCbsW5K8nsDdvqaflQlSeiN6vz6pO519vNVUaxK39dyAAye/Q=","ContentPropagator":"001191440300708461136T1XGW3","PropagateID":"5cb1b25772f6b0aafa9bcb1a8e5ab88d_7881887992f511f1bcfc525400e6dd8f","ReservedCode2":"QxCTwYojb++X/8iXe1jABoQFI0FmcEzFp8TKFzPdUKvqpHLsovN2F1YngQLrZ9S16MLExZzmfuQGeIrSuKNay7Z/qH7oIkIYrxQVGWhr3cNu3O2/q2MAJR4w4BCZm1O9dBF/iFiAQSmCbsW5K8nsDdvqaflQlSeiN6vz6pO519vNVUaxK39dyAAye/Q="}</vt:lpwstr>
  </property>
</Properties>
</file>