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会员需求文档</w:t>
      </w:r>
    </w:p>
    <w:p>
      <w:pPr>
        <w:jc w:val="center"/>
      </w:pPr>
      <w:r>
        <w:rPr>
          <w:rFonts w:ascii="宋体" w:hAnsi="宋体" w:eastAsia="宋体"/>
          <w:sz w:val="18"/>
        </w:rPr>
        <w:t>版本：v1.0    日期：2026-08-09    基于 v1.3.3 现状与协议价行业现实</w:t>
      </w:r>
    </w:p>
    <w:p/>
    <w:p>
      <w:pPr>
        <w:pStyle w:val="Heading1"/>
      </w:pPr>
      <w:r>
        <w:rPr>
          <w:rFonts w:ascii="宋体" w:hAnsi="宋体" w:eastAsia="宋体"/>
        </w:rPr>
        <w:t>一、定价策略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价格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定位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免费层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五大查询功能（运价参考/船期/汇率/术语/政策），获客入口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Pro 个人版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¥19.9/月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自动化+协议价管理，个人操作员核心付费层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运营管理版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¥49/月/5人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团队协作+管理面板+日报，小团队刚需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二、Pro 个人版功能清单（¥19.9/月）</w:t>
      </w:r>
    </w:p>
    <w:p>
      <w:pPr>
        <w:pStyle w:val="Heading2"/>
      </w:pPr>
      <w:r>
        <w:rPr>
          <w:rFonts w:ascii="宋体" w:hAnsi="宋体" w:eastAsia="宋体"/>
        </w:rPr>
        <w:t>2.1 协议价自动报价 ★核心卖点★</w:t>
      </w:r>
    </w:p>
    <w:p>
      <w:r>
        <w:rPr>
          <w:rFonts w:ascii="宋体" w:hAnsi="宋体" w:eastAsia="宋体"/>
          <w:b/>
          <w:sz w:val="22"/>
        </w:rPr>
        <w:t>用户录入自己的协议价，AI 查价目表+套利润规则，自动生成报价。定价权在用户，AI 只负责查和算。</w:t>
      </w:r>
    </w:p>
    <w:p>
      <w:pPr>
        <w:pStyle w:val="Heading3"/>
      </w:pPr>
      <w:r>
        <w:rPr>
          <w:rFonts w:ascii="宋体" w:hAnsi="宋体" w:eastAsia="宋体"/>
        </w:rPr>
        <w:t>录入方式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方式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对话单条录入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"马士基 上海→汉堡 40HQ 协议价 4800 刀，有效期到9/30"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批量粘贴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"帮我把这些录进去：[粘贴表格]"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读文件导入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"读一下这个 Excel 把协议价全录进去"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存储字段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船公司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MAERSK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起运港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SHANGHAI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目的港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HAMBURG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柜型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40HQ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协议价(USD)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4800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有效期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2026-08-09 ~ 2026-09-30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备注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含 BAF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报价场景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用户说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AI 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客户询价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"上海到汉堡40HQ给客户报个价"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MAERSK 协议价 $4,800，建议报价 $5,200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多船比价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"上海到汉堡40HQ都有谁"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MAERSK $4,800 / COSCO $5,100 / Hapag $4,900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算利润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"如果报5200利润多少"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报价 $5,200 - 协议价 $4,800 = 毛利 $400/柜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利润规则（用户可配置）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固定加价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"所有航线统一加 300 刀"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协议价 + 300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百分比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"欧美线加 8%，其他加 5%"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协议价 × 1.08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阶梯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"20GP 加 200，40HQ 加 400"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按柜型差异化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客户专属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"A 客户加 5%，B 客户加 10%"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按客户差异化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2.2 定时盯箱</w:t>
      </w:r>
    </w:p>
    <w:p>
      <w:r>
        <w:rPr>
          <w:rFonts w:ascii="宋体" w:hAnsi="宋体" w:eastAsia="宋体"/>
          <w:b w:val="0"/>
          <w:sz w:val="22"/>
        </w:rPr>
        <w:t>设 B/L 号或柜号，自动轮询 AIS+港序，船期异常主动推送微信/钉钉。不用每天手动查。</w:t>
      </w:r>
    </w:p>
    <w:p>
      <w:pPr>
        <w:pStyle w:val="Heading2"/>
      </w:pPr>
      <w:r>
        <w:rPr>
          <w:rFonts w:ascii="宋体" w:hAnsi="宋体" w:eastAsia="宋体"/>
        </w:rPr>
        <w:t>2.3 截关倒计时</w:t>
      </w:r>
    </w:p>
    <w:p>
      <w:r>
        <w:rPr>
          <w:rFonts w:ascii="宋体" w:hAnsi="宋体" w:eastAsia="宋体"/>
          <w:b w:val="0"/>
          <w:sz w:val="22"/>
        </w:rPr>
        <w:t>输入船名/航次，自动计算截关、截单、ETD 倒计时。漏截关 = 甩柜 = 赔钱。</w:t>
      </w:r>
    </w:p>
    <w:p>
      <w:pPr>
        <w:pStyle w:val="Heading2"/>
      </w:pPr>
      <w:r>
        <w:rPr>
          <w:rFonts w:ascii="宋体" w:hAnsi="宋体" w:eastAsia="宋体"/>
        </w:rPr>
        <w:t>2.4 异常预警</w:t>
      </w:r>
    </w:p>
    <w:p>
      <w:r>
        <w:rPr>
          <w:rFonts w:ascii="宋体" w:hAnsi="宋体" w:eastAsia="宋体"/>
          <w:b w:val="0"/>
          <w:sz w:val="22"/>
        </w:rPr>
        <w:t>船期延误超阈值 / 目的港政策变更 → 主动推送。被动变主动。</w:t>
      </w:r>
    </w:p>
    <w:p>
      <w:pPr>
        <w:pStyle w:val="Heading2"/>
      </w:pPr>
      <w:r>
        <w:rPr>
          <w:rFonts w:ascii="宋体" w:hAnsi="宋体" w:eastAsia="宋体"/>
        </w:rPr>
        <w:t>2.5 船期日报</w:t>
      </w:r>
    </w:p>
    <w:p>
      <w:r>
        <w:rPr>
          <w:rFonts w:ascii="宋体" w:hAnsi="宋体" w:eastAsia="宋体"/>
          <w:b w:val="0"/>
          <w:sz w:val="22"/>
        </w:rPr>
        <w:t>每天早上自动推送关注的船舶状态。</w:t>
      </w:r>
    </w:p>
    <w:p>
      <w:pPr>
        <w:pStyle w:val="Heading1"/>
      </w:pPr>
      <w:r>
        <w:rPr>
          <w:rFonts w:ascii="宋体" w:hAnsi="宋体" w:eastAsia="宋体"/>
        </w:rPr>
        <w:t>三、运营管理版功能清单（¥49/月/5 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批量盯箱面板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同时盯 20+ 票货，一屏看全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操作日报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每日自动汇总：正常/延误/到港，推送管理群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客户通知模板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船到港/延误时一键生成通知话术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单证到期提醒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FORM M/ISF/CTN 到期前自动提醒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共享报价池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团队共享协议价，避免重复询价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多账号管理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管理员分配航线/港口权限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四、技术约束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数据本地化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协议价存储于用户本地或自有云端，不上传我们服务器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AGPL 兼容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公开层开源免费，收费功能在私有层实现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支付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微信支付/支付宝，需个体工商户营业执照（约 ¥500）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鉴权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license key 绑定设备，换设备走自助解绑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五、上线优先级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协议价自动报价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核心卖点，区别于一切公开运价工具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定时盯箱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用户感知最强，AIS 数据现成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截关倒计时 + 异常预警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防损失，付费意愿高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船期日报 + 利润规则配置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粘性功能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运营管理版（团队功能）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等个人版跑通后升级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六、收入预测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Month 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Month 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Month 12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免费用户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1,500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Pro 付费（3%）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 人 / ¥99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25 人 / ¥497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60 人 / ¥1,194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运营管理版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 队 / ¥147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 队 / ¥490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MRR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¥99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¥644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¥1,684</w:t>
            </w:r>
          </w:p>
        </w:tc>
      </w:tr>
    </w:tbl>
    <w:p/>
    <w:p>
      <w:r>
        <w:rPr>
          <w:rFonts w:ascii="宋体" w:hAnsi="宋体" w:eastAsia="宋体"/>
          <w:b/>
          <w:sz w:val="26"/>
        </w:rPr>
        <w:t>一句话：「协议价自动报价」是 Pro 版的核心——不是 AI 帮你定价，是 AI 记住你的价，替你查、替你算、替你报。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24958ff293bb11f1bcfc525400e6dd8f","ReservedCode1":"LqgtA5INtGxNdVvPnGYyt0z7Iiyk/Dev2sUwtjagFlYQie1bhjQnNkBUKiiDqkzG4AVAh8ljjjyc/VNQzjz+ymGeDsyB2qtXFCPvNUEPJ2LmjN+4MnauAVnTg5XKVHyMcxGsgikJiutR5yCKRBaFqtamjZ42Lg59NFZwAUeKbb/vpBA97m50m+vG+40=","ContentPropagator":"001191440300708461136T1XGW3","PropagateID":"5cb1b25772f6b0aafa9bcb1a8e5ab88d_24958ff293bb11f1bcfc525400e6dd8f","ReservedCode2":"LqgtA5INtGxNdVvPnGYyt0z7Iiyk/Dev2sUwtjagFlYQie1bhjQnNkBUKiiDqkzG4AVAh8ljjjyc/VNQzjz+ymGeDsyB2qtXFCPvNUEPJ2LmjN+4MnauAVnTg5XKVHyMcxGsgikJiutR5yCKRBaFqtamjZ42Lg59NFZwAUeKbb/vpBA97m50m+vG+40="}</vt:lpwstr>
  </property>
</Properties>
</file>