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收费模块方案设计（修正版）</w:t>
      </w:r>
    </w:p>
    <w:p>
      <w:pPr>
        <w:jc w:val="center"/>
      </w:pPr>
      <w:r>
        <w:rPr>
          <w:rFonts w:ascii="宋体" w:hAnsi="宋体" w:eastAsia="宋体"/>
          <w:sz w:val="18"/>
        </w:rPr>
        <w:t>日期：2026-08-09    基于行业垄断+协议价现实修正</w:t>
      </w:r>
    </w:p>
    <w:p/>
    <w:p>
      <w:pPr>
        <w:pStyle w:val="Heading1"/>
      </w:pPr>
      <w:r>
        <w:rPr>
          <w:rFonts w:ascii="宋体" w:hAnsi="宋体" w:eastAsia="宋体"/>
        </w:rPr>
        <w:t>零、原方案的关键错误</w:t>
      </w:r>
    </w:p>
    <w:p>
      <w:r>
        <w:rPr>
          <w:rFonts w:ascii="宋体" w:hAnsi="宋体" w:eastAsia="宋体"/>
          <w:b/>
          <w:sz w:val="22"/>
        </w:rPr>
        <w:t>上一版方案中「自动报价」「报价单生成」等功能，建立在一个错误假设上：我们能拿到真实的、可成交的市场价格。</w:t>
      </w:r>
    </w:p>
    <w:p>
      <w:r>
        <w:rPr>
          <w:rFonts w:ascii="宋体" w:hAnsi="宋体" w:eastAsia="宋体"/>
          <w:b w:val="0"/>
          <w:sz w:val="22"/>
        </w:rPr>
        <w:t>实际情况是：</w:t>
      </w:r>
    </w:p>
    <w:p>
      <w:r>
        <w:rPr>
          <w:rFonts w:ascii="宋体" w:hAnsi="宋体" w:eastAsia="宋体"/>
          <w:b w:val="0"/>
          <w:sz w:val="22"/>
        </w:rPr>
        <w:t>① 运价行业被船公司垄断。Maersk/MSC/CMA CGM/COSCO 等前十大船公司控制全球 85% 以上运力，定价权完全在他们手里。</w:t>
      </w:r>
    </w:p>
    <w:p>
      <w:r>
        <w:rPr>
          <w:rFonts w:ascii="宋体" w:hAnsi="宋体" w:eastAsia="宋体"/>
          <w:b w:val="0"/>
          <w:sz w:val="22"/>
        </w:rPr>
        <w:t>② 每家货代和大客户都有协议价，这才是真实成交价。协议价是商业机密，不对第三方公开。</w:t>
      </w:r>
    </w:p>
    <w:p>
      <w:r>
        <w:rPr>
          <w:rFonts w:ascii="宋体" w:hAnsi="宋体" w:eastAsia="宋体"/>
          <w:b w:val="0"/>
          <w:sz w:val="22"/>
        </w:rPr>
        <w:t>③ 我们抓到的 Skypace/Cogoport 等平台价格是面向散客的市场参考价，和协议价差距可达 30-50%。</w:t>
      </w:r>
    </w:p>
    <w:p>
      <w:r>
        <w:rPr>
          <w:rFonts w:ascii="宋体" w:hAnsi="宋体" w:eastAsia="宋体"/>
          <w:b w:val="0"/>
          <w:sz w:val="22"/>
        </w:rPr>
        <w:t>④ 所以我们产出的运价数据，对货代从业者只有参考意义，不能直接用于报价。</w:t>
      </w:r>
    </w:p>
    <w:p>
      <w:r>
        <w:rPr>
          <w:rFonts w:ascii="宋体" w:hAnsi="宋体" w:eastAsia="宋体"/>
          <w:b/>
          <w:sz w:val="22"/>
        </w:rPr>
        <w:t>结论：一切围绕运价的收费功能，在协议价壁垒下都是伪需求。</w:t>
      </w:r>
    </w:p>
    <w:p>
      <w:pPr>
        <w:pStyle w:val="Heading1"/>
      </w:pPr>
      <w:r>
        <w:rPr>
          <w:rFonts w:ascii="宋体" w:hAnsi="宋体" w:eastAsia="宋体"/>
        </w:rPr>
        <w:t>一、重新定义：能卖什么</w:t>
      </w:r>
    </w:p>
    <w:p>
      <w:r>
        <w:rPr>
          <w:rFonts w:ascii="宋体" w:hAnsi="宋体" w:eastAsia="宋体"/>
          <w:b w:val="0"/>
          <w:sz w:val="22"/>
        </w:rPr>
        <w:t>既然运价不可卖，就看剩下三个不依赖协议价的方向：</w:t>
      </w:r>
    </w:p>
    <w:p>
      <w:pPr>
        <w:pStyle w:val="Heading2"/>
      </w:pPr>
      <w:r>
        <w:rPr>
          <w:rFonts w:ascii="宋体" w:hAnsi="宋体" w:eastAsia="宋体"/>
        </w:rPr>
        <w:t>1.1 船期追踪——最大公约数</w:t>
      </w:r>
    </w:p>
    <w:p>
      <w:r>
        <w:rPr>
          <w:rFonts w:ascii="宋体" w:hAnsi="宋体" w:eastAsia="宋体"/>
          <w:b w:val="0"/>
          <w:sz w:val="22"/>
        </w:rPr>
        <w:t>AIS 数据是公开的，不受船公司控制。不管你有什么协议价，船在哪、几点到、会不会晚，这是所有人都需要知道的。</w:t>
      </w:r>
    </w:p>
    <w:p>
      <w:r>
        <w:rPr>
          <w:rFonts w:ascii="宋体" w:hAnsi="宋体" w:eastAsia="宋体"/>
          <w:b w:val="0"/>
          <w:sz w:val="22"/>
        </w:rPr>
        <w:t>v1.3.3 已经做到了手动查询。收费方向是把「手动查」变成「自动盯」。</w:t>
      </w:r>
    </w:p>
    <w:p>
      <w:pPr>
        <w:pStyle w:val="Heading2"/>
      </w:pPr>
      <w:r>
        <w:rPr>
          <w:rFonts w:ascii="宋体" w:hAnsi="宋体" w:eastAsia="宋体"/>
        </w:rPr>
        <w:t>1.2 合规与单证——硬需求，不依赖价格</w:t>
      </w:r>
    </w:p>
    <w:p>
      <w:r>
        <w:rPr>
          <w:rFonts w:ascii="宋体" w:hAnsi="宋体" w:eastAsia="宋体"/>
          <w:b w:val="0"/>
          <w:sz w:val="22"/>
        </w:rPr>
        <w:t>目的港清关要求、特殊单证（SONCAP/FORM M/ISF 10+2/CTN）、截关截单时间——这些是法规和船公司 schedule 决定的，和协议价无关。做错了就要赔钱，刚需。</w:t>
      </w:r>
    </w:p>
    <w:p>
      <w:pPr>
        <w:pStyle w:val="Heading2"/>
      </w:pPr>
      <w:r>
        <w:rPr>
          <w:rFonts w:ascii="宋体" w:hAnsi="宋体" w:eastAsia="宋体"/>
        </w:rPr>
        <w:t>1.3 操作效率——省人力，不碰价格</w:t>
      </w:r>
    </w:p>
    <w:p>
      <w:r>
        <w:rPr>
          <w:rFonts w:ascii="宋体" w:hAnsi="宋体" w:eastAsia="宋体"/>
          <w:b w:val="0"/>
          <w:sz w:val="22"/>
        </w:rPr>
        <w:t>跟单员的日常不是只有报价。船期跟踪、截关提醒、单证核对、异常预警——这些环节的自动化直接省人力。不收信息的钱，收自动化的钱。</w:t>
      </w:r>
    </w:p>
    <w:p>
      <w:pPr>
        <w:pStyle w:val="Heading1"/>
      </w:pPr>
      <w:r>
        <w:rPr>
          <w:rFonts w:ascii="宋体" w:hAnsi="宋体" w:eastAsia="宋体"/>
        </w:rPr>
        <w:t>二、修正后的收费模块清单</w:t>
      </w:r>
    </w:p>
    <w:p>
      <w:pPr>
        <w:pStyle w:val="Heading2"/>
      </w:pPr>
      <w:r>
        <w:rPr>
          <w:rFonts w:ascii="宋体" w:hAnsi="宋体" w:eastAsia="宋体"/>
        </w:rPr>
        <w:t>2.1 Pro 个人版（¥19.9/月）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价值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数据依赖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定时盯箱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设 B/L 或柜号，自动轮询 AIS+港序，异常推送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不用每天手动查 3 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AIS 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截关倒计时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输入船名/航次→自动计算截关/截单/ETD 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避免漏截关导致甩柜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船公司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目的港合规检查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输入目的港+货物品名→输出所需单证 Checklist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新手不踩坑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各国海关规定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船期日报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每天早上自动推送关注的船舶状态到微信/钉钉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睁眼就知道船在哪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AIS 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异常预警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船期延误超 X 小时 / 目的港政策变更 → 主动推送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被动变主动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AIS+政策监控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核心逻辑：全部跑在公开数据上（AIS、船期表、海关规定），不受协议价约束。收的是省人力的钱。</w:t>
      </w:r>
    </w:p>
    <w:p>
      <w:pPr>
        <w:pStyle w:val="Heading2"/>
      </w:pPr>
      <w:r>
        <w:rPr>
          <w:rFonts w:ascii="宋体" w:hAnsi="宋体" w:eastAsia="宋体"/>
        </w:rPr>
        <w:t>2.2 运营管理版（¥49/月/5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批量盯箱面板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一个面板同时盯 20+ 票货，状态一目了然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操作日报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每日自动汇总：哪些船正常/延误/已到港，推送管理群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客户通知模板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船到港/延误时一键生成通知话术，复制发给客户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单证到期提醒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FORM M/ISF/CTN 等单证有效期到期前提醒续办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三、运价模块怎么办</w:t>
      </w:r>
    </w:p>
    <w:p>
      <w:pPr>
        <w:pStyle w:val="Heading2"/>
      </w:pPr>
      <w:r>
        <w:rPr>
          <w:rFonts w:ascii="宋体" w:hAnsi="宋体" w:eastAsia="宋体"/>
        </w:rPr>
        <w:t>3.1 运价查询 → 永远免费</w:t>
      </w:r>
    </w:p>
    <w:p>
      <w:r>
        <w:rPr>
          <w:rFonts w:ascii="宋体" w:hAnsi="宋体" w:eastAsia="宋体"/>
          <w:b w:val="0"/>
          <w:sz w:val="22"/>
        </w:rPr>
        <w:t>保持 v1.3.3 现状，作为获客入口。措辞上标注「市场参考价」而非「报价」，帮助操作员心里有数，不是让他直接拿去报客户。</w:t>
      </w:r>
    </w:p>
    <w:p>
      <w:pPr>
        <w:pStyle w:val="Heading2"/>
      </w:pPr>
      <w:r>
        <w:rPr>
          <w:rFonts w:ascii="宋体" w:hAnsi="宋体" w:eastAsia="宋体"/>
        </w:rPr>
        <w:t>3.2 可能的增值方向：协议价管理（远期）</w:t>
      </w:r>
    </w:p>
    <w:p>
      <w:r>
        <w:rPr>
          <w:rFonts w:ascii="宋体" w:hAnsi="宋体" w:eastAsia="宋体"/>
          <w:b w:val="0"/>
          <w:sz w:val="22"/>
        </w:rPr>
        <w:t>用户手动录入自己的协议价（各船公司/各航线/各柜型）→ 系统帮他管理+过期提醒+比价。这本质是私有运价笔记本，数据是用户自己的，不做预测和自动报价。</w:t>
      </w:r>
    </w:p>
    <w:p>
      <w:r>
        <w:rPr>
          <w:rFonts w:ascii="宋体" w:hAnsi="宋体" w:eastAsia="宋体"/>
          <w:b w:val="0"/>
          <w:sz w:val="22"/>
        </w:rPr>
        <w:t>冷启动依赖用户录入行为，适合在 Pro 版跑通后作为高阶功能推出。</w:t>
      </w:r>
    </w:p>
    <w:p>
      <w:pPr>
        <w:pStyle w:val="Heading1"/>
      </w:pPr>
      <w:r>
        <w:rPr>
          <w:rFonts w:ascii="宋体" w:hAnsi="宋体" w:eastAsia="宋体"/>
        </w:rPr>
        <w:t>四、上线优先级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定时盯箱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用户感知最强，AIS 数据现成，开发量最小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截关倒计时 + 异常预警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直接防损失，付费意愿最高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目的港合规检查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标准化知识库，维护成本低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船期日报 + 客户通知模板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粘性功能，提高留存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协议价管理（远期）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依赖用户录入，等前几项跑通后推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五、修正后收入预测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12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 付费（3%）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5（¥99）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25（¥497）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60（¥1,194）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运营管理版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3（¥147）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10（¥490）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月经常性收入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¥644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¥1,684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六、一句话总结</w:t>
      </w:r>
    </w:p>
    <w:p>
      <w:r>
        <w:rPr>
          <w:rFonts w:ascii="宋体" w:hAnsi="宋体" w:eastAsia="宋体"/>
          <w:b/>
          <w:sz w:val="26"/>
        </w:rPr>
        <w:t>「不碰运价，碰了就死。盯船、盯截关、盯合规——这三个方向才是协议价壁垒下真正能收钱的东西。」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2bb589f093ba11f1a102525400826444","ReservedCode1":"hOH1CgTCvm8JF8xq5X7EBi5+mHCvAFeuB8Ovb4xKSJto5s0aQKWljrNwDZWh1HLMdbeRtWjarpnYCgKdoPdxENaev/nmYIMJNjXYTKnaiIS7O2kMYhMMG/VSsldaOJ0HQ8ryojU31Uaqm5O9khZKkUB560TCH77EL+AdYUY2OVKkwAH93ODGDThVAqY=","ContentPropagator":"001191440300708461136T1XGW3","PropagateID":"5cb1b25772f6b0aafa9bcb1a8e5ab88d_2bb589f093ba11f1a102525400826444","ReservedCode2":"hOH1CgTCvm8JF8xq5X7EBi5+mHCvAFeuB8Ovb4xKSJto5s0aQKWljrNwDZWh1HLMdbeRtWjarpnYCgKdoPdxENaev/nmYIMJNjXYTKnaiIS7O2kMYhMMG/VSsldaOJ0HQ8ryojU31Uaqm5O9khZKkUB560TCH77EL+AdYUY2OVKkwAH93ODGDThVAqY="}</vt:lpwstr>
  </property>
</Properties>
</file>