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'1.0' encoding='UTF-8' standalone='yes' ?><Relationships xmlns="http://schemas.openxmlformats.org/package/2006/relationships"><Relationship Id="rId1" Type="http://schemas.openxmlformats.org/package/2006/relationships/metadata/core-properties" Target="docProps/core.xml" TargetMode="Internal" /><Relationship Id="rId2" Type="http://schemas.openxmlformats.org/officeDocument/2006/relationships/extended-properties" Target="docProps/app.xml" TargetMode="Internal" /><Relationship Id="rId3" Type="http://schemas.openxmlformats.org/officeDocument/2006/relationships/custom-properties" Target="docProps/custom.xml" TargetMode="Internal" /><Relationship Id="rId4" Type="http://schemas.openxmlformats.org/officeDocument/2006/relationships/officeDocument" Target="word/document.xml" TargetMode="Interna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="http://schemas.openxmlformats.org/wordprocessingml/2006/main" xmlns:wne="http://schemas.microsoft.com/office/word/2006/wordml" xmlns:wpg="http://schemas.microsoft.com/office/word/2010/wordprocessingGroup" xmlns:wps="http://schemas.microsoft.com/office/word/2010/wordprocessingShape" xmlns:a="http://schemas.openxmlformats.org/drawingml/2006/main" xmlns:c="http://schemas.openxmlformats.org/drawingml/2006/chart">
  <w:body>
    <w:tbl>
      <w:tblPr>
        <w:tblStyle w:val="hcwo_table_grid"/>
        <w:tblW w:w="9000" w:type="dxa"/>
        <w:tblInd w:w="0" w:type="auto"/>
        <w:tblCellSpacing w:w="0" w:type="auto"/>
        <w:tblLayout w:type="fixed"/>
        <w:tblLook w:val="04A0"/>
      </w:tblPr>
      <w:tblGrid>
        <w:gridCol w:w="1680"/>
        <w:gridCol w:w="2490"/>
        <w:gridCol w:w="1485"/>
        <w:gridCol w:w="3345"/>
      </w:tblGrid>
      <w:tr>
        <w:trPr>
          <w:trHeight w:val="1365"/>
        </w:trPr>
        <w:tc>
          <w:tcPr>
            <w:tcW w:w="9000" w:type="dxa"/>
            <w:gridSpan w:val="4"/>
            <w:vAlign w:val="center"/>
          </w:tcPr>
          <w:p>
            <w:pPr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  <w:sz w:val="28"/>
                <w:spacing w:val="0"/>
              </w:rPr>
              <w:t>PROJECT 개발 계획서</w:t>
            </w:r>
            <w:r>
              <w:rPr>
                <w:rFonts w:ascii="Malgun Gothic" w:hAnsi="Malgun Gothic" w:eastAsia="Malgun Gothic" w:cs="Malgun Gothic"/>
              </w:rPr>
              <w:br w:type="textWrapping" w:clear="none"/>
            </w:r>
            <w:r>
              <w:rPr>
                <w:rFonts w:ascii="Malgun Gothic" w:hAnsi="Malgun Gothic" w:eastAsia="Malgun Gothic" w:cs="Malgun Gothic"/>
                <w:b/>
                <w:color w:val="000000"/>
                <w:sz w:val="28"/>
                <w:spacing w:val="0"/>
              </w:rPr>
              <w:t>( JAVA Servlet )</w:t>
            </w:r>
          </w:p>
        </w:tc>
      </w:tr>
      <w:tr>
        <w:trPr>
          <w:trHeight w:val="390"/>
        </w:trPr>
        <w:tc>
          <w:tcPr>
            <w:tcW w:w="1680" w:type="dxa"/>
          </w:tcPr>
          <w:p>
            <w:pPr>
              <w:ind w:leftChars="0" w:left="0"/>
              <w:jc w:val="left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작성자</w:t>
            </w:r>
          </w:p>
        </w:tc>
        <w:tc>
          <w:tcPr>
            <w:tcW w:w="2490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3</w:t>
            </w:r>
            <w:r>
              <w:rPr>
                <w:rFonts w:ascii="Malgun Gothic" w:hAnsi="Malgun Gothic" w:eastAsia="Malgun Gothic" w:cs="Malgun Gothic"/>
                <w:color w:val="000000"/>
              </w:rPr>
              <w:t>조</w:t>
            </w:r>
          </w:p>
        </w:tc>
        <w:tc>
          <w:tcPr>
            <w:tcW w:w="1485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작성일</w:t>
            </w:r>
          </w:p>
        </w:tc>
        <w:tc>
          <w:tcPr>
            <w:tcW w:w="3345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2021년 5월 13일</w:t>
            </w:r>
          </w:p>
        </w:tc>
      </w:tr>
      <w:tr>
        <w:trPr>
          <w:trHeight w:val="390"/>
        </w:trPr>
        <w:tc>
          <w:tcPr>
            <w:tcW w:w="1680" w:type="dxa"/>
          </w:tcPr>
          <w:p>
            <w:pPr>
              <w:ind w:leftChars="0" w:left="0"/>
              <w:jc w:val="left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조 원</w:t>
            </w:r>
          </w:p>
        </w:tc>
        <w:tc>
          <w:tcPr>
            <w:tcW w:w="2490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구용, 김성민, 안세웅, 윤보희, 최유진</w:t>
            </w:r>
          </w:p>
        </w:tc>
        <w:tc>
          <w:tcPr>
            <w:tcW w:w="1485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개발 기간</w:t>
            </w:r>
          </w:p>
        </w:tc>
        <w:tc>
          <w:tcPr>
            <w:tcW w:w="3345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2021년 5월 13일 ~ 2021년 5월 28일</w:t>
            </w:r>
          </w:p>
        </w:tc>
      </w:tr>
      <w:tr>
        <w:trPr>
          <w:trHeight w:val="390"/>
        </w:trPr>
        <w:tc>
          <w:tcPr>
            <w:tcW w:w="1680" w:type="dxa"/>
          </w:tcPr>
          <w:p>
            <w:pPr>
              <w:ind w:leftChars="0" w:left="0"/>
              <w:jc w:val="left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프로그램명</w:t>
            </w:r>
          </w:p>
        </w:tc>
        <w:tc>
          <w:tcPr>
            <w:tcW w:w="2490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새싹마켓</w:t>
            </w:r>
          </w:p>
        </w:tc>
        <w:tc>
          <w:tcPr>
            <w:tcW w:w="1485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담당 교수 </w:t>
            </w:r>
          </w:p>
        </w:tc>
        <w:tc>
          <w:tcPr>
            <w:tcW w:w="3345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서영준</w:t>
            </w:r>
          </w:p>
        </w:tc>
      </w:tr>
      <w:tr>
        <w:trPr>
          <w:trHeight w:val="390"/>
        </w:trPr>
        <w:tc>
          <w:tcPr>
            <w:tcW w:w="9000" w:type="dxa"/>
            <w:gridSpan w:val="4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 개발취지 (배경)</w:t>
            </w:r>
          </w:p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JAVA 언어와 servlet(controller), jsp를 활용하여 </w:t>
            </w:r>
            <w:r>
              <w:rPr>
                <w:rFonts w:ascii="Malgun Gothic" w:hAnsi="Malgun Gothic" w:eastAsia="Malgun Gothic" w:cs="Malgun Gothic"/>
                <w:color w:val="000000"/>
              </w:rPr>
              <w:t>MVC 2 model을 구현해 쇼핑몰 웹페이지를 개발할 수 있다.</w:t>
            </w:r>
          </w:p>
        </w:tc>
      </w:tr>
      <w:tr>
        <w:trPr>
          <w:trHeight w:val="750"/>
        </w:trPr>
        <w:tc>
          <w:tcPr>
            <w:tcW w:w="9000" w:type="dxa"/>
            <w:gridSpan w:val="4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 개발 (프로젝트의) 목적</w:t>
            </w:r>
          </w:p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servlet(controller)과 jsp를 활용하여 MVC 2 model의 business logic과 view logic을 구현하는 방법을 학습한다. 회원관리와 상품 재고관리, 결제내역 확인 기능을 수행할 수 있도록 DB와 연동 및 controller 개발 방법을 숙지한다.</w:t>
            </w:r>
          </w:p>
        </w:tc>
      </w:tr>
      <w:tr>
        <w:trPr>
          <w:trHeight w:val="390"/>
        </w:trPr>
        <w:tc>
          <w:tcPr>
            <w:tcW w:w="9000" w:type="dxa"/>
            <w:gridSpan w:val="4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 프로젝트 개요</w:t>
            </w:r>
          </w:p>
          <w:p>
            <w:pPr>
              <w:spacing w:after="0"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 xml:space="preserve">유기농 </w:t>
            </w: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마켓 컨셉의 식품 판매 쇼핑몰로 고객이 식품을 선택하여 장바구니 기능을 사용할 수 있고 결제 및 후기 작성이 가능하다. 또한 관리자모드로 로그인하여 회원관리와 상품 재고관리, 결제내역을 확인할 수 있다.</w:t>
            </w:r>
          </w:p>
        </w:tc>
      </w:tr>
      <w:tr>
        <w:trPr>
          <w:trHeight w:val="390"/>
        </w:trPr>
        <w:tc>
          <w:tcPr>
            <w:tcW w:w="9000" w:type="dxa"/>
            <w:gridSpan w:val="4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 프로그램 상세 내용</w:t>
            </w:r>
          </w:p>
        </w:tc>
      </w:tr>
      <w:tr>
        <w:trPr>
          <w:trHeight w:val="840"/>
        </w:trPr>
        <w:tc>
          <w:tcPr>
            <w:tcW w:w="1680" w:type="dxa"/>
            <w:vMerge w:val="restart"/>
            <w:vAlign w:val="center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주요 기능</w:t>
            </w:r>
          </w:p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및 특징</w:t>
            </w:r>
          </w:p>
        </w:tc>
        <w:tc>
          <w:tcPr>
            <w:tcW w:w="2490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Admin</w:t>
            </w:r>
          </w:p>
        </w:tc>
        <w:tc>
          <w:tcPr>
            <w:tcW w:w="4830" w:type="dxa"/>
            <w:gridSpan w:val="2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1) 각 상품들의 재고 수량을 조회 및 관리할 수 있다.</w:t>
            </w:r>
          </w:p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2) 결제내역을 확인할 수 있다.</w:t>
            </w:r>
          </w:p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3) 회원목록을 조회할 수 있다.</w:t>
            </w:r>
          </w:p>
        </w:tc>
      </w:tr>
      <w:tr>
        <w:trPr>
          <w:trHeight w:val="390"/>
        </w:trPr>
        <w:tc>
          <w:tcPr>
            <w:tcW w:w="2250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2490" w:type="dxa"/>
            <w:vMerge w:val="restart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Client</w:t>
            </w:r>
          </w:p>
        </w:tc>
        <w:tc>
          <w:tcPr>
            <w:tcW w:w="4830" w:type="dxa"/>
            <w:gridSpan w:val="2"/>
            <w:vMerge w:val="restart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 xml:space="preserve">1) 회원가입 및 </w:t>
            </w: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로그인 후 구매할 상품을 장바구니에 넣고 결제할 상품을 선택할 수 있다.</w:t>
            </w:r>
          </w:p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2</w:t>
            </w: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) 결제와 후기 작성이 가능하다.</w:t>
            </w:r>
          </w:p>
          <w:p>
            <w:pPr>
              <w:rPr>
                <w:rFonts w:ascii="Malgun Gothic" w:hAnsi="Malgun Gothic" w:eastAsia="Malgun Gothic" w:cs="Malgun Gothic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1"/>
                <w:spacing w:val="0"/>
              </w:rPr>
              <w:t>3) 회원 정보를 수정하거나 탈퇴할 수 있다.</w:t>
            </w:r>
          </w:p>
        </w:tc>
      </w:tr>
      <w:tr>
        <w:trPr>
          <w:trHeight w:val="390"/>
        </w:trPr>
        <w:tc>
          <w:tcPr>
            <w:tcW w:w="2250" w:type="dxa"/>
            <w:vMerge w:val="continue"/>
          </w:tcPr>
          <w:p>
            <w:pPr>
              <w:rPr/>
            </w:pPr>
          </w:p>
        </w:tc>
        <w:tc>
          <w:tcPr>
            <w:tcW w:w="2250" w:type="dxa"/>
            <w:vMerge w:val="continue"/>
          </w:tcPr>
          <w:p>
            <w:pPr>
              <w:rPr/>
            </w:pPr>
          </w:p>
        </w:tc>
        <w:tc>
          <w:tcPr>
            <w:tcW w:w="4500" w:type="dxa"/>
            <w:gridSpan w:val="2"/>
            <w:vMerge w:val="continue"/>
          </w:tcPr>
          <w:p>
            <w:pPr>
              <w:rPr/>
            </w:pPr>
          </w:p>
        </w:tc>
      </w:tr>
    </w:tbl>
    <w:p>
      <w:pPr>
        <w:rPr>
          <w:rFonts w:ascii="Malgun Gothic" w:hAnsi="Malgun Gothic" w:eastAsia="Malgun Gothic" w:cs="Malgun Gothic"/>
          <w:color w:val="000000"/>
        </w:rPr>
      </w:pPr>
    </w:p>
    <w:tbl>
      <w:tblPr>
        <w:tblStyle w:val="hcwo_table_grid"/>
        <w:tblW w:w="9030" w:type="dxa"/>
        <w:tblInd w:w="0" w:type="auto"/>
        <w:tblCellSpacing w:w="0" w:type="auto"/>
        <w:tblLayout w:type="fixed"/>
        <w:tblLook w:val="04A0"/>
      </w:tblPr>
      <w:tblGrid>
        <w:gridCol w:w="9030"/>
      </w:tblGrid>
      <w:tr>
        <w:trPr>
          <w:trHeight w:val="390"/>
        </w:trPr>
        <w:tc>
          <w:tcPr>
            <w:tcW w:w="9030" w:type="dxa"/>
          </w:tcPr>
          <w:p>
            <w:pPr>
              <w:rPr>
                <w:rFonts w:ascii="Malgun Gothic" w:hAnsi="Malgun Gothic" w:eastAsia="Malgun Gothic" w:cs="Malgun Gothic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simplePos="0" locked="0" layoutInCell="1" hidden="0" allowOverlap="1" relativeHeight="6" behindDoc="0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136525</wp:posOffset>
                      </wp:positionV>
                      <wp:extent cx="1704975" cy="866775"/>
                      <wp:effectExtent l="9525" t="9525" r="9525" b="9525"/>
                      <wp:wrapNone/>
                      <wp:docPr id="1025" name="ShapeProperty" hidden="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866775"/>
                              </a:xfrm>
                              <a:prstGeom prst="roundRect">
                                <a:avLst>
                                  <a:gd name="adj" fmla="val 16666"/>
                                </a:avLst>
                              </a:prstGeom>
                              <a:noFill/>
                              <a:ln w="9525" cmpd="sng"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spacing w:line="120" w:lineRule="auto"/>
                                    <w:rPr/>
                                  </w:pPr>
                                  <w:r>
                                    <w:rPr/>
                                    <w:t>- 회원 목록 조회</w:t>
                                  </w:r>
                                </w:p>
                                <w:p>
                                  <w:pPr>
                                    <w:jc w:val="left"/>
                                    <w:spacing w:line="120" w:lineRule="auto"/>
                                    <w:rPr/>
                                  </w:pPr>
                                  <w:r>
                                    <w:rPr/>
                                    <w:t>- 상품 재고 관리</w:t>
                                  </w:r>
                                </w:p>
                                <w:p>
                                  <w:pPr>
                                    <w:jc w:val="left"/>
                                    <w:spacing w:line="120" w:lineRule="auto"/>
                                    <w:rPr/>
                                  </w:pPr>
                                  <w:r>
                                    <w:rPr/>
                                    <w:t>- 결제 내역 조회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Ctr="0" anchor="ctr" forceAA="0" compatLnSpc="1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5" o:spid="_x0000_s1025" style="position:absolute;margin-left:263.5pt;margin-top:10.75pt;width:134.25pt;height:68.25pt;z-index:6;mso-position-vertical:absolute;mso-position-horizontal:absolute;" coordsize="1704975,866775" strokecolor="#4d4d4d" filled="false" arcsize="50566f">
                      <v:stroke dashstyle=""/>
                      <w10:wrap type="none"/>
                      <v:textbox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inset="144,72,144,72,">
                        <w:txbxContent>
                          <w:p>
                            <w:pPr>
                              <w:jc w:val="left"/>
                              <w:spacing w:line="120" w:lineRule="auto"/>
                              <w:rPr/>
                            </w:pPr>
                            <w:r>
                              <w:rPr/>
                              <w:t>- 회원 목록 조회</w:t>
                            </w:r>
                          </w:p>
                          <w:p>
                            <w:pPr>
                              <w:jc w:val="left"/>
                              <w:spacing w:line="120" w:lineRule="auto"/>
                              <w:rPr/>
                            </w:pPr>
                            <w:r>
                              <w:rPr/>
                              <w:t>- 상품 재고 관리</w:t>
                            </w:r>
                          </w:p>
                          <w:p>
                            <w:pPr>
                              <w:jc w:val="left"/>
                              <w:spacing w:line="120" w:lineRule="auto"/>
                              <w:rPr/>
                            </w:pPr>
                            <w:r>
                              <w:rPr/>
                              <w:t>- 결제 내역 조회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algun Gothic" w:hAnsi="Malgun Gothic" w:eastAsia="Malgun Gothic" w:cs="Malgun Gothic"/>
                <w:color w:val="000000"/>
              </w:rPr>
              <w:t>-</w:t>
            </w:r>
            <w:r>
              <w:rPr>
                <w:rFonts w:ascii="Malgun Gothic" w:hAnsi="Malgun Gothic" w:eastAsia="Malgun Gothic" w:cs="Malgun Gothic"/>
                <w:color w:val="000000"/>
                <w:sz w:val="20"/>
              </w:rPr>
              <w:t xml:space="preserve"> 프로젝트 구조</w: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simplePos="0" locked="0" layoutInCell="1" hidden="0" allowOverlap="1" relativeHeight="7" behindDoc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183515</wp:posOffset>
                      </wp:positionV>
                      <wp:extent cx="450850" cy="196850"/>
                      <wp:effectExtent l="19050" t="19050" r="19050" b="19050"/>
                      <wp:wrapNone/>
                      <wp:docPr id="1026" name="ShapeProperty" hidden="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1968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7258"/>
                                </a:avLst>
                              </a:prstGeom>
                              <a:solidFill>
                                <a:srgbClr val="008000"/>
                              </a:solidFill>
                              <a:ln w="19050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lIns="91440" tIns="45720" rIns="91440" bIns="45720" numCol="1" spcCol="0" rtlCol="0" fromWordArt="0" anchorCtr="0" anchor="t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margin-left:196.0pt;margin-top:14.45pt;width:35.5pt;height:15.5pt;z-index:7;mso-position-vertical:absolute;mso-position-horizontal:absolute;" coordsize="450850,196850" strokecolor="#ffffff" strokeweight="1.5pt" filled="true" fillcolor="#008000" type="#_x0000_t13" adj="50000,57258,0,0,0,0,0,0" path="m,l,21600r21600,l21600,xe">
                      <v:stroke joinstyle="miter"/>
                      <v:formulas>
                        <v:f eqn="prod  100000 w ss"/>
                        <v:f eqn="pin  0 #0 100000"/>
                        <v:f eqn="pin  0 #1 @0"/>
                        <v:f eqn="prod  ss @2 100000"/>
                        <v:f eqn="sum  r 0 @3"/>
                        <v:f eqn="prod  h @1 200000"/>
                        <v:f eqn="sum  vc 0 @5"/>
                        <v:f eqn="sum  vc @5 0"/>
                        <v:f eqn="prod  @6 @3 hd2"/>
                        <v:f eqn="sum  @4 @8 0"/>
                      </v:formulas>
                      <w10:wrap type="none"/>
                    </v:shape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45720" distB="45720" distL="114300" distR="114300" simplePos="0" locked="0" layoutInCell="1" hidden="0" allowOverlap="1" relativeHeight="3" behindDoc="0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83820</wp:posOffset>
                      </wp:positionV>
                      <wp:extent cx="1190625" cy="428625"/>
                      <wp:effectExtent l="9525" t="9525" r="9525" b="9525"/>
                      <wp:wrapNone/>
                      <wp:docPr id="1027" name="ShapeProperty" hidden="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28625"/>
                              </a:xfrm>
                              <a:prstGeom prst="roundRect">
                                <a:avLst>
                                  <a:gd name="adj" fmla="val 16666"/>
                                </a:avLst>
                              </a:prstGeom>
                              <a:noFill/>
                              <a:ln w="9525" cmpd="sng"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/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Ctr="0" anchor="ctr" forceAA="0" compatLnSpc="1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7" o:spid="_x0000_s1027" style="position:absolute;margin-left:69.45pt;margin-top:6.6pt;width:93.75pt;height:33.75pt;z-index:3;mso-position-vertical:absolute;mso-position-horizontal:absolute;" coordsize="1190625,428625" strokecolor="#4d4d4d" filled="false" arcsize="50566f">
                      <v:stroke dashstyle=""/>
                      <w10:wrap type="none"/>
                      <v:textbox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inset="144,72,144,72,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Admin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simplePos="0" locked="0" layoutInCell="1" hidden="0" allowOverlap="1" relativeHeight="5" behindDoc="0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164465</wp:posOffset>
                      </wp:positionV>
                      <wp:extent cx="1685925" cy="847725"/>
                      <wp:effectExtent l="9525" t="9525" r="9525" b="9525"/>
                      <wp:wrapNone/>
                      <wp:docPr id="1028" name="ShapeProperty" hidden="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5925" cy="847725"/>
                              </a:xfrm>
                              <a:prstGeom prst="roundRect">
                                <a:avLst>
                                  <a:gd name="adj" fmla="val 16666"/>
                                </a:avLst>
                              </a:prstGeom>
                              <a:noFill/>
                              <a:ln w="9525" cmpd="sng"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spacing w:line="120" w:lineRule="auto"/>
                                    <w:rPr/>
                                  </w:pPr>
                                  <w:r>
                                    <w:rPr/>
                                    <w:t>- 회원가입 및 로그인</w:t>
                                  </w:r>
                                </w:p>
                                <w:p>
                                  <w:pPr>
                                    <w:jc w:val="left"/>
                                    <w:spacing w:line="120" w:lineRule="auto"/>
                                    <w:rPr/>
                                  </w:pPr>
                                  <w:r>
                                    <w:rPr/>
                                    <w:t>- 장바구니 관리</w:t>
                                  </w:r>
                                </w:p>
                                <w:p>
                                  <w:pPr>
                                    <w:jc w:val="left"/>
                                    <w:spacing w:line="120" w:lineRule="auto"/>
                                    <w:rPr/>
                                  </w:pPr>
                                  <w:r>
                                    <w:rPr/>
                                    <w:t>- 결제 및 후기 작성</w:t>
                                  </w:r>
                                </w:p>
                                <w:p>
                                  <w:pPr>
                                    <w:jc w:val="left"/>
                                    <w:spacing w:line="12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Ctr="0" anchor="ctr" forceAA="0" compatLnSpc="1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8" o:spid="_x0000_s1028" style="position:absolute;margin-left:265.75pt;margin-top:12.95pt;width:132.75pt;height:66.75pt;z-index:5;mso-position-vertical:absolute;mso-position-horizontal:absolute;" coordsize="1685925,847725" strokecolor="#4d4d4d" filled="false" arcsize="50566f">
                      <v:stroke dashstyle=""/>
                      <w10:wrap type="none"/>
                      <v:textbox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inset="144,72,144,72,">
                        <w:txbxContent>
                          <w:p>
                            <w:pPr>
                              <w:jc w:val="left"/>
                              <w:spacing w:line="120" w:lineRule="auto"/>
                              <w:rPr/>
                            </w:pPr>
                            <w:r>
                              <w:rPr/>
                              <w:t>- 회원가입 및 로그인</w:t>
                            </w:r>
                          </w:p>
                          <w:p>
                            <w:pPr>
                              <w:jc w:val="left"/>
                              <w:spacing w:line="120" w:lineRule="auto"/>
                              <w:rPr/>
                            </w:pPr>
                            <w:r>
                              <w:rPr/>
                              <w:t>- 장바구니 관리</w:t>
                            </w:r>
                          </w:p>
                          <w:p>
                            <w:pPr>
                              <w:jc w:val="left"/>
                              <w:spacing w:line="120" w:lineRule="auto"/>
                              <w:rPr/>
                            </w:pPr>
                            <w:r>
                              <w:rPr/>
                              <w:t>- 결제 및 후기 작성</w:t>
                            </w:r>
                          </w:p>
                          <w:p>
                            <w:pPr>
                              <w:jc w:val="left"/>
                              <w:spacing w:line="120" w:lineRule="auto"/>
                              <w:rPr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simplePos="0" locked="0" layoutInCell="1" hidden="0" allowOverlap="1" relativeHeight="2" behindDoc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136525</wp:posOffset>
                      </wp:positionV>
                      <wp:extent cx="1190625" cy="428625"/>
                      <wp:effectExtent l="9525" t="9525" r="9525" b="9525"/>
                      <wp:wrapNone/>
                      <wp:docPr id="1029" name="ShapeProperty" hidden="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28625"/>
                              </a:xfrm>
                              <a:prstGeom prst="roundRect">
                                <a:avLst>
                                  <a:gd name="adj" fmla="val 16666"/>
                                </a:avLst>
                              </a:prstGeom>
                              <a:noFill/>
                              <a:ln w="9525" cmpd="sng"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/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Ctr="0" anchor="ctr" forceAA="0" compatLnSpc="1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9" o:spid="_x0000_s1029" style="position:absolute;margin-left:70.0pt;margin-top:10.75pt;width:93.75pt;height:33.75pt;z-index:2;mso-position-vertical:absolute;mso-position-horizontal:absolute;" coordsize="1190625,428625" strokecolor="#4d4d4d" filled="false" arcsize="50566f">
                      <v:stroke dashstyle=""/>
                      <w10:wrap type="none"/>
                      <v:textbox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inset="144,72,144,72,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Client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simplePos="0" locked="0" layoutInCell="1" hidden="0" allowOverlap="1" relativeHeight="4" behindDoc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50800</wp:posOffset>
                      </wp:positionV>
                      <wp:extent cx="450850" cy="196850"/>
                      <wp:effectExtent l="19050" t="19050" r="19050" b="19050"/>
                      <wp:wrapNone/>
                      <wp:docPr id="1030" name="ShapeProperty" hidden="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1968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7258"/>
                                </a:avLst>
                              </a:prstGeom>
                              <a:solidFill>
                                <a:srgbClr val="008000"/>
                              </a:solidFill>
                              <a:ln w="19050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lIns="91440" tIns="45720" rIns="91440" bIns="45720" numCol="1" spcCol="0" rtlCol="0" fromWordArt="0" anchorCtr="0" anchor="t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0" o:spid="_x0000_s1030" style="position:absolute;margin-left:199.0pt;margin-top:4.0pt;width:35.5pt;height:15.5pt;z-index:4;mso-position-vertical:absolute;mso-position-horizontal:absolute;" coordsize="450850,196850" strokecolor="#ffffff" strokeweight="1.5pt" filled="true" fillcolor="#008000" type="#_x0000_t13" adj="50000,57258,0,0,0,0,0,0" path="m,l,21600r21600,l21600,xe">
                      <v:stroke joinstyle="miter"/>
                      <v:formulas>
                        <v:f eqn="prod  100000 w ss"/>
                        <v:f eqn="pin  0 #0 100000"/>
                        <v:f eqn="pin  0 #1 @0"/>
                        <v:f eqn="prod  ss @2 100000"/>
                        <v:f eqn="sum  r 0 @3"/>
                        <v:f eqn="prod  h @1 200000"/>
                        <v:f eqn="sum  vc 0 @5"/>
                        <v:f eqn="sum  vc @5 0"/>
                        <v:f eqn="prod  @6 @3 hd2"/>
                        <v:f eqn="sum  @4 @8 0"/>
                      </v:formulas>
                      <w10:wrap type="none"/>
                    </v:shape>
                  </w:pict>
                </mc:Fallback>
              </mc:AlternateConten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</w:rPr>
            </w:pPr>
          </w:p>
          <w:p>
            <w:pPr>
              <w:rPr/>
            </w:pPr>
            <w:r>
              <w:rPr>
                <w:rFonts w:ascii="Malgun Gothic" w:hAnsi="Malgun Gothic" w:eastAsia="Malgun Gothic" w:cs="Malgun Gothic"/>
                <w:color w:val="000000"/>
                <w:sz w:val="20"/>
              </w:rPr>
              <w:t>- 프로젝트 추진 일정</w: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  <w:t>○ 5월 13일(목)</w: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  <w:t xml:space="preserve">  - 개발계획서 작성</w: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  <w:t xml:space="preserve">   1) 웹페이지 컨셉 선정</w: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  <w:t xml:space="preserve">   2) 메뉴 및 구현기능 선정</w: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  <w:t xml:space="preserve">   3) 시스템 분석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>○ 5월 14일 (금) ~ 5월 24일 (월)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- 개인별 코딩 및 테스트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- 역할 분담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  1) 구용 : Controller 구성 및 코딩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  2) 김성민 : Controller 구성 및 코딩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  3) 안세웅 : 전반적인 화면 UI 구성 및 각종 소스 자료 취합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  4) 윤보희 : admin 관련 view logic 코딩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  5) 최유진 : client 관련 view logic 코딩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>○ 5월 25일 (화) ~ 5월 27일 (목)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- 테스트 및 수정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 - 발표 자료 작성</w:t>
            </w:r>
          </w:p>
          <w:p>
            <w:pPr>
              <w:rPr>
                <w:rFonts w:ascii="Malgun Gothic" w:hAnsi="Malgun Gothic" w:eastAsia="Malgun Gothic" w:cs="Malgun Gothic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>○ 5월 28일 (금)</w:t>
            </w:r>
          </w:p>
          <w:p>
            <w:pPr>
              <w:rPr>
                <w:rFonts w:ascii="Malgun Gothic" w:hAnsi="Malgun Gothic" w:eastAsia="Malgun Gothic" w:cs="Malgun Gothic"/>
                <w:color w:val="000000"/>
                <w:sz w:val="20"/>
                <w:spacing w:val="0"/>
              </w:rPr>
            </w:pPr>
            <w:r>
              <w:rPr>
                <w:rFonts w:ascii="Malgun Gothic" w:hAnsi="Malgun Gothic" w:eastAsia="Malgun Gothic" w:cs="Malgun Gothic"/>
                <w:sz w:val="20"/>
                <w:spacing w:val="0"/>
              </w:rPr>
              <w:t xml:space="preserve"> - 프로젝트 발표</w:t>
            </w:r>
          </w:p>
        </w:tc>
      </w:tr>
    </w:tbl>
    <w:p>
      <w:pPr>
        <w:rPr>
          <w:rFonts w:ascii="Malgun Gothic" w:hAnsi="Malgun Gothic" w:eastAsia="Malgun Gothic" w:cs="Malgun Gothic"/>
          <w:color w:val="000000"/>
        </w:rPr>
      </w:pPr>
    </w:p>
    <w:sectPr>
      <w:type w:val="nextPage"/>
      <w:headerReference w:type="default" r:id="rId5"/>
      <w:headerReference w:type="even" r:id="rId6"/>
      <w:headerReference w:type="first" r:id="rId7"/>
      <w:footerReference w:type="default" r:id="rId8"/>
      <w:footerReference w:type="even" r:id="rId9"/>
      <w:footerReference w:type="first" r:id="rId10"/>
      <w:lnNumType/>
      <w:pgBorders w:zOrder="front" w:display="allPages" w:offsetFrom="text"/>
      <w:pgSz w:w="11906" w:h="16838"/>
      <w:pgMar w:top="1701" w:right="1440" w:bottom="1440" w:left="1440" w:header="851" w:footer="992" w:gutter="0"/>
      <w:cols w:num="1" w:space="425"/>
      <w:docGrid w:type="default" w:linePitch="360" w:charSpace="20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@Batang">
    <w:altName w:val="null"/>
    <w:panose1 w:val="02030600000101010101"/>
    <w:charset w:val="81"/>
    <w:family w:val="Roman"/>
    <w:pitch w:val="variable"/>
    <w:sig w:csb0="0008009F" w:csb1="00000000" w:usb0="B00002AF" w:usb1="69D77CFB" w:usb2="00000030" w:usb3="00000000"/>
  </w:font>
  <w:font w:name="Batang">
    <w:altName w:val="Batang"/>
    <w:panose1 w:val="02030600000101010101"/>
    <w:charset w:val="81"/>
    <w:family w:val="Roman"/>
    <w:pitch w:val="variable"/>
    <w:sig w:csb0="0008009F" w:csb1="00000000" w:usb0="B00002AF" w:usb1="69D77CFB" w:usb2="00000030" w:usb3="00000000"/>
  </w:font>
  <w:font w:name="Tahoma">
    <w:altName w:val="null"/>
    <w:panose1 w:val="020B0604030504040204"/>
    <w:charset w:val="00"/>
    <w:family w:val="Swiss"/>
    <w:pitch w:val="variable"/>
    <w:sig w:csb0="000101FF" w:csb1="00000000" w:usb0="61007A87" w:usb1="80000000" w:usb2="00000008" w:usb3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Footer"/>
      <w:rPr/>
    </w:pP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Footer"/>
      <w:rPr/>
    </w:pP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Footer"/>
      <w:rPr/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Header"/>
      <w:rPr/>
    </w:pP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Header"/>
      <w:rPr/>
    </w:pP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Header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embedSystemFonts/>
  <w:bordersDontSurroundHeader/>
  <w:bordersDon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both"/>
        <w:spacing w:after="200" w:line="276" w:lineRule="auto"/>
      </w:pPr>
    </w:pPrDefault>
    <w:rPrDefault>
      <w:rPr>
        <w:rFonts w:ascii="맑은 고딕" w:hAnsi="맑은 고딕" w:eastAsia="맑은 고딕"/>
        <w:szCs w:val="22"/>
        <w:kern w:val="2"/>
        <w:lang w:val="en-US" w:eastAsia="ko-KR" w:bidi="ar-SA"/>
      </w:rPr>
    </w:rPrDefault>
  </w:docDefaults>
  <w:style w:type="character" w:styleId="a0_tfo_" w:default="on">
    <w:name w:val="Default Paragraph Font"/>
    <w:semiHidden/>
  </w:style>
  <w:style w:type="paragraph" w:styleId="a_tfo_" w:default="on">
    <w:name w:val="Normal"/>
    <w:pPr>
      <w:autoSpaceDE w:val="off"/>
      <w:autoSpaceDN w:val="off"/>
      <w:widowControl w:val="off"/>
      <w:wordWrap w:val="off"/>
    </w:pPr>
  </w:style>
  <w:style w:type="table" w:styleId="a1" w:default="on">
    <w:name w:val="Normal Table"/>
    <w:semiHidden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  <w:tblCellSpacing w:w="0" w:type="auto"/>
    </w:tblPr>
  </w:style>
  <w:style w:type="numbering" w:styleId="a2" w:default="on">
    <w:name w:val="No List"/>
    <w:semiHidden/>
  </w:style>
  <w:style w:type="paragraph" w:styleId="Header">
    <w:name w:val="header"/>
    <w:basedOn w:val="a_tfo_"/>
    <w:pPr>
      <w:tabs>
        <w:tab w:val="center" w:leader="none" w:pos="4419"/>
        <w:tab w:val="right" w:leader="none" w:pos="8838"/>
      </w:tabs>
    </w:pPr>
  </w:style>
  <w:style w:type="paragraph" w:styleId="Footer">
    <w:name w:val="footer"/>
    <w:basedOn w:val="a_tfo_"/>
    <w:pPr>
      <w:tabs>
        <w:tab w:val="center" w:leader="none" w:pos="4419"/>
        <w:tab w:val="right" w:leader="none" w:pos="8838"/>
      </w:tabs>
    </w:pPr>
  </w:style>
  <w:style w:type="table" w:styleId="hcwo_table_grid">
    <w:name w:val="Table Grid"/>
    <w:pPr>
      <w:spacing w:after="0" w:line="240" w:lineRule="auto"/>
    </w:pPr>
    <w:tblPr>
      <w:tblW w:w="0" w:type="auto"/>
      <w:tblInd w:w="0" w:type="dxa"/>
      <w:tblBorders>
        <w:top w:val="single" w:color="000000" w:space="0" w:sz="4"/>
        <w:left w:val="single" w:color="000000" w:space="0" w:sz="4"/>
        <w:bottom w:val="single" w:color="000000" w:space="0" w:sz="4"/>
        <w:right w:val="single" w:color="000000" w:space="0" w:sz="4"/>
        <w:insideH w:val="single" w:color="000000" w:space="0" w:sz="4"/>
        <w:insideV w:val="single" w:color="000000" w:space="0" w:sz="4"/>
      </w:tblBorders>
      <w:tblCellMar>
        <w:top w:w="0" w:type="dxa"/>
        <w:left w:w="105" w:type="dxa"/>
        <w:bottom w:w="0" w:type="dxa"/>
        <w:right w:w="105" w:type="dxa"/>
      </w:tblCellMar>
      <w:tblCellSpacing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 ?><Relationships xmlns="http://schemas.openxmlformats.org/package/2006/relationships"><Relationship Id="rId1" Type="http://schemas.openxmlformats.org/officeDocument/2006/relationships/settings" Target="settings.xml" TargetMode="Internal" /><Relationship Id="rId2" Type="http://schemas.openxmlformats.org/officeDocument/2006/relationships/webSettings" Target="webSettings.xml" TargetMode="Internal" /><Relationship Id="rId3" Type="http://schemas.openxmlformats.org/officeDocument/2006/relationships/fontTable" Target="fontTable.xml" TargetMode="Internal" /><Relationship Id="rId4" Type="http://schemas.openxmlformats.org/officeDocument/2006/relationships/styles" Target="styles.xml" TargetMode="Internal" /><Relationship Id="rId10" Type="http://schemas.openxmlformats.org/officeDocument/2006/relationships/footer" Target="footer3.xml" TargetMode="Internal" /><Relationship Id="rId9" Type="http://schemas.openxmlformats.org/officeDocument/2006/relationships/footer" Target="footer2.xml" TargetMode="Internal" /><Relationship Id="rId5" Type="http://schemas.openxmlformats.org/officeDocument/2006/relationships/header" Target="header1.xml" TargetMode="Internal" /><Relationship Id="rId6" Type="http://schemas.openxmlformats.org/officeDocument/2006/relationships/header" Target="header2.xml" TargetMode="Internal" /><Relationship Id="rId7" Type="http://schemas.openxmlformats.org/officeDocument/2006/relationships/header" Target="header3.xml" TargetMode="Internal" /><Relationship Id="rId8" Type="http://schemas.openxmlformats.org/officeDocument/2006/relationships/footer" Target="footer1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Weboffice</Company>
  <Pages>1</Pages>
  <Words>0</Words>
  <Characters>0</Characters>
  <Lines>0</Lines>
  <Paragraphs>0</Paragraphs>
  <Slides>0</Slides>
  <Notes>0</Notes>
  <TotalTime>0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Hancom ThinkFree Weboffice Hword v1</Application>
  <AppVersion>07.0170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2015-03-19T09:47:00Z</dcterms:created>
  <dcterms:modified xsi:type="dcterms:W3CDTF">2021-05-13T03:50:00Z</dcterms:modified>
  <cp:version>07.0170</cp:version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