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5D07C21" w14:textId="77777777" w:rsidR="00E77247" w:rsidRDefault="00E77247">
      <w:pPr>
        <w:spacing w:after="500"/>
        <w:jc w:val="center"/>
      </w:pPr>
    </w:p>
    <w:p w14:paraId="0A36DCDA" w14:textId="77777777" w:rsidR="00E77247" w:rsidRDefault="00000000">
      <w:pPr>
        <w:spacing w:after="160"/>
        <w:jc w:val="center"/>
      </w:pPr>
      <w:r>
        <w:rPr>
          <w:rFonts w:ascii="游ゴシック" w:eastAsia="游ゴシック" w:hAnsi="游ゴシック" w:cs="游ゴシック"/>
          <w:b/>
          <w:bCs/>
          <w:color w:val="1A2332"/>
          <w:sz w:val="30"/>
          <w:szCs w:val="30"/>
        </w:rPr>
        <w:t>人間の知覚とLLM分析による地域メタ認知</w:t>
      </w:r>
    </w:p>
    <w:p w14:paraId="75C34905" w14:textId="77777777" w:rsidR="00E77247" w:rsidRDefault="00000000">
      <w:pPr>
        <w:spacing w:after="100"/>
        <w:jc w:val="center"/>
      </w:pPr>
      <w:r>
        <w:rPr>
          <w:rFonts w:ascii="游ゴシック" w:eastAsia="游ゴシック" w:hAnsi="游ゴシック" w:cs="游ゴシック"/>
          <w:color w:val="666666"/>
          <w:sz w:val="24"/>
          <w:szCs w:val="24"/>
        </w:rPr>
        <w:t>理論的位置づけに関する研究サーベイ</w:t>
      </w:r>
    </w:p>
    <w:p w14:paraId="5FD53D00" w14:textId="77777777" w:rsidR="00E77247" w:rsidRDefault="00000000">
      <w:pPr>
        <w:spacing w:after="60"/>
        <w:jc w:val="center"/>
      </w:pPr>
      <w:r>
        <w:rPr>
          <w:rFonts w:ascii="Times New Roman" w:eastAsia="Times New Roman" w:hAnsi="Times New Roman" w:cs="Times New Roman"/>
          <w:i/>
          <w:iCs/>
          <w:color w:val="666666"/>
          <w:sz w:val="18"/>
          <w:szCs w:val="18"/>
        </w:rPr>
        <w:t>Regional Meta-Cognition via Human Perception and LLM Analysis:</w:t>
      </w:r>
    </w:p>
    <w:p w14:paraId="12921054" w14:textId="77777777" w:rsidR="00E77247" w:rsidRDefault="00000000">
      <w:pPr>
        <w:spacing w:after="500"/>
        <w:jc w:val="center"/>
      </w:pPr>
      <w:r>
        <w:rPr>
          <w:rFonts w:ascii="Times New Roman" w:eastAsia="Times New Roman" w:hAnsi="Times New Roman" w:cs="Times New Roman"/>
          <w:i/>
          <w:iCs/>
          <w:color w:val="666666"/>
          <w:sz w:val="18"/>
          <w:szCs w:val="18"/>
        </w:rPr>
        <w:t>A Theoretical Positioning Survey</w:t>
      </w:r>
    </w:p>
    <w:p w14:paraId="08892C81" w14:textId="77777777" w:rsidR="00E77247" w:rsidRDefault="00000000">
      <w:pPr>
        <w:spacing w:after="80"/>
        <w:jc w:val="center"/>
      </w:pPr>
      <w:r>
        <w:rPr>
          <w:color w:val="666666"/>
        </w:rPr>
        <w:t>HOHOHO都市知能フレームワーク</w:t>
      </w:r>
    </w:p>
    <w:p w14:paraId="117CF701" w14:textId="77777777" w:rsidR="00E77247" w:rsidRDefault="00000000">
      <w:pPr>
        <w:spacing w:after="60"/>
        <w:jc w:val="center"/>
      </w:pPr>
      <w:r>
        <w:rPr>
          <w:rFonts w:ascii="Times New Roman" w:eastAsia="Times New Roman" w:hAnsi="Times New Roman" w:cs="Times New Roman"/>
          <w:color w:val="666666"/>
          <w:sz w:val="20"/>
          <w:szCs w:val="20"/>
        </w:rPr>
        <w:t>Working Paper | 2026</w:t>
      </w:r>
      <w:r>
        <w:rPr>
          <w:color w:val="666666"/>
          <w:sz w:val="20"/>
          <w:szCs w:val="20"/>
        </w:rPr>
        <w:t>年3月</w:t>
      </w:r>
    </w:p>
    <w:p w14:paraId="021CA64D" w14:textId="77777777" w:rsidR="00E77247" w:rsidRDefault="00000000">
      <w:pPr>
        <w:spacing w:after="40"/>
        <w:jc w:val="center"/>
      </w:pPr>
      <w:r>
        <w:rPr>
          <w:rFonts w:ascii="Times New Roman" w:eastAsia="Times New Roman" w:hAnsi="Times New Roman" w:cs="Times New Roman"/>
          <w:i/>
          <w:iCs/>
          <w:color w:val="666666"/>
          <w:sz w:val="16"/>
          <w:szCs w:val="16"/>
        </w:rPr>
        <w:t xml:space="preserve">Multi-LLM Cross-Validation: Claude (Opus 4.6) + Gemini </w:t>
      </w:r>
      <w:proofErr w:type="spellStart"/>
      <w:r>
        <w:rPr>
          <w:rFonts w:ascii="Times New Roman" w:eastAsia="Times New Roman" w:hAnsi="Times New Roman" w:cs="Times New Roman"/>
          <w:i/>
          <w:iCs/>
          <w:color w:val="666666"/>
          <w:sz w:val="16"/>
          <w:szCs w:val="16"/>
        </w:rPr>
        <w:t>DeepResearch</w:t>
      </w:r>
      <w:proofErr w:type="spellEnd"/>
    </w:p>
    <w:p w14:paraId="20248FA6" w14:textId="77777777" w:rsidR="00E77247" w:rsidRDefault="00000000">
      <w:pPr>
        <w:spacing w:before="600"/>
        <w:jc w:val="center"/>
      </w:pPr>
      <w:r>
        <w:rPr>
          <w:rFonts w:ascii="Times New Roman" w:eastAsia="Times New Roman" w:hAnsi="Times New Roman" w:cs="Times New Roman"/>
          <w:color w:val="BBBBBB"/>
          <w:sz w:val="16"/>
          <w:szCs w:val="16"/>
        </w:rPr>
        <w:t>Confidential — For Discussion Purposes Only</w:t>
      </w:r>
    </w:p>
    <w:p w14:paraId="35A78536" w14:textId="77777777" w:rsidR="00E77247" w:rsidRDefault="00E77247">
      <w:pPr>
        <w:sectPr w:rsidR="00E77247">
          <w:pgSz w:w="11906" w:h="16838"/>
          <w:pgMar w:top="2880" w:right="1440" w:bottom="1440" w:left="1440" w:header="708" w:footer="708" w:gutter="0"/>
          <w:cols w:space="720"/>
          <w:docGrid w:linePitch="360"/>
        </w:sectPr>
      </w:pPr>
    </w:p>
    <w:p w14:paraId="76AE320B" w14:textId="77777777" w:rsidR="00E77247" w:rsidRDefault="00000000">
      <w:pPr>
        <w:spacing w:after="200"/>
      </w:pPr>
      <w:r>
        <w:rPr>
          <w:rFonts w:ascii="游ゴシック" w:eastAsia="游ゴシック" w:hAnsi="游ゴシック" w:cs="游ゴシック"/>
          <w:b/>
          <w:bCs/>
          <w:color w:val="1A2332"/>
          <w:sz w:val="28"/>
          <w:szCs w:val="28"/>
        </w:rPr>
        <w:lastRenderedPageBreak/>
        <w:t>目次</w:t>
      </w:r>
    </w:p>
    <w:sdt>
      <w:sdtPr>
        <w:alias w:val="Table of Contents"/>
        <w:id w:val="703297471"/>
      </w:sdtPr>
      <w:sdtContent>
        <w:p w14:paraId="13C2D080" w14:textId="77777777" w:rsidR="0095711F" w:rsidRDefault="00000000">
          <w:pPr>
            <w:pStyle w:val="11"/>
            <w:tabs>
              <w:tab w:val="right" w:leader="dot" w:pos="9016"/>
            </w:tabs>
            <w:rPr>
              <w:noProof/>
            </w:rPr>
          </w:pPr>
          <w:r>
            <w:fldChar w:fldCharType="begin"/>
          </w:r>
          <w:r>
            <w:instrText>TOC \h \o "1-3"</w:instrText>
          </w:r>
          <w:r>
            <w:fldChar w:fldCharType="separate"/>
          </w:r>
          <w:hyperlink w:anchor="_Toc224234655" w:history="1">
            <w:r w:rsidR="0095711F" w:rsidRPr="003D455A">
              <w:rPr>
                <w:rStyle w:val="a5"/>
                <w:noProof/>
              </w:rPr>
              <w:t>総論</w:t>
            </w:r>
            <w:r w:rsidR="0095711F">
              <w:rPr>
                <w:noProof/>
              </w:rPr>
              <w:tab/>
            </w:r>
            <w:r w:rsidR="0095711F">
              <w:rPr>
                <w:noProof/>
              </w:rPr>
              <w:fldChar w:fldCharType="begin"/>
            </w:r>
            <w:r w:rsidR="0095711F">
              <w:rPr>
                <w:noProof/>
              </w:rPr>
              <w:instrText xml:space="preserve"> PAGEREF _Toc224234655 \h </w:instrText>
            </w:r>
            <w:r w:rsidR="0095711F">
              <w:rPr>
                <w:noProof/>
              </w:rPr>
            </w:r>
            <w:r w:rsidR="0095711F">
              <w:rPr>
                <w:noProof/>
              </w:rPr>
              <w:fldChar w:fldCharType="separate"/>
            </w:r>
            <w:r w:rsidR="0095711F">
              <w:rPr>
                <w:noProof/>
              </w:rPr>
              <w:t>1</w:t>
            </w:r>
            <w:r w:rsidR="0095711F">
              <w:rPr>
                <w:noProof/>
              </w:rPr>
              <w:fldChar w:fldCharType="end"/>
            </w:r>
          </w:hyperlink>
        </w:p>
        <w:p w14:paraId="33C585C2" w14:textId="77777777" w:rsidR="0095711F" w:rsidRDefault="0095711F">
          <w:pPr>
            <w:pStyle w:val="11"/>
            <w:tabs>
              <w:tab w:val="right" w:leader="dot" w:pos="9016"/>
            </w:tabs>
            <w:rPr>
              <w:noProof/>
            </w:rPr>
          </w:pPr>
          <w:hyperlink w:anchor="_Toc224234656" w:history="1">
            <w:r w:rsidRPr="003D455A">
              <w:rPr>
                <w:rStyle w:val="a5"/>
                <w:noProof/>
              </w:rPr>
              <w:t>RQ1: 都市認知研究における主観的都市体験の位置づけ</w:t>
            </w:r>
            <w:r>
              <w:rPr>
                <w:noProof/>
              </w:rPr>
              <w:tab/>
            </w:r>
            <w:r>
              <w:rPr>
                <w:noProof/>
              </w:rPr>
              <w:fldChar w:fldCharType="begin"/>
            </w:r>
            <w:r>
              <w:rPr>
                <w:noProof/>
              </w:rPr>
              <w:instrText xml:space="preserve"> PAGEREF _Toc224234656 \h </w:instrText>
            </w:r>
            <w:r>
              <w:rPr>
                <w:noProof/>
              </w:rPr>
            </w:r>
            <w:r>
              <w:rPr>
                <w:noProof/>
              </w:rPr>
              <w:fldChar w:fldCharType="separate"/>
            </w:r>
            <w:r>
              <w:rPr>
                <w:noProof/>
              </w:rPr>
              <w:t>1</w:t>
            </w:r>
            <w:r>
              <w:rPr>
                <w:noProof/>
              </w:rPr>
              <w:fldChar w:fldCharType="end"/>
            </w:r>
          </w:hyperlink>
        </w:p>
        <w:p w14:paraId="3BA9335A" w14:textId="77777777" w:rsidR="0095711F" w:rsidRDefault="0095711F">
          <w:pPr>
            <w:pStyle w:val="20"/>
            <w:tabs>
              <w:tab w:val="right" w:leader="dot" w:pos="9016"/>
            </w:tabs>
            <w:rPr>
              <w:noProof/>
            </w:rPr>
          </w:pPr>
          <w:hyperlink w:anchor="_Toc224234657" w:history="1">
            <w:r w:rsidRPr="003D455A">
              <w:rPr>
                <w:rStyle w:val="a5"/>
                <w:noProof/>
              </w:rPr>
              <w:t>Lynchから現代の計算的拡張まで</w:t>
            </w:r>
            <w:r>
              <w:rPr>
                <w:noProof/>
              </w:rPr>
              <w:tab/>
            </w:r>
            <w:r>
              <w:rPr>
                <w:noProof/>
              </w:rPr>
              <w:fldChar w:fldCharType="begin"/>
            </w:r>
            <w:r>
              <w:rPr>
                <w:noProof/>
              </w:rPr>
              <w:instrText xml:space="preserve"> PAGEREF _Toc224234657 \h </w:instrText>
            </w:r>
            <w:r>
              <w:rPr>
                <w:noProof/>
              </w:rPr>
            </w:r>
            <w:r>
              <w:rPr>
                <w:noProof/>
              </w:rPr>
              <w:fldChar w:fldCharType="separate"/>
            </w:r>
            <w:r>
              <w:rPr>
                <w:noProof/>
              </w:rPr>
              <w:t>1</w:t>
            </w:r>
            <w:r>
              <w:rPr>
                <w:noProof/>
              </w:rPr>
              <w:fldChar w:fldCharType="end"/>
            </w:r>
          </w:hyperlink>
        </w:p>
        <w:p w14:paraId="6523CF4C" w14:textId="77777777" w:rsidR="0095711F" w:rsidRDefault="0095711F">
          <w:pPr>
            <w:pStyle w:val="20"/>
            <w:tabs>
              <w:tab w:val="right" w:leader="dot" w:pos="9016"/>
            </w:tabs>
            <w:rPr>
              <w:noProof/>
            </w:rPr>
          </w:pPr>
          <w:hyperlink w:anchor="_Toc224234658" w:history="1">
            <w:r w:rsidRPr="003D455A">
              <w:rPr>
                <w:rStyle w:val="a5"/>
                <w:noProof/>
              </w:rPr>
              <w:t>現象学的伝統</w:t>
            </w:r>
            <w:r>
              <w:rPr>
                <w:noProof/>
              </w:rPr>
              <w:tab/>
            </w:r>
            <w:r>
              <w:rPr>
                <w:noProof/>
              </w:rPr>
              <w:fldChar w:fldCharType="begin"/>
            </w:r>
            <w:r>
              <w:rPr>
                <w:noProof/>
              </w:rPr>
              <w:instrText xml:space="preserve"> PAGEREF _Toc224234658 \h </w:instrText>
            </w:r>
            <w:r>
              <w:rPr>
                <w:noProof/>
              </w:rPr>
            </w:r>
            <w:r>
              <w:rPr>
                <w:noProof/>
              </w:rPr>
              <w:fldChar w:fldCharType="separate"/>
            </w:r>
            <w:r>
              <w:rPr>
                <w:noProof/>
              </w:rPr>
              <w:t>1</w:t>
            </w:r>
            <w:r>
              <w:rPr>
                <w:noProof/>
              </w:rPr>
              <w:fldChar w:fldCharType="end"/>
            </w:r>
          </w:hyperlink>
        </w:p>
        <w:p w14:paraId="29D47B04" w14:textId="77777777" w:rsidR="0095711F" w:rsidRDefault="0095711F">
          <w:pPr>
            <w:pStyle w:val="20"/>
            <w:tabs>
              <w:tab w:val="right" w:leader="dot" w:pos="9016"/>
            </w:tabs>
            <w:rPr>
              <w:noProof/>
            </w:rPr>
          </w:pPr>
          <w:hyperlink w:anchor="_Toc224234659" w:history="1">
            <w:r w:rsidRPr="003D455A">
              <w:rPr>
                <w:rStyle w:val="a5"/>
                <w:noProof/>
              </w:rPr>
              <w:t>歩行としての方法論</w:t>
            </w:r>
            <w:r>
              <w:rPr>
                <w:noProof/>
              </w:rPr>
              <w:tab/>
            </w:r>
            <w:r>
              <w:rPr>
                <w:noProof/>
              </w:rPr>
              <w:fldChar w:fldCharType="begin"/>
            </w:r>
            <w:r>
              <w:rPr>
                <w:noProof/>
              </w:rPr>
              <w:instrText xml:space="preserve"> PAGEREF _Toc224234659 \h </w:instrText>
            </w:r>
            <w:r>
              <w:rPr>
                <w:noProof/>
              </w:rPr>
            </w:r>
            <w:r>
              <w:rPr>
                <w:noProof/>
              </w:rPr>
              <w:fldChar w:fldCharType="separate"/>
            </w:r>
            <w:r>
              <w:rPr>
                <w:noProof/>
              </w:rPr>
              <w:t>1</w:t>
            </w:r>
            <w:r>
              <w:rPr>
                <w:noProof/>
              </w:rPr>
              <w:fldChar w:fldCharType="end"/>
            </w:r>
          </w:hyperlink>
        </w:p>
        <w:p w14:paraId="57800B37" w14:textId="77777777" w:rsidR="0095711F" w:rsidRDefault="0095711F">
          <w:pPr>
            <w:pStyle w:val="20"/>
            <w:tabs>
              <w:tab w:val="right" w:leader="dot" w:pos="9016"/>
            </w:tabs>
            <w:rPr>
              <w:noProof/>
            </w:rPr>
          </w:pPr>
          <w:hyperlink w:anchor="_Toc224234660" w:history="1">
            <w:r w:rsidRPr="003D455A">
              <w:rPr>
                <w:rStyle w:val="a5"/>
                <w:noProof/>
              </w:rPr>
              <w:t>情動・身体化・違和感のギャップ</w:t>
            </w:r>
            <w:r>
              <w:rPr>
                <w:noProof/>
              </w:rPr>
              <w:tab/>
            </w:r>
            <w:r>
              <w:rPr>
                <w:noProof/>
              </w:rPr>
              <w:fldChar w:fldCharType="begin"/>
            </w:r>
            <w:r>
              <w:rPr>
                <w:noProof/>
              </w:rPr>
              <w:instrText xml:space="preserve"> PAGEREF _Toc224234660 \h </w:instrText>
            </w:r>
            <w:r>
              <w:rPr>
                <w:noProof/>
              </w:rPr>
            </w:r>
            <w:r>
              <w:rPr>
                <w:noProof/>
              </w:rPr>
              <w:fldChar w:fldCharType="separate"/>
            </w:r>
            <w:r>
              <w:rPr>
                <w:noProof/>
              </w:rPr>
              <w:t>1</w:t>
            </w:r>
            <w:r>
              <w:rPr>
                <w:noProof/>
              </w:rPr>
              <w:fldChar w:fldCharType="end"/>
            </w:r>
          </w:hyperlink>
        </w:p>
        <w:p w14:paraId="663B10C0" w14:textId="77777777" w:rsidR="0095711F" w:rsidRDefault="0095711F">
          <w:pPr>
            <w:pStyle w:val="11"/>
            <w:tabs>
              <w:tab w:val="right" w:leader="dot" w:pos="9016"/>
            </w:tabs>
            <w:rPr>
              <w:noProof/>
            </w:rPr>
          </w:pPr>
          <w:hyperlink w:anchor="_Toc224234661" w:history="1">
            <w:r w:rsidRPr="003D455A">
              <w:rPr>
                <w:rStyle w:val="a5"/>
                <w:noProof/>
              </w:rPr>
              <w:t>RQ2: 参加型センシングの理論的基盤</w:t>
            </w:r>
            <w:r>
              <w:rPr>
                <w:noProof/>
              </w:rPr>
              <w:tab/>
            </w:r>
            <w:r>
              <w:rPr>
                <w:noProof/>
              </w:rPr>
              <w:fldChar w:fldCharType="begin"/>
            </w:r>
            <w:r>
              <w:rPr>
                <w:noProof/>
              </w:rPr>
              <w:instrText xml:space="preserve"> PAGEREF _Toc224234661 \h </w:instrText>
            </w:r>
            <w:r>
              <w:rPr>
                <w:noProof/>
              </w:rPr>
            </w:r>
            <w:r>
              <w:rPr>
                <w:noProof/>
              </w:rPr>
              <w:fldChar w:fldCharType="separate"/>
            </w:r>
            <w:r>
              <w:rPr>
                <w:noProof/>
              </w:rPr>
              <w:t>1</w:t>
            </w:r>
            <w:r>
              <w:rPr>
                <w:noProof/>
              </w:rPr>
              <w:fldChar w:fldCharType="end"/>
            </w:r>
          </w:hyperlink>
        </w:p>
        <w:p w14:paraId="02FE7271" w14:textId="77777777" w:rsidR="0095711F" w:rsidRDefault="0095711F">
          <w:pPr>
            <w:pStyle w:val="11"/>
            <w:tabs>
              <w:tab w:val="right" w:leader="dot" w:pos="9016"/>
            </w:tabs>
            <w:rPr>
              <w:noProof/>
            </w:rPr>
          </w:pPr>
          <w:hyperlink w:anchor="_Toc224234662" w:history="1">
            <w:r w:rsidRPr="003D455A">
              <w:rPr>
                <w:rStyle w:val="a5"/>
                <w:noProof/>
              </w:rPr>
              <w:t>RQ3: 認知的パートナーとしてのLLM</w:t>
            </w:r>
            <w:r>
              <w:rPr>
                <w:noProof/>
              </w:rPr>
              <w:tab/>
            </w:r>
            <w:r>
              <w:rPr>
                <w:noProof/>
              </w:rPr>
              <w:fldChar w:fldCharType="begin"/>
            </w:r>
            <w:r>
              <w:rPr>
                <w:noProof/>
              </w:rPr>
              <w:instrText xml:space="preserve"> PAGEREF _Toc224234662 \h </w:instrText>
            </w:r>
            <w:r>
              <w:rPr>
                <w:noProof/>
              </w:rPr>
            </w:r>
            <w:r>
              <w:rPr>
                <w:noProof/>
              </w:rPr>
              <w:fldChar w:fldCharType="separate"/>
            </w:r>
            <w:r>
              <w:rPr>
                <w:noProof/>
              </w:rPr>
              <w:t>1</w:t>
            </w:r>
            <w:r>
              <w:rPr>
                <w:noProof/>
              </w:rPr>
              <w:fldChar w:fldCharType="end"/>
            </w:r>
          </w:hyperlink>
        </w:p>
        <w:p w14:paraId="7679009C" w14:textId="77777777" w:rsidR="0095711F" w:rsidRDefault="0095711F">
          <w:pPr>
            <w:pStyle w:val="11"/>
            <w:tabs>
              <w:tab w:val="right" w:leader="dot" w:pos="9016"/>
            </w:tabs>
            <w:rPr>
              <w:noProof/>
            </w:rPr>
          </w:pPr>
          <w:hyperlink w:anchor="_Toc224234663" w:history="1">
            <w:r w:rsidRPr="003D455A">
              <w:rPr>
                <w:rStyle w:val="a5"/>
                <w:noProof/>
              </w:rPr>
              <w:t>RQ4: 集合的メタ認知 — 理論的核心</w:t>
            </w:r>
            <w:r>
              <w:rPr>
                <w:noProof/>
              </w:rPr>
              <w:tab/>
            </w:r>
            <w:r>
              <w:rPr>
                <w:noProof/>
              </w:rPr>
              <w:fldChar w:fldCharType="begin"/>
            </w:r>
            <w:r>
              <w:rPr>
                <w:noProof/>
              </w:rPr>
              <w:instrText xml:space="preserve"> PAGEREF _Toc224234663 \h </w:instrText>
            </w:r>
            <w:r>
              <w:rPr>
                <w:noProof/>
              </w:rPr>
            </w:r>
            <w:r>
              <w:rPr>
                <w:noProof/>
              </w:rPr>
              <w:fldChar w:fldCharType="separate"/>
            </w:r>
            <w:r>
              <w:rPr>
                <w:noProof/>
              </w:rPr>
              <w:t>1</w:t>
            </w:r>
            <w:r>
              <w:rPr>
                <w:noProof/>
              </w:rPr>
              <w:fldChar w:fldCharType="end"/>
            </w:r>
          </w:hyperlink>
        </w:p>
        <w:p w14:paraId="1B195D48" w14:textId="77777777" w:rsidR="0095711F" w:rsidRDefault="0095711F">
          <w:pPr>
            <w:pStyle w:val="20"/>
            <w:tabs>
              <w:tab w:val="right" w:leader="dot" w:pos="9016"/>
            </w:tabs>
            <w:rPr>
              <w:noProof/>
            </w:rPr>
          </w:pPr>
          <w:hyperlink w:anchor="_Toc224234664" w:history="1">
            <w:r w:rsidRPr="003D455A">
              <w:rPr>
                <w:rStyle w:val="a5"/>
                <w:noProof/>
              </w:rPr>
              <w:t>Lévyの反省的集合知 — 最も近い先行例</w:t>
            </w:r>
            <w:r>
              <w:rPr>
                <w:noProof/>
              </w:rPr>
              <w:tab/>
            </w:r>
            <w:r>
              <w:rPr>
                <w:noProof/>
              </w:rPr>
              <w:fldChar w:fldCharType="begin"/>
            </w:r>
            <w:r>
              <w:rPr>
                <w:noProof/>
              </w:rPr>
              <w:instrText xml:space="preserve"> PAGEREF _Toc224234664 \h </w:instrText>
            </w:r>
            <w:r>
              <w:rPr>
                <w:noProof/>
              </w:rPr>
            </w:r>
            <w:r>
              <w:rPr>
                <w:noProof/>
              </w:rPr>
              <w:fldChar w:fldCharType="separate"/>
            </w:r>
            <w:r>
              <w:rPr>
                <w:noProof/>
              </w:rPr>
              <w:t>1</w:t>
            </w:r>
            <w:r>
              <w:rPr>
                <w:noProof/>
              </w:rPr>
              <w:fldChar w:fldCharType="end"/>
            </w:r>
          </w:hyperlink>
        </w:p>
        <w:p w14:paraId="371C6042" w14:textId="77777777" w:rsidR="0095711F" w:rsidRDefault="0095711F">
          <w:pPr>
            <w:pStyle w:val="20"/>
            <w:tabs>
              <w:tab w:val="right" w:leader="dot" w:pos="9016"/>
            </w:tabs>
            <w:rPr>
              <w:noProof/>
            </w:rPr>
          </w:pPr>
          <w:hyperlink w:anchor="_Toc224234665" w:history="1">
            <w:r w:rsidRPr="003D455A">
              <w:rPr>
                <w:rStyle w:val="a5"/>
                <w:noProof/>
              </w:rPr>
              <w:t>「都市メタ認知」のギャップ分析</w:t>
            </w:r>
            <w:r>
              <w:rPr>
                <w:noProof/>
              </w:rPr>
              <w:tab/>
            </w:r>
            <w:r>
              <w:rPr>
                <w:noProof/>
              </w:rPr>
              <w:fldChar w:fldCharType="begin"/>
            </w:r>
            <w:r>
              <w:rPr>
                <w:noProof/>
              </w:rPr>
              <w:instrText xml:space="preserve"> PAGEREF _Toc224234665 \h </w:instrText>
            </w:r>
            <w:r>
              <w:rPr>
                <w:noProof/>
              </w:rPr>
            </w:r>
            <w:r>
              <w:rPr>
                <w:noProof/>
              </w:rPr>
              <w:fldChar w:fldCharType="separate"/>
            </w:r>
            <w:r>
              <w:rPr>
                <w:noProof/>
              </w:rPr>
              <w:t>1</w:t>
            </w:r>
            <w:r>
              <w:rPr>
                <w:noProof/>
              </w:rPr>
              <w:fldChar w:fldCharType="end"/>
            </w:r>
          </w:hyperlink>
        </w:p>
        <w:p w14:paraId="56A59A4B" w14:textId="77777777" w:rsidR="0095711F" w:rsidRDefault="0095711F">
          <w:pPr>
            <w:pStyle w:val="11"/>
            <w:tabs>
              <w:tab w:val="right" w:leader="dot" w:pos="9016"/>
            </w:tabs>
            <w:rPr>
              <w:noProof/>
            </w:rPr>
          </w:pPr>
          <w:hyperlink w:anchor="_Toc224234666" w:history="1">
            <w:r w:rsidRPr="003D455A">
              <w:rPr>
                <w:rStyle w:val="a5"/>
                <w:noProof/>
              </w:rPr>
              <w:t>RQ5: 二層モデルは新たな都市研究フレームとして成立するか</w:t>
            </w:r>
            <w:r>
              <w:rPr>
                <w:noProof/>
              </w:rPr>
              <w:tab/>
            </w:r>
            <w:r>
              <w:rPr>
                <w:noProof/>
              </w:rPr>
              <w:fldChar w:fldCharType="begin"/>
            </w:r>
            <w:r>
              <w:rPr>
                <w:noProof/>
              </w:rPr>
              <w:instrText xml:space="preserve"> PAGEREF _Toc224234666 \h </w:instrText>
            </w:r>
            <w:r>
              <w:rPr>
                <w:noProof/>
              </w:rPr>
            </w:r>
            <w:r>
              <w:rPr>
                <w:noProof/>
              </w:rPr>
              <w:fldChar w:fldCharType="separate"/>
            </w:r>
            <w:r>
              <w:rPr>
                <w:noProof/>
              </w:rPr>
              <w:t>1</w:t>
            </w:r>
            <w:r>
              <w:rPr>
                <w:noProof/>
              </w:rPr>
              <w:fldChar w:fldCharType="end"/>
            </w:r>
          </w:hyperlink>
        </w:p>
        <w:p w14:paraId="2A1D12AD" w14:textId="77777777" w:rsidR="0095711F" w:rsidRDefault="0095711F">
          <w:pPr>
            <w:pStyle w:val="20"/>
            <w:tabs>
              <w:tab w:val="right" w:leader="dot" w:pos="9016"/>
            </w:tabs>
            <w:rPr>
              <w:noProof/>
            </w:rPr>
          </w:pPr>
          <w:hyperlink w:anchor="_Toc224234667" w:history="1">
            <w:r w:rsidRPr="003D455A">
              <w:rPr>
                <w:rStyle w:val="a5"/>
                <w:noProof/>
              </w:rPr>
              <w:t>HOHOHOが真に新規である理由</w:t>
            </w:r>
            <w:r>
              <w:rPr>
                <w:noProof/>
              </w:rPr>
              <w:tab/>
            </w:r>
            <w:r>
              <w:rPr>
                <w:noProof/>
              </w:rPr>
              <w:fldChar w:fldCharType="begin"/>
            </w:r>
            <w:r>
              <w:rPr>
                <w:noProof/>
              </w:rPr>
              <w:instrText xml:space="preserve"> PAGEREF _Toc224234667 \h </w:instrText>
            </w:r>
            <w:r>
              <w:rPr>
                <w:noProof/>
              </w:rPr>
            </w:r>
            <w:r>
              <w:rPr>
                <w:noProof/>
              </w:rPr>
              <w:fldChar w:fldCharType="separate"/>
            </w:r>
            <w:r>
              <w:rPr>
                <w:noProof/>
              </w:rPr>
              <w:t>1</w:t>
            </w:r>
            <w:r>
              <w:rPr>
                <w:noProof/>
              </w:rPr>
              <w:fldChar w:fldCharType="end"/>
            </w:r>
          </w:hyperlink>
        </w:p>
        <w:p w14:paraId="3862521C" w14:textId="77777777" w:rsidR="0095711F" w:rsidRDefault="0095711F">
          <w:pPr>
            <w:pStyle w:val="11"/>
            <w:tabs>
              <w:tab w:val="right" w:leader="dot" w:pos="9016"/>
            </w:tabs>
            <w:rPr>
              <w:noProof/>
            </w:rPr>
          </w:pPr>
          <w:hyperlink w:anchor="_Toc224234668" w:history="1">
            <w:r w:rsidRPr="003D455A">
              <w:rPr>
                <w:rStyle w:val="a5"/>
                <w:noProof/>
              </w:rPr>
              <w:t>理論的位置づけ：HOHOHOの研究ポジション</w:t>
            </w:r>
            <w:r>
              <w:rPr>
                <w:noProof/>
              </w:rPr>
              <w:tab/>
            </w:r>
            <w:r>
              <w:rPr>
                <w:noProof/>
              </w:rPr>
              <w:fldChar w:fldCharType="begin"/>
            </w:r>
            <w:r>
              <w:rPr>
                <w:noProof/>
              </w:rPr>
              <w:instrText xml:space="preserve"> PAGEREF _Toc224234668 \h </w:instrText>
            </w:r>
            <w:r>
              <w:rPr>
                <w:noProof/>
              </w:rPr>
            </w:r>
            <w:r>
              <w:rPr>
                <w:noProof/>
              </w:rPr>
              <w:fldChar w:fldCharType="separate"/>
            </w:r>
            <w:r>
              <w:rPr>
                <w:noProof/>
              </w:rPr>
              <w:t>1</w:t>
            </w:r>
            <w:r>
              <w:rPr>
                <w:noProof/>
              </w:rPr>
              <w:fldChar w:fldCharType="end"/>
            </w:r>
          </w:hyperlink>
        </w:p>
        <w:p w14:paraId="2EF4DF27" w14:textId="77777777" w:rsidR="0095711F" w:rsidRDefault="0095711F">
          <w:pPr>
            <w:pStyle w:val="11"/>
            <w:tabs>
              <w:tab w:val="right" w:leader="dot" w:pos="9016"/>
            </w:tabs>
            <w:rPr>
              <w:noProof/>
            </w:rPr>
          </w:pPr>
          <w:hyperlink w:anchor="_Toc224234669" w:history="1">
            <w:r w:rsidRPr="003D455A">
              <w:rPr>
                <w:rStyle w:val="a5"/>
                <w:noProof/>
              </w:rPr>
              <w:t>投稿候補ジャーナル</w:t>
            </w:r>
            <w:r>
              <w:rPr>
                <w:noProof/>
              </w:rPr>
              <w:tab/>
            </w:r>
            <w:r>
              <w:rPr>
                <w:noProof/>
              </w:rPr>
              <w:fldChar w:fldCharType="begin"/>
            </w:r>
            <w:r>
              <w:rPr>
                <w:noProof/>
              </w:rPr>
              <w:instrText xml:space="preserve"> PAGEREF _Toc224234669 \h </w:instrText>
            </w:r>
            <w:r>
              <w:rPr>
                <w:noProof/>
              </w:rPr>
            </w:r>
            <w:r>
              <w:rPr>
                <w:noProof/>
              </w:rPr>
              <w:fldChar w:fldCharType="separate"/>
            </w:r>
            <w:r>
              <w:rPr>
                <w:noProof/>
              </w:rPr>
              <w:t>1</w:t>
            </w:r>
            <w:r>
              <w:rPr>
                <w:noProof/>
              </w:rPr>
              <w:fldChar w:fldCharType="end"/>
            </w:r>
          </w:hyperlink>
        </w:p>
        <w:p w14:paraId="0321B2FD" w14:textId="77777777" w:rsidR="0095711F" w:rsidRDefault="0095711F">
          <w:pPr>
            <w:pStyle w:val="11"/>
            <w:tabs>
              <w:tab w:val="right" w:leader="dot" w:pos="9016"/>
            </w:tabs>
            <w:rPr>
              <w:noProof/>
            </w:rPr>
          </w:pPr>
          <w:hyperlink w:anchor="_Toc224234670" w:history="1">
            <w:r w:rsidRPr="003D455A">
              <w:rPr>
                <w:rStyle w:val="a5"/>
                <w:noProof/>
              </w:rPr>
              <w:t>潜在的共同研究者</w:t>
            </w:r>
            <w:r>
              <w:rPr>
                <w:noProof/>
              </w:rPr>
              <w:tab/>
            </w:r>
            <w:r>
              <w:rPr>
                <w:noProof/>
              </w:rPr>
              <w:fldChar w:fldCharType="begin"/>
            </w:r>
            <w:r>
              <w:rPr>
                <w:noProof/>
              </w:rPr>
              <w:instrText xml:space="preserve"> PAGEREF _Toc224234670 \h </w:instrText>
            </w:r>
            <w:r>
              <w:rPr>
                <w:noProof/>
              </w:rPr>
            </w:r>
            <w:r>
              <w:rPr>
                <w:noProof/>
              </w:rPr>
              <w:fldChar w:fldCharType="separate"/>
            </w:r>
            <w:r>
              <w:rPr>
                <w:noProof/>
              </w:rPr>
              <w:t>1</w:t>
            </w:r>
            <w:r>
              <w:rPr>
                <w:noProof/>
              </w:rPr>
              <w:fldChar w:fldCharType="end"/>
            </w:r>
          </w:hyperlink>
        </w:p>
        <w:p w14:paraId="3EDC42E4" w14:textId="77777777" w:rsidR="0095711F" w:rsidRDefault="0095711F">
          <w:pPr>
            <w:pStyle w:val="11"/>
            <w:tabs>
              <w:tab w:val="right" w:leader="dot" w:pos="9016"/>
            </w:tabs>
            <w:rPr>
              <w:noProof/>
            </w:rPr>
          </w:pPr>
          <w:hyperlink w:anchor="_Toc224234671" w:history="1">
            <w:r w:rsidRPr="003D455A">
              <w:rPr>
                <w:rStyle w:val="a5"/>
                <w:noProof/>
              </w:rPr>
              <w:t>結論：真正な理論的ホワイトスペースに位置するフレームワーク</w:t>
            </w:r>
            <w:r>
              <w:rPr>
                <w:noProof/>
              </w:rPr>
              <w:tab/>
            </w:r>
            <w:r>
              <w:rPr>
                <w:noProof/>
              </w:rPr>
              <w:fldChar w:fldCharType="begin"/>
            </w:r>
            <w:r>
              <w:rPr>
                <w:noProof/>
              </w:rPr>
              <w:instrText xml:space="preserve"> PAGEREF _Toc224234671 \h </w:instrText>
            </w:r>
            <w:r>
              <w:rPr>
                <w:noProof/>
              </w:rPr>
            </w:r>
            <w:r>
              <w:rPr>
                <w:noProof/>
              </w:rPr>
              <w:fldChar w:fldCharType="separate"/>
            </w:r>
            <w:r>
              <w:rPr>
                <w:noProof/>
              </w:rPr>
              <w:t>1</w:t>
            </w:r>
            <w:r>
              <w:rPr>
                <w:noProof/>
              </w:rPr>
              <w:fldChar w:fldCharType="end"/>
            </w:r>
          </w:hyperlink>
        </w:p>
        <w:p w14:paraId="22FEFA67" w14:textId="77777777" w:rsidR="00E77247" w:rsidRDefault="00000000">
          <w:r>
            <w:fldChar w:fldCharType="end"/>
          </w:r>
        </w:p>
      </w:sdtContent>
    </w:sdt>
    <w:p w14:paraId="2AD8F62B" w14:textId="77777777" w:rsidR="00E77247" w:rsidRDefault="00000000">
      <w:r>
        <w:br w:type="page"/>
      </w:r>
    </w:p>
    <w:p w14:paraId="6068A4AA" w14:textId="77777777" w:rsidR="00E77247" w:rsidRDefault="00000000">
      <w:pPr>
        <w:pStyle w:val="1"/>
      </w:pPr>
      <w:bookmarkStart w:id="0" w:name="_Toc224234655"/>
      <w:r>
        <w:rPr>
          <w:rFonts w:ascii="游明朝" w:eastAsia="游明朝" w:hAnsi="游明朝" w:cs="游明朝"/>
          <w:sz w:val="21"/>
          <w:szCs w:val="21"/>
        </w:rPr>
        <w:lastRenderedPageBreak/>
        <w:t>総論</w:t>
      </w:r>
      <w:bookmarkEnd w:id="0"/>
    </w:p>
    <w:p w14:paraId="2981EDD1" w14:textId="77777777" w:rsidR="00E77247" w:rsidRDefault="00000000">
      <w:pPr>
        <w:spacing w:after="120" w:line="276" w:lineRule="auto"/>
        <w:ind w:firstLine="420"/>
        <w:jc w:val="both"/>
      </w:pPr>
      <w:r>
        <w:t>HOHOHOフレームワークが提案する「都市メタ認知（urban meta-cognition）」は、6つの確立された学術的伝統の交差点に位置する真に新規な理論的統合である。市民の身体化された歩行体験とLLMの構造分析を組み合わせて、都市の二階の自己認識を生み出す既存のフレームワークは存在しない。個々の構成要素はLynchのイメージアビリティからHutchinsの分散認知、Clarkの拡張された心まで豊かな知的系譜を持つが、その特定の二層アーキテクチャとメタ認知的出現の主張には直接的な先行例がない。</w:t>
      </w:r>
    </w:p>
    <w:p w14:paraId="788D3F84" w14:textId="77777777" w:rsidR="00E77247" w:rsidRDefault="00000000">
      <w:r>
        <w:br w:type="page"/>
      </w:r>
    </w:p>
    <w:p w14:paraId="5DCAADED" w14:textId="77777777" w:rsidR="00E77247" w:rsidRDefault="00000000">
      <w:pPr>
        <w:pStyle w:val="1"/>
      </w:pPr>
      <w:bookmarkStart w:id="1" w:name="_Toc224234656"/>
      <w:r>
        <w:rPr>
          <w:rFonts w:ascii="游明朝" w:eastAsia="游明朝" w:hAnsi="游明朝" w:cs="游明朝"/>
          <w:sz w:val="21"/>
          <w:szCs w:val="21"/>
        </w:rPr>
        <w:lastRenderedPageBreak/>
        <w:t>RQ1: 都市認知研究における主観的都市体験の位置づけ</w:t>
      </w:r>
      <w:bookmarkEnd w:id="1"/>
    </w:p>
    <w:p w14:paraId="437F4A6B" w14:textId="77777777" w:rsidR="00E77247" w:rsidRDefault="00000000">
      <w:pPr>
        <w:spacing w:after="120" w:line="276" w:lineRule="auto"/>
        <w:ind w:firstLine="420"/>
        <w:jc w:val="both"/>
      </w:pPr>
      <w:r>
        <w:t>歩行に基づく主観的体験は、60年以上にわたり、少なくとも5つの主要な知的伝統において、正当な都市知識として理論化されてきた。</w:t>
      </w:r>
    </w:p>
    <w:p w14:paraId="0556C53D" w14:textId="77777777" w:rsidR="00E77247" w:rsidRDefault="00000000">
      <w:pPr>
        <w:pStyle w:val="2"/>
      </w:pPr>
      <w:bookmarkStart w:id="2" w:name="_Toc224234657"/>
      <w:r>
        <w:rPr>
          <w:rFonts w:ascii="游明朝" w:eastAsia="游明朝" w:hAnsi="游明朝" w:cs="游明朝"/>
          <w:sz w:val="21"/>
          <w:szCs w:val="21"/>
        </w:rPr>
        <w:t>Lynchから現代の計算的拡張まで</w:t>
      </w:r>
      <w:bookmarkEnd w:id="2"/>
    </w:p>
    <w:p w14:paraId="6CD96AE2" w14:textId="77777777" w:rsidR="00E77247" w:rsidRDefault="00000000">
      <w:pPr>
        <w:spacing w:after="120" w:line="276" w:lineRule="auto"/>
        <w:ind w:firstLine="420"/>
        <w:jc w:val="both"/>
      </w:pPr>
      <w:r>
        <w:t xml:space="preserve">Kevin Lynchの『都市のイメージ』（1960年）は、市民のメンタルマップ——パス、エッジ、ディストリクト、ノード、ランドマーク——が正当な計画データを構成することを確立した。彼の「イメージアビリティ」の概念は、主観的知覚を都市形態の評価基準として位置づけ、市民を内的表象が都市構造に関する真正な真実を明らかにする能動的な知覚者として扱った。FilomenaらやItoら（2024年）による最近の計算的拡張は、Lynchの構造的要素をアルゴリズム的に抽出することに成功しているが、持続的なギャップが残っている。Lynchの未探索の「意味」次元——都市要素の社会的・情緒的・文化的重要性——は、ごく最近になってZhu, </w:t>
      </w:r>
      <w:proofErr w:type="spellStart"/>
      <w:r>
        <w:t>Brenken</w:t>
      </w:r>
      <w:proofErr w:type="spellEnd"/>
      <w:r>
        <w:t xml:space="preserve">, </w:t>
      </w:r>
      <w:proofErr w:type="spellStart"/>
      <w:r>
        <w:t>Biljecki</w:t>
      </w:r>
      <w:proofErr w:type="spellEnd"/>
      <w:r>
        <w:t xml:space="preserve"> &amp; Zhang（2026年、Environment and Planning B）がLLMを用いて場所レビューからまさにこの要素を分析するまで取り組まれてこなかった。</w:t>
      </w:r>
    </w:p>
    <w:p w14:paraId="6BE64301" w14:textId="77777777" w:rsidR="00E77247" w:rsidRDefault="00000000">
      <w:pPr>
        <w:pStyle w:val="2"/>
      </w:pPr>
      <w:bookmarkStart w:id="3" w:name="_Toc224234658"/>
      <w:r>
        <w:rPr>
          <w:rFonts w:ascii="游明朝" w:eastAsia="游明朝" w:hAnsi="游明朝" w:cs="游明朝"/>
          <w:sz w:val="21"/>
          <w:szCs w:val="21"/>
        </w:rPr>
        <w:t>現象学的伝統</w:t>
      </w:r>
      <w:bookmarkEnd w:id="3"/>
    </w:p>
    <w:p w14:paraId="7BA57492" w14:textId="77777777" w:rsidR="00E77247" w:rsidRDefault="00000000">
      <w:pPr>
        <w:spacing w:after="120" w:line="276" w:lineRule="auto"/>
        <w:ind w:firstLine="420"/>
        <w:jc w:val="both"/>
      </w:pPr>
      <w:r>
        <w:t>Yi-Fu Tuanの「トポフィリア」（1974年）——人と場所の間の情動的な絆——は、情緒的愛着を正当な地理学的知識として確立した。Edward Relphの「場所と場所喪失」（1976年）は内部性/外部性の弁証法を導入し、場所との同一化の程度が体験的知識のスペクトルを構成するとした。Henri Lefebvreの空間の三項図式（1974/1991年）は最も包括的なアーキテクチャを提供する：空間的実践（知覚された空間）、空間の表象（計画者によって構想された空間）、表象の空間（生きられた空間）。Lefebvreは、近代社会において構想された空間が生きられた空間を体系的に支配し抑圧していると論じた——これはHOHOHOの前提、すなわち歩行体験が計画正統論が排除する知識を生み出すという主張に直接関連する。</w:t>
      </w:r>
    </w:p>
    <w:p w14:paraId="157604F2" w14:textId="77777777" w:rsidR="00E77247" w:rsidRDefault="00000000">
      <w:pPr>
        <w:pStyle w:val="2"/>
      </w:pPr>
      <w:bookmarkStart w:id="4" w:name="_Toc224234659"/>
      <w:r>
        <w:rPr>
          <w:rFonts w:ascii="游明朝" w:eastAsia="游明朝" w:hAnsi="游明朝" w:cs="游明朝"/>
          <w:sz w:val="21"/>
          <w:szCs w:val="21"/>
        </w:rPr>
        <w:t>歩行としての方法論</w:t>
      </w:r>
      <w:bookmarkEnd w:id="4"/>
    </w:p>
    <w:p w14:paraId="6BA86DC9" w14:textId="77777777" w:rsidR="00E77247" w:rsidRDefault="00000000">
      <w:pPr>
        <w:spacing w:after="120" w:line="276" w:lineRule="auto"/>
        <w:ind w:firstLine="420"/>
        <w:jc w:val="both"/>
      </w:pPr>
      <w:r>
        <w:t>Michel de Certeauの「都市を歩く」（1984年）は、計画者のパノラマ的視点と歩行者の地上レベルの即興を区別した。Guy Debordのデリヴ（1955-1958年）は歩行中の主観的情緒的反応を明示的にマッピングデータとしてフレーミングし、Tim Ingoldのウェイファリング理論（2007年、2011年）は「ウェイファリング」（注意深い移動を通じた知識生成）と「トランスポート」（単なる表面としての空間横断）の間の決定的な区別を提供した。</w:t>
      </w:r>
    </w:p>
    <w:p w14:paraId="3788A8DD" w14:textId="77777777" w:rsidR="00E77247" w:rsidRDefault="00000000">
      <w:pPr>
        <w:pStyle w:val="2"/>
      </w:pPr>
      <w:bookmarkStart w:id="5" w:name="_Toc224234660"/>
      <w:r>
        <w:rPr>
          <w:rFonts w:ascii="游明朝" w:eastAsia="游明朝" w:hAnsi="游明朝" w:cs="游明朝"/>
          <w:sz w:val="21"/>
          <w:szCs w:val="21"/>
        </w:rPr>
        <w:t>情動・身体化・違和感のギャップ</w:t>
      </w:r>
      <w:bookmarkEnd w:id="5"/>
    </w:p>
    <w:p w14:paraId="10C2EF0B" w14:textId="77777777" w:rsidR="00E77247" w:rsidRDefault="00000000">
      <w:pPr>
        <w:spacing w:after="120" w:line="276" w:lineRule="auto"/>
        <w:ind w:firstLine="420"/>
        <w:jc w:val="both"/>
      </w:pPr>
      <w:r>
        <w:t>Nigel Thriftの非表象理論（2008年）は、表象的様式が身体化された存在の最も顕著な特性</w:t>
      </w:r>
      <w:r>
        <w:lastRenderedPageBreak/>
        <w:t>——運動、情動、前認知的経験——を根本的に見逃すと論じ、認識論的立場を急進化させた。Ben Andersonの「情動的雰囲気」（2009年）は前個人的な都市体験のための語彙を提供した。4E認知フレームワーク（身体化、埋め込み、拡張、行為的：Varela, Thompson &amp; Rosch, 1991; Gallagher, 2017）は、身体的都市体験を単なる感覚ではなく真正な認知として扱うための認知科学的基盤を提供する。</w:t>
      </w:r>
    </w:p>
    <w:p w14:paraId="21593AC9" w14:textId="77777777" w:rsidR="00E77247" w:rsidRDefault="00000000">
      <w:pPr>
        <w:spacing w:after="120" w:line="276" w:lineRule="auto"/>
        <w:ind w:firstLine="420"/>
        <w:jc w:val="both"/>
      </w:pPr>
      <w:r>
        <w:rPr>
          <w:b/>
          <w:bCs/>
        </w:rPr>
        <w:t>重要な発見：日本語の概念「違和感」（いわかん）は都市研究の文献において確立された存在を持たない。</w:t>
      </w:r>
      <w:r>
        <w:t>違和感は——文字通り「不調和の感覚」——何かが合わないという微妙だが明確な身体的感覚を表す。現象学的に、それはTuanのトポフィリア（肯定的愛着）、Relphの外部性（減少した同一化）、Andersonの情動的雰囲気（前個人的強度）、Situationistsの心理的アンビアンス（感情的ゾーン）のいずれとも異なる位置を占める。違和感は</w:t>
      </w:r>
      <w:r>
        <w:rPr>
          <w:b/>
          <w:bCs/>
        </w:rPr>
        <w:t>身体的都市知能（somatic urban intelligence）</w:t>
      </w:r>
      <w:r>
        <w:t>——心が言語化する前に身体が都市の機能不全を感知すること——である。これはHOHOHOフレームワークにとって重要な理論的革新の機会を表す。</w:t>
      </w:r>
    </w:p>
    <w:p w14:paraId="7730F6ED" w14:textId="77777777" w:rsidR="00E77247" w:rsidRDefault="00000000">
      <w:pPr>
        <w:spacing w:after="120" w:line="276" w:lineRule="auto"/>
        <w:ind w:firstLine="420"/>
        <w:jc w:val="both"/>
      </w:pPr>
      <w:r>
        <w:rPr>
          <w:b/>
          <w:bCs/>
        </w:rPr>
        <w:t>特定された主要ギャップ：</w:t>
      </w:r>
      <w:r>
        <w:t>複数の伝統が主観的体験を正当な都市知識として扱うが、個々の主観的都市体験の集合を集合的都市認知——市民の身体を通じた都市自身の状態への自己認識——へと集約する既存のフレームワークは存在しない。</w:t>
      </w:r>
    </w:p>
    <w:p w14:paraId="2C7DCDFF" w14:textId="77777777" w:rsidR="00E77247" w:rsidRDefault="00000000">
      <w:r>
        <w:br w:type="page"/>
      </w:r>
    </w:p>
    <w:p w14:paraId="715478B0" w14:textId="77777777" w:rsidR="00E77247" w:rsidRDefault="00000000">
      <w:pPr>
        <w:pStyle w:val="1"/>
      </w:pPr>
      <w:bookmarkStart w:id="6" w:name="_Toc224234661"/>
      <w:r>
        <w:rPr>
          <w:rFonts w:ascii="游明朝" w:eastAsia="游明朝" w:hAnsi="游明朝" w:cs="游明朝"/>
          <w:sz w:val="21"/>
          <w:szCs w:val="21"/>
        </w:rPr>
        <w:lastRenderedPageBreak/>
        <w:t>RQ2: 参加型センシングの理論的基盤</w:t>
      </w:r>
      <w:bookmarkEnd w:id="6"/>
    </w:p>
    <w:p w14:paraId="50A6FBF6" w14:textId="77777777" w:rsidR="00E77247" w:rsidRDefault="00000000">
      <w:pPr>
        <w:spacing w:after="120" w:line="276" w:lineRule="auto"/>
        <w:ind w:firstLine="420"/>
        <w:jc w:val="both"/>
      </w:pPr>
      <w:r>
        <w:t>技術的センシングから人間中心の都市知識生産への軌跡は20年に及び、根本的な認識論的転換を反映している。Burke &amp; Estrinの参加型センシング（2006年、UCLA CENS）は、モバイルデバイスが市民に「ローカルな知識を収集・分析・共有する」ことを可能にすると確立した。Michael Goodchildの「市民としてのセンサー」（2007年、</w:t>
      </w:r>
      <w:proofErr w:type="spellStart"/>
      <w:r>
        <w:t>GeoJournal</w:t>
      </w:r>
      <w:proofErr w:type="spellEnd"/>
      <w:r>
        <w:t>）はVGI（自発的地理情報）を造語し、場所に基づく素人知識の特別な認識論的地位を理論化した。</w:t>
      </w:r>
    </w:p>
    <w:p w14:paraId="311CE84E" w14:textId="77777777" w:rsidR="00E77247" w:rsidRDefault="00000000">
      <w:pPr>
        <w:spacing w:after="120" w:line="276" w:lineRule="auto"/>
        <w:ind w:firstLine="420"/>
        <w:jc w:val="both"/>
      </w:pPr>
      <w:r>
        <w:t>決定的な転換は、Jennifer Gabrysの「環境のプログラミング」（2014年、Environment and Planning D）でもたらされた。GabrysはFoucaultの「環境性（</w:t>
      </w:r>
      <w:proofErr w:type="spellStart"/>
      <w:r>
        <w:t>environmentality</w:t>
      </w:r>
      <w:proofErr w:type="spellEnd"/>
      <w:r>
        <w:t>）」を通じて市民センシングを再フレーミングし、市民センシングが決して中立的な知識生産ではなく、誰が市民として数えられ何が環境的知識として数えられるかを再構成する政治的・物質的実践であると論じた。この批判的視点はHOHOHOフレームワークが取り組むべき本質的課題である：</w:t>
      </w:r>
      <w:r>
        <w:rPr>
          <w:b/>
          <w:bCs/>
        </w:rPr>
        <w:t>LLMを誰が制御するのか、誰の歩行体験が数えられるのか、AI解釈におけるバイアスはどう管理されるのか。</w:t>
      </w:r>
    </w:p>
    <w:p w14:paraId="3D08CD4E" w14:textId="77777777" w:rsidR="00E77247" w:rsidRDefault="00000000">
      <w:pPr>
        <w:spacing w:after="120" w:line="276" w:lineRule="auto"/>
        <w:ind w:firstLine="420"/>
        <w:jc w:val="both"/>
      </w:pPr>
      <w:r>
        <w:t>Urban Emotionsフレームワーク（Resch &amp; Zeile, 2013-2016年）は、較正された生体センサー、主観的市民観察、クラウドソースされたSNSデータを組み合わせることで、心理地理学とデジタルセンシングを橋渡しした。彼らの核心的主張——「都市がインテリジェントであるためにはスマートシティズンが必要である」——はHOHOHOフレームワークの議論を先取りしている。</w:t>
      </w:r>
    </w:p>
    <w:p w14:paraId="15B9026E" w14:textId="77777777" w:rsidR="00E77247" w:rsidRDefault="00000000">
      <w:pPr>
        <w:spacing w:after="120" w:line="276" w:lineRule="auto"/>
        <w:ind w:firstLine="420"/>
        <w:jc w:val="both"/>
      </w:pPr>
      <w:r>
        <w:t>Christian Noldの感情地図学（2009年）は、HOHOHOの概念——知覚の第一認知層としてのヒューマン・パーセプション——に最も近い先行例であろう。25以上の都市で2,000人以上の参加者によるバイオマッピング・ワークショップを通じ、生体計測データは客観的真実としてではなく、集合的解釈を可能にする境界対象（boundary object）として機能した。知識はグループディスカッションを通じて出現し、直接的な測定からではなかった。</w:t>
      </w:r>
    </w:p>
    <w:p w14:paraId="759EE84F" w14:textId="77777777" w:rsidR="00E77247" w:rsidRDefault="00000000">
      <w:pPr>
        <w:spacing w:after="120" w:line="276" w:lineRule="auto"/>
        <w:ind w:firstLine="420"/>
        <w:jc w:val="both"/>
      </w:pPr>
      <w:r>
        <w:rPr>
          <w:b/>
          <w:bCs/>
        </w:rPr>
        <w:t>決定的なギャップ：</w:t>
      </w:r>
      <w:r>
        <w:t>主観的個人知覚→集合的都市知識→実行可能なインテリジェンスを橋渡しする統一的認識論を提供する既存のフレームワークは存在せず、LLMを媒介とした分析を解釈的仲介者として想定するものもない。HOHOHOフレームワークは、AI媒介市民センシングを体系的理論アーキテクチャとして提案する最初のものとなる。</w:t>
      </w:r>
    </w:p>
    <w:p w14:paraId="6C43214C" w14:textId="77777777" w:rsidR="00E77247" w:rsidRDefault="00000000">
      <w:r>
        <w:br w:type="page"/>
      </w:r>
    </w:p>
    <w:p w14:paraId="66615186" w14:textId="77777777" w:rsidR="00E77247" w:rsidRDefault="00000000">
      <w:pPr>
        <w:pStyle w:val="1"/>
      </w:pPr>
      <w:bookmarkStart w:id="7" w:name="_Toc224234662"/>
      <w:r>
        <w:rPr>
          <w:rFonts w:ascii="游明朝" w:eastAsia="游明朝" w:hAnsi="游明朝" w:cs="游明朝"/>
          <w:sz w:val="21"/>
          <w:szCs w:val="21"/>
        </w:rPr>
        <w:lastRenderedPageBreak/>
        <w:t>RQ3: 認知的パートナーとしてのLLM</w:t>
      </w:r>
      <w:bookmarkEnd w:id="7"/>
    </w:p>
    <w:p w14:paraId="3E8177B1" w14:textId="77777777" w:rsidR="00E77247" w:rsidRDefault="00000000">
      <w:pPr>
        <w:spacing w:after="120" w:line="276" w:lineRule="auto"/>
        <w:ind w:firstLine="420"/>
        <w:jc w:val="both"/>
      </w:pPr>
      <w:r>
        <w:t>都市研究へのLLMの応用は2023年以降爆発的に増加しているが、分野の理論的成熟度は技術的能力に大きく遅れている。Corchado &amp; Fu（2025年、Journal of Urban Technology）は58論文をレビューし、「受動的なツール支援ワークフローから能動的な人間-AI協働パートナーシップへの移行」を特定した。Zheng, Xu, Lin, Santi, Ratti, Wang &amp; Li（2025年、Nature Computational Science）はLLMを「知的アシスタント」として概念化→生成→評価の3段階で提案した。</w:t>
      </w:r>
    </w:p>
    <w:p w14:paraId="07D99E5E" w14:textId="77777777" w:rsidR="00E77247" w:rsidRDefault="00000000">
      <w:pPr>
        <w:spacing w:after="120" w:line="276" w:lineRule="auto"/>
        <w:ind w:firstLine="420"/>
        <w:jc w:val="both"/>
      </w:pPr>
      <w:r>
        <w:t>LLMの認識論的役割を理論化する複数の哲学的フレームワークが出現している。Knowledge-Building Partner（KBP）概念（2025年、MDPI AI）はPeirceの探究理論とStanovichの三部認知モデルに基づき、「認識論的権威を主張することなく探究を支援するAIシステム」を提案した。Andy Clarkの「生成AIによる心の拡張」（2025年、Nature Communications）はLLMを認知的拡張として直接的に扱い、「生物-技術的ハイブリッドマインド」を記述した。「System 0」提案（</w:t>
      </w:r>
      <w:proofErr w:type="spellStart"/>
      <w:r>
        <w:t>arXiv</w:t>
      </w:r>
      <w:proofErr w:type="spellEnd"/>
      <w:r>
        <w:t>, 2025年）はAIをシステム1（直観的）とシステム2（熟慮的）の両方に先行する認知層として位置づけた。</w:t>
      </w:r>
    </w:p>
    <w:p w14:paraId="429D2030" w14:textId="77777777" w:rsidR="00E77247" w:rsidRDefault="00000000">
      <w:pPr>
        <w:spacing w:after="120" w:line="276" w:lineRule="auto"/>
        <w:ind w:firstLine="420"/>
        <w:jc w:val="both"/>
      </w:pPr>
      <w:r>
        <w:rPr>
          <w:b/>
          <w:bCs/>
        </w:rPr>
        <w:t>ウォーカビリティ知覚のギャップ：</w:t>
      </w:r>
      <w:r>
        <w:t>2025年のPLOS ONE研究でGPT-4oと人間の歩行性知覚を直接比較した結果、人間は「緑」「草」「静か」「活気」（感覚的・情緒的品質）に着目する一方、GPT-4oは「都市」「エリア」「通り」「モビリティ」（機能的属性）を強調することが判明した。これはHOHOHOが活用する正確な相補性を同定している：人間の知覚はAIが見逃す体験的品質を捉え、AIは個々の知覚者が統合できない多くの人間の記述にわたるパターンを構造的に分析できる。</w:t>
      </w:r>
    </w:p>
    <w:p w14:paraId="20E8B971" w14:textId="77777777" w:rsidR="00E77247" w:rsidRDefault="00000000">
      <w:pPr>
        <w:spacing w:after="120" w:line="276" w:lineRule="auto"/>
        <w:ind w:firstLine="420"/>
        <w:jc w:val="both"/>
      </w:pPr>
      <w:r>
        <w:rPr>
          <w:b/>
          <w:bCs/>
        </w:rPr>
        <w:t>重要な対抗的視点：</w:t>
      </w:r>
      <w:proofErr w:type="spellStart"/>
      <w:r>
        <w:t>Messeri</w:t>
      </w:r>
      <w:proofErr w:type="spellEnd"/>
      <w:r>
        <w:t xml:space="preserve"> &amp; Crockett（2024年、Nature、被引用数373+）はAIが「信頼されるパートナー」として扱われる場合の「理解の幻想」を警告し、「知の単一栽培」のリスクを特定した。HOHOHOフレームワークはこの批判に明示的に対応し、二層アーキテクチャがその外見ではなく真正な理解を生み出すことを実証しなければならない。</w:t>
      </w:r>
    </w:p>
    <w:p w14:paraId="1B1EDC06" w14:textId="77777777" w:rsidR="00E77247" w:rsidRDefault="00000000">
      <w:r>
        <w:br w:type="page"/>
      </w:r>
    </w:p>
    <w:p w14:paraId="09EB9FF5" w14:textId="77777777" w:rsidR="00E77247" w:rsidRDefault="00000000">
      <w:pPr>
        <w:pStyle w:val="1"/>
      </w:pPr>
      <w:bookmarkStart w:id="8" w:name="_Toc224234663"/>
      <w:r>
        <w:rPr>
          <w:rFonts w:ascii="游明朝" w:eastAsia="游明朝" w:hAnsi="游明朝" w:cs="游明朝"/>
          <w:sz w:val="21"/>
          <w:szCs w:val="21"/>
        </w:rPr>
        <w:lastRenderedPageBreak/>
        <w:t>RQ4: 集合的メタ認知 — 理論的核心</w:t>
      </w:r>
      <w:bookmarkEnd w:id="8"/>
    </w:p>
    <w:p w14:paraId="2F644250" w14:textId="77777777" w:rsidR="00E77247" w:rsidRDefault="00000000">
      <w:pPr>
        <w:spacing w:after="120" w:line="276" w:lineRule="auto"/>
        <w:ind w:firstLine="420"/>
        <w:jc w:val="both"/>
      </w:pPr>
      <w:r>
        <w:t>これはHOHOHOフレームワークにとって最も重要な理論的問いであり、調査結果は既存の基盤と真正な概念的ギャップの両方を明らかにしている。</w:t>
      </w:r>
      <w:r>
        <w:rPr>
          <w:b/>
          <w:bCs/>
        </w:rPr>
        <w:t>集合的・組織的レベルでのメタ認知概念は存在する</w:t>
      </w:r>
      <w:r>
        <w:t>が、「逆説的に相互に認識し合っていない」（Kellogg School、Northwestern）様々な名称で運用されている。</w:t>
      </w:r>
    </w:p>
    <w:p w14:paraId="3450B567" w14:textId="77777777" w:rsidR="00E77247" w:rsidRDefault="00000000">
      <w:pPr>
        <w:spacing w:after="120" w:line="276" w:lineRule="auto"/>
        <w:ind w:firstLine="420"/>
        <w:jc w:val="both"/>
      </w:pPr>
      <w:r>
        <w:t>組織的メタ認知は確立されている。Argyris &amp; Schön（1978年）の「第二次学習（</w:t>
      </w:r>
      <w:proofErr w:type="spellStart"/>
      <w:r>
        <w:t>deutero</w:t>
      </w:r>
      <w:proofErr w:type="spellEnd"/>
      <w:r>
        <w:t>-learning）」は、組織が「シングルループ学習とダブルループ学習の遂行方法を学ぶ」ことを記述する。「組織が何を知っているかを知る」こと——重要なことに、学習の動機付けとしての無知の認識を含む——として定義される。Michael Westのチーム反省性（1996年）——「グループメンバーがグループの目標、戦略、プロセスについて公然と振り返る程度」——は、集合的レベルでの都市メタ認知に最も近い既存概念である。</w:t>
      </w:r>
    </w:p>
    <w:p w14:paraId="174C0F0E" w14:textId="77777777" w:rsidR="00E77247" w:rsidRDefault="00000000">
      <w:pPr>
        <w:spacing w:after="120" w:line="276" w:lineRule="auto"/>
        <w:ind w:firstLine="420"/>
        <w:jc w:val="both"/>
      </w:pPr>
      <w:r>
        <w:t>Edwin Hutchinsの分散認知（『野生の認知』、1995年）は「文化的活動システムは、それに参加する個人の認知特性とは異なる、固有の認知特性を持つ」ことを確立した。しかしHutchinsは一階の認知プロセス（計算、記憶、問題解決）に焦点を当てており、</w:t>
      </w:r>
      <w:r>
        <w:rPr>
          <w:b/>
          <w:bCs/>
        </w:rPr>
        <w:t>システムレベルでの反省的/メタ認知的特性を明示的に理論化していない</w:t>
      </w:r>
      <w:r>
        <w:t>。これが第一の主要ギャップである。</w:t>
      </w:r>
    </w:p>
    <w:p w14:paraId="5BEA4F5F" w14:textId="77777777" w:rsidR="00E77247" w:rsidRDefault="00000000">
      <w:pPr>
        <w:pStyle w:val="2"/>
      </w:pPr>
      <w:bookmarkStart w:id="9" w:name="_Toc224234664"/>
      <w:r>
        <w:rPr>
          <w:rFonts w:ascii="游明朝" w:eastAsia="游明朝" w:hAnsi="游明朝" w:cs="游明朝"/>
          <w:sz w:val="21"/>
          <w:szCs w:val="21"/>
        </w:rPr>
        <w:t>Lévyの反省的集合知 — 最も近い先行例</w:t>
      </w:r>
      <w:bookmarkEnd w:id="9"/>
    </w:p>
    <w:p w14:paraId="46F3CDB2" w14:textId="77777777" w:rsidR="00E77247" w:rsidRDefault="00000000">
      <w:pPr>
        <w:spacing w:after="120" w:line="276" w:lineRule="auto"/>
        <w:ind w:firstLine="420"/>
        <w:jc w:val="both"/>
      </w:pPr>
      <w:r>
        <w:t>Pierre Lévyの「反省的集合知」に関する研究（2010年、Information Sciences）は、最も直接的に関連する既存の理論的構成体である。IEMLの研究プログラムを通じて、Lévyは明示的に「集合知が反省的であることを可能にする」こと——集合知が自らを観察し理解すること——を目指した。しかしLévyの反省性は、都市物理空間における市民-AI知覚ではなく、デジタル/サイバー空間における意味的コンピューティングによって媒介される。</w:t>
      </w:r>
    </w:p>
    <w:p w14:paraId="12270BDF" w14:textId="77777777" w:rsidR="00E77247" w:rsidRDefault="00000000">
      <w:pPr>
        <w:spacing w:after="120" w:line="276" w:lineRule="auto"/>
        <w:ind w:firstLine="420"/>
        <w:jc w:val="both"/>
      </w:pPr>
      <w:r>
        <w:t>二次サイバネティクスは最も深い理論的共鳴を提供する。Heinz von Foerster（1974年）は二次サイバネティクスを「観察するシステムのサイバネティクス」——自らを観察するシステム——と定義した。Niklas Luhmannはオートポイエーシスを社会システムに適用し、組織を自己観察・自己再生産的コミュニケーションシステムとして扱った。HOHOHOフレームワークの「都市が自身の状態に対する二階の認識を持つ」という概念はこの伝統に直接マッピングされる。しかし、</w:t>
      </w:r>
      <w:r>
        <w:rPr>
          <w:b/>
          <w:bCs/>
        </w:rPr>
        <w:t>二次サイバネティクスと都市センシングを明示的に組み合わせて都市をメタ認知的システムとして理論化した研究は存在しない</w:t>
      </w:r>
      <w:r>
        <w:t>。</w:t>
      </w:r>
    </w:p>
    <w:p w14:paraId="7EFF1431" w14:textId="77777777" w:rsidR="00E77247" w:rsidRDefault="00000000">
      <w:pPr>
        <w:pStyle w:val="2"/>
      </w:pPr>
      <w:bookmarkStart w:id="10" w:name="_Toc224234665"/>
      <w:r>
        <w:rPr>
          <w:rFonts w:ascii="游明朝" w:eastAsia="游明朝" w:hAnsi="游明朝" w:cs="游明朝"/>
          <w:sz w:val="21"/>
          <w:szCs w:val="21"/>
        </w:rPr>
        <w:t>「都市メタ認知」のギャップ分析</w:t>
      </w:r>
      <w:bookmarkEnd w:id="10"/>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400"/>
        <w:gridCol w:w="2800"/>
        <w:gridCol w:w="3826"/>
      </w:tblGrid>
      <w:tr w:rsidR="00E77247" w14:paraId="403D2EED" w14:textId="77777777">
        <w:tblPrEx>
          <w:tblCellMar>
            <w:top w:w="0" w:type="dxa"/>
            <w:bottom w:w="0" w:type="dxa"/>
          </w:tblCellMar>
        </w:tblPrEx>
        <w:tc>
          <w:tcPr>
            <w:tcW w:w="2400" w:type="dxa"/>
            <w:tcBorders>
              <w:top w:val="single" w:sz="1" w:space="0" w:color="BBBBBB"/>
              <w:left w:val="single" w:sz="1" w:space="0" w:color="BBBBBB"/>
              <w:bottom w:val="single" w:sz="1" w:space="0" w:color="BBBBBB"/>
              <w:right w:val="single" w:sz="1" w:space="0" w:color="BBBBBB"/>
            </w:tcBorders>
            <w:shd w:val="clear" w:color="auto" w:fill="E8F4F8"/>
            <w:tcMar>
              <w:top w:w="60" w:type="dxa"/>
              <w:left w:w="100" w:type="dxa"/>
              <w:bottom w:w="60" w:type="dxa"/>
              <w:right w:w="100" w:type="dxa"/>
            </w:tcMar>
          </w:tcPr>
          <w:p w14:paraId="1AB6A61F" w14:textId="77777777" w:rsidR="00E77247" w:rsidRDefault="00000000">
            <w:r>
              <w:rPr>
                <w:b/>
                <w:bCs/>
                <w:color w:val="1A2332"/>
                <w:sz w:val="18"/>
                <w:szCs w:val="18"/>
              </w:rPr>
              <w:t>理論的伝統</w:t>
            </w:r>
          </w:p>
        </w:tc>
        <w:tc>
          <w:tcPr>
            <w:tcW w:w="2800" w:type="dxa"/>
            <w:tcBorders>
              <w:top w:val="single" w:sz="1" w:space="0" w:color="BBBBBB"/>
              <w:left w:val="single" w:sz="1" w:space="0" w:color="BBBBBB"/>
              <w:bottom w:val="single" w:sz="1" w:space="0" w:color="BBBBBB"/>
              <w:right w:val="single" w:sz="1" w:space="0" w:color="BBBBBB"/>
            </w:tcBorders>
            <w:shd w:val="clear" w:color="auto" w:fill="E8F4F8"/>
            <w:tcMar>
              <w:top w:w="60" w:type="dxa"/>
              <w:left w:w="100" w:type="dxa"/>
              <w:bottom w:w="60" w:type="dxa"/>
              <w:right w:w="100" w:type="dxa"/>
            </w:tcMar>
          </w:tcPr>
          <w:p w14:paraId="6C0FB2B9" w14:textId="77777777" w:rsidR="00E77247" w:rsidRDefault="00000000">
            <w:r>
              <w:rPr>
                <w:b/>
                <w:bCs/>
                <w:color w:val="1A2332"/>
                <w:sz w:val="18"/>
                <w:szCs w:val="18"/>
              </w:rPr>
              <w:t>貢献</w:t>
            </w:r>
          </w:p>
        </w:tc>
        <w:tc>
          <w:tcPr>
            <w:tcW w:w="3826" w:type="dxa"/>
            <w:tcBorders>
              <w:top w:val="single" w:sz="1" w:space="0" w:color="BBBBBB"/>
              <w:left w:val="single" w:sz="1" w:space="0" w:color="BBBBBB"/>
              <w:bottom w:val="single" w:sz="1" w:space="0" w:color="BBBBBB"/>
              <w:right w:val="single" w:sz="1" w:space="0" w:color="BBBBBB"/>
            </w:tcBorders>
            <w:shd w:val="clear" w:color="auto" w:fill="E8F4F8"/>
            <w:tcMar>
              <w:top w:w="60" w:type="dxa"/>
              <w:left w:w="100" w:type="dxa"/>
              <w:bottom w:w="60" w:type="dxa"/>
              <w:right w:w="100" w:type="dxa"/>
            </w:tcMar>
          </w:tcPr>
          <w:p w14:paraId="31485DA4" w14:textId="77777777" w:rsidR="00E77247" w:rsidRDefault="00000000">
            <w:r>
              <w:rPr>
                <w:b/>
                <w:bCs/>
                <w:color w:val="1A2332"/>
                <w:sz w:val="18"/>
                <w:szCs w:val="18"/>
              </w:rPr>
              <w:t>HOHOHOが埋めるギャップ</w:t>
            </w:r>
          </w:p>
        </w:tc>
      </w:tr>
      <w:tr w:rsidR="00E77247" w14:paraId="273EA828" w14:textId="77777777">
        <w:tblPrEx>
          <w:tblCellMar>
            <w:top w:w="0" w:type="dxa"/>
            <w:bottom w:w="0" w:type="dxa"/>
          </w:tblCellMar>
        </w:tblPrEx>
        <w:tc>
          <w:tcPr>
            <w:tcW w:w="2400" w:type="dxa"/>
            <w:tcBorders>
              <w:top w:val="single" w:sz="1" w:space="0" w:color="BBBBBB"/>
              <w:left w:val="single" w:sz="1" w:space="0" w:color="BBBBBB"/>
              <w:bottom w:val="single" w:sz="1" w:space="0" w:color="BBBBBB"/>
              <w:right w:val="single" w:sz="1" w:space="0" w:color="BBBBBB"/>
            </w:tcBorders>
            <w:tcMar>
              <w:top w:w="60" w:type="dxa"/>
              <w:left w:w="100" w:type="dxa"/>
              <w:bottom w:w="60" w:type="dxa"/>
              <w:right w:w="100" w:type="dxa"/>
            </w:tcMar>
          </w:tcPr>
          <w:p w14:paraId="063E057B" w14:textId="77777777" w:rsidR="00E77247" w:rsidRDefault="00000000">
            <w:r>
              <w:rPr>
                <w:sz w:val="18"/>
                <w:szCs w:val="18"/>
              </w:rPr>
              <w:t xml:space="preserve">チーム反省性（West, </w:t>
            </w:r>
            <w:r>
              <w:rPr>
                <w:sz w:val="18"/>
                <w:szCs w:val="18"/>
              </w:rPr>
              <w:lastRenderedPageBreak/>
              <w:t>1996）</w:t>
            </w:r>
          </w:p>
        </w:tc>
        <w:tc>
          <w:tcPr>
            <w:tcW w:w="2800" w:type="dxa"/>
            <w:tcBorders>
              <w:top w:val="single" w:sz="1" w:space="0" w:color="BBBBBB"/>
              <w:left w:val="single" w:sz="1" w:space="0" w:color="BBBBBB"/>
              <w:bottom w:val="single" w:sz="1" w:space="0" w:color="BBBBBB"/>
              <w:right w:val="single" w:sz="1" w:space="0" w:color="BBBBBB"/>
            </w:tcBorders>
            <w:tcMar>
              <w:top w:w="60" w:type="dxa"/>
              <w:left w:w="100" w:type="dxa"/>
              <w:bottom w:w="60" w:type="dxa"/>
              <w:right w:w="100" w:type="dxa"/>
            </w:tcMar>
          </w:tcPr>
          <w:p w14:paraId="1464E8D2" w14:textId="77777777" w:rsidR="00E77247" w:rsidRDefault="00000000">
            <w:r>
              <w:rPr>
                <w:sz w:val="18"/>
                <w:szCs w:val="18"/>
              </w:rPr>
              <w:lastRenderedPageBreak/>
              <w:t>グループレベルの自己認識</w:t>
            </w:r>
          </w:p>
        </w:tc>
        <w:tc>
          <w:tcPr>
            <w:tcW w:w="3826" w:type="dxa"/>
            <w:tcBorders>
              <w:top w:val="single" w:sz="1" w:space="0" w:color="BBBBBB"/>
              <w:left w:val="single" w:sz="1" w:space="0" w:color="BBBBBB"/>
              <w:bottom w:val="single" w:sz="1" w:space="0" w:color="BBBBBB"/>
              <w:right w:val="single" w:sz="1" w:space="0" w:color="BBBBBB"/>
            </w:tcBorders>
            <w:tcMar>
              <w:top w:w="60" w:type="dxa"/>
              <w:left w:w="100" w:type="dxa"/>
              <w:bottom w:w="60" w:type="dxa"/>
              <w:right w:w="100" w:type="dxa"/>
            </w:tcMar>
          </w:tcPr>
          <w:p w14:paraId="7E448F69" w14:textId="77777777" w:rsidR="00E77247" w:rsidRDefault="00000000">
            <w:r>
              <w:rPr>
                <w:sz w:val="18"/>
                <w:szCs w:val="18"/>
              </w:rPr>
              <w:t>都市規模への拡張なし、AI層なし</w:t>
            </w:r>
          </w:p>
        </w:tc>
      </w:tr>
      <w:tr w:rsidR="00E77247" w14:paraId="59A9D223" w14:textId="77777777">
        <w:tblPrEx>
          <w:tblCellMar>
            <w:top w:w="0" w:type="dxa"/>
            <w:bottom w:w="0" w:type="dxa"/>
          </w:tblCellMar>
        </w:tblPrEx>
        <w:tc>
          <w:tcPr>
            <w:tcW w:w="2400" w:type="dxa"/>
            <w:tcBorders>
              <w:top w:val="single" w:sz="1" w:space="0" w:color="BBBBBB"/>
              <w:left w:val="single" w:sz="1" w:space="0" w:color="BBBBBB"/>
              <w:bottom w:val="single" w:sz="1" w:space="0" w:color="BBBBBB"/>
              <w:right w:val="single" w:sz="1" w:space="0" w:color="BBBBBB"/>
            </w:tcBorders>
            <w:shd w:val="clear" w:color="auto" w:fill="F5FAFB"/>
            <w:tcMar>
              <w:top w:w="60" w:type="dxa"/>
              <w:left w:w="100" w:type="dxa"/>
              <w:bottom w:w="60" w:type="dxa"/>
              <w:right w:w="100" w:type="dxa"/>
            </w:tcMar>
          </w:tcPr>
          <w:p w14:paraId="29C5C77F" w14:textId="77777777" w:rsidR="00E77247" w:rsidRDefault="00000000">
            <w:r>
              <w:rPr>
                <w:sz w:val="18"/>
                <w:szCs w:val="18"/>
              </w:rPr>
              <w:t>組織的メタ認知</w:t>
            </w:r>
          </w:p>
        </w:tc>
        <w:tc>
          <w:tcPr>
            <w:tcW w:w="2800" w:type="dxa"/>
            <w:tcBorders>
              <w:top w:val="single" w:sz="1" w:space="0" w:color="BBBBBB"/>
              <w:left w:val="single" w:sz="1" w:space="0" w:color="BBBBBB"/>
              <w:bottom w:val="single" w:sz="1" w:space="0" w:color="BBBBBB"/>
              <w:right w:val="single" w:sz="1" w:space="0" w:color="BBBBBB"/>
            </w:tcBorders>
            <w:shd w:val="clear" w:color="auto" w:fill="F5FAFB"/>
            <w:tcMar>
              <w:top w:w="60" w:type="dxa"/>
              <w:left w:w="100" w:type="dxa"/>
              <w:bottom w:w="60" w:type="dxa"/>
              <w:right w:w="100" w:type="dxa"/>
            </w:tcMar>
          </w:tcPr>
          <w:p w14:paraId="2383191F" w14:textId="77777777" w:rsidR="00E77247" w:rsidRDefault="00000000">
            <w:r>
              <w:rPr>
                <w:sz w:val="18"/>
                <w:szCs w:val="18"/>
              </w:rPr>
              <w:t>「組織が何を知っているかを知る」</w:t>
            </w:r>
          </w:p>
        </w:tc>
        <w:tc>
          <w:tcPr>
            <w:tcW w:w="3826" w:type="dxa"/>
            <w:tcBorders>
              <w:top w:val="single" w:sz="1" w:space="0" w:color="BBBBBB"/>
              <w:left w:val="single" w:sz="1" w:space="0" w:color="BBBBBB"/>
              <w:bottom w:val="single" w:sz="1" w:space="0" w:color="BBBBBB"/>
              <w:right w:val="single" w:sz="1" w:space="0" w:color="BBBBBB"/>
            </w:tcBorders>
            <w:shd w:val="clear" w:color="auto" w:fill="F5FAFB"/>
            <w:tcMar>
              <w:top w:w="60" w:type="dxa"/>
              <w:left w:w="100" w:type="dxa"/>
              <w:bottom w:w="60" w:type="dxa"/>
              <w:right w:w="100" w:type="dxa"/>
            </w:tcMar>
          </w:tcPr>
          <w:p w14:paraId="776786C3" w14:textId="77777777" w:rsidR="00E77247" w:rsidRDefault="00000000">
            <w:r>
              <w:rPr>
                <w:sz w:val="18"/>
                <w:szCs w:val="18"/>
              </w:rPr>
              <w:t>限定的な組織に制限</w:t>
            </w:r>
          </w:p>
        </w:tc>
      </w:tr>
      <w:tr w:rsidR="00E77247" w14:paraId="6594A3BA" w14:textId="77777777">
        <w:tblPrEx>
          <w:tblCellMar>
            <w:top w:w="0" w:type="dxa"/>
            <w:bottom w:w="0" w:type="dxa"/>
          </w:tblCellMar>
        </w:tblPrEx>
        <w:tc>
          <w:tcPr>
            <w:tcW w:w="2400" w:type="dxa"/>
            <w:tcBorders>
              <w:top w:val="single" w:sz="1" w:space="0" w:color="BBBBBB"/>
              <w:left w:val="single" w:sz="1" w:space="0" w:color="BBBBBB"/>
              <w:bottom w:val="single" w:sz="1" w:space="0" w:color="BBBBBB"/>
              <w:right w:val="single" w:sz="1" w:space="0" w:color="BBBBBB"/>
            </w:tcBorders>
            <w:tcMar>
              <w:top w:w="60" w:type="dxa"/>
              <w:left w:w="100" w:type="dxa"/>
              <w:bottom w:w="60" w:type="dxa"/>
              <w:right w:w="100" w:type="dxa"/>
            </w:tcMar>
          </w:tcPr>
          <w:p w14:paraId="62EF66BF" w14:textId="77777777" w:rsidR="00E77247" w:rsidRDefault="00000000">
            <w:r>
              <w:rPr>
                <w:sz w:val="18"/>
                <w:szCs w:val="18"/>
              </w:rPr>
              <w:t>分散認知（Hutchins）</w:t>
            </w:r>
          </w:p>
        </w:tc>
        <w:tc>
          <w:tcPr>
            <w:tcW w:w="2800" w:type="dxa"/>
            <w:tcBorders>
              <w:top w:val="single" w:sz="1" w:space="0" w:color="BBBBBB"/>
              <w:left w:val="single" w:sz="1" w:space="0" w:color="BBBBBB"/>
              <w:bottom w:val="single" w:sz="1" w:space="0" w:color="BBBBBB"/>
              <w:right w:val="single" w:sz="1" w:space="0" w:color="BBBBBB"/>
            </w:tcBorders>
            <w:tcMar>
              <w:top w:w="60" w:type="dxa"/>
              <w:left w:w="100" w:type="dxa"/>
              <w:bottom w:w="60" w:type="dxa"/>
              <w:right w:w="100" w:type="dxa"/>
            </w:tcMar>
          </w:tcPr>
          <w:p w14:paraId="1545AC05" w14:textId="77777777" w:rsidR="00E77247" w:rsidRDefault="00000000">
            <w:r>
              <w:rPr>
                <w:sz w:val="18"/>
                <w:szCs w:val="18"/>
              </w:rPr>
              <w:t>システムレベルの認知</w:t>
            </w:r>
          </w:p>
        </w:tc>
        <w:tc>
          <w:tcPr>
            <w:tcW w:w="3826" w:type="dxa"/>
            <w:tcBorders>
              <w:top w:val="single" w:sz="1" w:space="0" w:color="BBBBBB"/>
              <w:left w:val="single" w:sz="1" w:space="0" w:color="BBBBBB"/>
              <w:bottom w:val="single" w:sz="1" w:space="0" w:color="BBBBBB"/>
              <w:right w:val="single" w:sz="1" w:space="0" w:color="BBBBBB"/>
            </w:tcBorders>
            <w:tcMar>
              <w:top w:w="60" w:type="dxa"/>
              <w:left w:w="100" w:type="dxa"/>
              <w:bottom w:w="60" w:type="dxa"/>
              <w:right w:w="100" w:type="dxa"/>
            </w:tcMar>
          </w:tcPr>
          <w:p w14:paraId="2CE4EE3F" w14:textId="77777777" w:rsidR="00E77247" w:rsidRDefault="00000000">
            <w:r>
              <w:rPr>
                <w:sz w:val="18"/>
                <w:szCs w:val="18"/>
              </w:rPr>
              <w:t>メタ認知的次元なし</w:t>
            </w:r>
          </w:p>
        </w:tc>
      </w:tr>
      <w:tr w:rsidR="00E77247" w14:paraId="476AE8BF" w14:textId="77777777">
        <w:tblPrEx>
          <w:tblCellMar>
            <w:top w:w="0" w:type="dxa"/>
            <w:bottom w:w="0" w:type="dxa"/>
          </w:tblCellMar>
        </w:tblPrEx>
        <w:tc>
          <w:tcPr>
            <w:tcW w:w="2400" w:type="dxa"/>
            <w:tcBorders>
              <w:top w:val="single" w:sz="1" w:space="0" w:color="BBBBBB"/>
              <w:left w:val="single" w:sz="1" w:space="0" w:color="BBBBBB"/>
              <w:bottom w:val="single" w:sz="1" w:space="0" w:color="BBBBBB"/>
              <w:right w:val="single" w:sz="1" w:space="0" w:color="BBBBBB"/>
            </w:tcBorders>
            <w:shd w:val="clear" w:color="auto" w:fill="F5FAFB"/>
            <w:tcMar>
              <w:top w:w="60" w:type="dxa"/>
              <w:left w:w="100" w:type="dxa"/>
              <w:bottom w:w="60" w:type="dxa"/>
              <w:right w:w="100" w:type="dxa"/>
            </w:tcMar>
          </w:tcPr>
          <w:p w14:paraId="125A034B" w14:textId="77777777" w:rsidR="00E77247" w:rsidRDefault="00000000">
            <w:r>
              <w:rPr>
                <w:sz w:val="18"/>
                <w:szCs w:val="18"/>
              </w:rPr>
              <w:t>反省的CI（Lévy, 2010）</w:t>
            </w:r>
          </w:p>
        </w:tc>
        <w:tc>
          <w:tcPr>
            <w:tcW w:w="2800" w:type="dxa"/>
            <w:tcBorders>
              <w:top w:val="single" w:sz="1" w:space="0" w:color="BBBBBB"/>
              <w:left w:val="single" w:sz="1" w:space="0" w:color="BBBBBB"/>
              <w:bottom w:val="single" w:sz="1" w:space="0" w:color="BBBBBB"/>
              <w:right w:val="single" w:sz="1" w:space="0" w:color="BBBBBB"/>
            </w:tcBorders>
            <w:shd w:val="clear" w:color="auto" w:fill="F5FAFB"/>
            <w:tcMar>
              <w:top w:w="60" w:type="dxa"/>
              <w:left w:w="100" w:type="dxa"/>
              <w:bottom w:w="60" w:type="dxa"/>
              <w:right w:w="100" w:type="dxa"/>
            </w:tcMar>
          </w:tcPr>
          <w:p w14:paraId="223D1D3A" w14:textId="77777777" w:rsidR="00E77247" w:rsidRDefault="00000000">
            <w:r>
              <w:rPr>
                <w:sz w:val="18"/>
                <w:szCs w:val="18"/>
              </w:rPr>
              <w:t>自己認識する集合知</w:t>
            </w:r>
          </w:p>
        </w:tc>
        <w:tc>
          <w:tcPr>
            <w:tcW w:w="3826" w:type="dxa"/>
            <w:tcBorders>
              <w:top w:val="single" w:sz="1" w:space="0" w:color="BBBBBB"/>
              <w:left w:val="single" w:sz="1" w:space="0" w:color="BBBBBB"/>
              <w:bottom w:val="single" w:sz="1" w:space="0" w:color="BBBBBB"/>
              <w:right w:val="single" w:sz="1" w:space="0" w:color="BBBBBB"/>
            </w:tcBorders>
            <w:shd w:val="clear" w:color="auto" w:fill="F5FAFB"/>
            <w:tcMar>
              <w:top w:w="60" w:type="dxa"/>
              <w:left w:w="100" w:type="dxa"/>
              <w:bottom w:w="60" w:type="dxa"/>
              <w:right w:w="100" w:type="dxa"/>
            </w:tcMar>
          </w:tcPr>
          <w:p w14:paraId="1D9710C4" w14:textId="77777777" w:rsidR="00E77247" w:rsidRDefault="00000000">
            <w:r>
              <w:rPr>
                <w:sz w:val="18"/>
                <w:szCs w:val="18"/>
              </w:rPr>
              <w:t>デジタル/意味論的、都市/知覚的ではない</w:t>
            </w:r>
          </w:p>
        </w:tc>
      </w:tr>
      <w:tr w:rsidR="00E77247" w14:paraId="05754563" w14:textId="77777777">
        <w:tblPrEx>
          <w:tblCellMar>
            <w:top w:w="0" w:type="dxa"/>
            <w:bottom w:w="0" w:type="dxa"/>
          </w:tblCellMar>
        </w:tblPrEx>
        <w:tc>
          <w:tcPr>
            <w:tcW w:w="2400" w:type="dxa"/>
            <w:tcBorders>
              <w:top w:val="single" w:sz="1" w:space="0" w:color="BBBBBB"/>
              <w:left w:val="single" w:sz="1" w:space="0" w:color="BBBBBB"/>
              <w:bottom w:val="single" w:sz="1" w:space="0" w:color="BBBBBB"/>
              <w:right w:val="single" w:sz="1" w:space="0" w:color="BBBBBB"/>
            </w:tcBorders>
            <w:tcMar>
              <w:top w:w="60" w:type="dxa"/>
              <w:left w:w="100" w:type="dxa"/>
              <w:bottom w:w="60" w:type="dxa"/>
              <w:right w:w="100" w:type="dxa"/>
            </w:tcMar>
          </w:tcPr>
          <w:p w14:paraId="6B6FD468" w14:textId="77777777" w:rsidR="00E77247" w:rsidRDefault="00000000">
            <w:r>
              <w:rPr>
                <w:sz w:val="18"/>
                <w:szCs w:val="18"/>
              </w:rPr>
              <w:t>二次サイバネティクス</w:t>
            </w:r>
          </w:p>
        </w:tc>
        <w:tc>
          <w:tcPr>
            <w:tcW w:w="2800" w:type="dxa"/>
            <w:tcBorders>
              <w:top w:val="single" w:sz="1" w:space="0" w:color="BBBBBB"/>
              <w:left w:val="single" w:sz="1" w:space="0" w:color="BBBBBB"/>
              <w:bottom w:val="single" w:sz="1" w:space="0" w:color="BBBBBB"/>
              <w:right w:val="single" w:sz="1" w:space="0" w:color="BBBBBB"/>
            </w:tcBorders>
            <w:tcMar>
              <w:top w:w="60" w:type="dxa"/>
              <w:left w:w="100" w:type="dxa"/>
              <w:bottom w:w="60" w:type="dxa"/>
              <w:right w:w="100" w:type="dxa"/>
            </w:tcMar>
          </w:tcPr>
          <w:p w14:paraId="3C347EA3" w14:textId="77777777" w:rsidR="00E77247" w:rsidRDefault="00000000">
            <w:r>
              <w:rPr>
                <w:sz w:val="18"/>
                <w:szCs w:val="18"/>
              </w:rPr>
              <w:t>自己観察するシステム</w:t>
            </w:r>
          </w:p>
        </w:tc>
        <w:tc>
          <w:tcPr>
            <w:tcW w:w="3826" w:type="dxa"/>
            <w:tcBorders>
              <w:top w:val="single" w:sz="1" w:space="0" w:color="BBBBBB"/>
              <w:left w:val="single" w:sz="1" w:space="0" w:color="BBBBBB"/>
              <w:bottom w:val="single" w:sz="1" w:space="0" w:color="BBBBBB"/>
              <w:right w:val="single" w:sz="1" w:space="0" w:color="BBBBBB"/>
            </w:tcBorders>
            <w:tcMar>
              <w:top w:w="60" w:type="dxa"/>
              <w:left w:w="100" w:type="dxa"/>
              <w:bottom w:w="60" w:type="dxa"/>
              <w:right w:w="100" w:type="dxa"/>
            </w:tcMar>
          </w:tcPr>
          <w:p w14:paraId="44EAF993" w14:textId="77777777" w:rsidR="00E77247" w:rsidRDefault="00000000">
            <w:r>
              <w:rPr>
                <w:sz w:val="18"/>
                <w:szCs w:val="18"/>
              </w:rPr>
              <w:t>市民-AI都市システムに未適用</w:t>
            </w:r>
          </w:p>
        </w:tc>
      </w:tr>
      <w:tr w:rsidR="00E77247" w14:paraId="2E355F4B" w14:textId="77777777">
        <w:tblPrEx>
          <w:tblCellMar>
            <w:top w:w="0" w:type="dxa"/>
            <w:bottom w:w="0" w:type="dxa"/>
          </w:tblCellMar>
        </w:tblPrEx>
        <w:tc>
          <w:tcPr>
            <w:tcW w:w="2400" w:type="dxa"/>
            <w:tcBorders>
              <w:top w:val="single" w:sz="1" w:space="0" w:color="BBBBBB"/>
              <w:left w:val="single" w:sz="1" w:space="0" w:color="BBBBBB"/>
              <w:bottom w:val="single" w:sz="1" w:space="0" w:color="BBBBBB"/>
              <w:right w:val="single" w:sz="1" w:space="0" w:color="BBBBBB"/>
            </w:tcBorders>
            <w:shd w:val="clear" w:color="auto" w:fill="F5FAFB"/>
            <w:tcMar>
              <w:top w:w="60" w:type="dxa"/>
              <w:left w:w="100" w:type="dxa"/>
              <w:bottom w:w="60" w:type="dxa"/>
              <w:right w:w="100" w:type="dxa"/>
            </w:tcMar>
          </w:tcPr>
          <w:p w14:paraId="7EF3974A" w14:textId="77777777" w:rsidR="00E77247" w:rsidRDefault="00000000">
            <w:r>
              <w:rPr>
                <w:sz w:val="18"/>
                <w:szCs w:val="18"/>
              </w:rPr>
              <w:t>社会的センシング</w:t>
            </w:r>
          </w:p>
        </w:tc>
        <w:tc>
          <w:tcPr>
            <w:tcW w:w="2800" w:type="dxa"/>
            <w:tcBorders>
              <w:top w:val="single" w:sz="1" w:space="0" w:color="BBBBBB"/>
              <w:left w:val="single" w:sz="1" w:space="0" w:color="BBBBBB"/>
              <w:bottom w:val="single" w:sz="1" w:space="0" w:color="BBBBBB"/>
              <w:right w:val="single" w:sz="1" w:space="0" w:color="BBBBBB"/>
            </w:tcBorders>
            <w:shd w:val="clear" w:color="auto" w:fill="F5FAFB"/>
            <w:tcMar>
              <w:top w:w="60" w:type="dxa"/>
              <w:left w:w="100" w:type="dxa"/>
              <w:bottom w:w="60" w:type="dxa"/>
              <w:right w:w="100" w:type="dxa"/>
            </w:tcMar>
          </w:tcPr>
          <w:p w14:paraId="61FFF827" w14:textId="77777777" w:rsidR="00E77247" w:rsidRDefault="00000000">
            <w:r>
              <w:rPr>
                <w:sz w:val="18"/>
                <w:szCs w:val="18"/>
              </w:rPr>
              <w:t>センサーとしての市民</w:t>
            </w:r>
          </w:p>
        </w:tc>
        <w:tc>
          <w:tcPr>
            <w:tcW w:w="3826" w:type="dxa"/>
            <w:tcBorders>
              <w:top w:val="single" w:sz="1" w:space="0" w:color="BBBBBB"/>
              <w:left w:val="single" w:sz="1" w:space="0" w:color="BBBBBB"/>
              <w:bottom w:val="single" w:sz="1" w:space="0" w:color="BBBBBB"/>
              <w:right w:val="single" w:sz="1" w:space="0" w:color="BBBBBB"/>
            </w:tcBorders>
            <w:shd w:val="clear" w:color="auto" w:fill="F5FAFB"/>
            <w:tcMar>
              <w:top w:w="60" w:type="dxa"/>
              <w:left w:w="100" w:type="dxa"/>
              <w:bottom w:w="60" w:type="dxa"/>
              <w:right w:w="100" w:type="dxa"/>
            </w:tcMar>
          </w:tcPr>
          <w:p w14:paraId="33DFDD31" w14:textId="77777777" w:rsidR="00E77247" w:rsidRDefault="00000000">
            <w:r>
              <w:rPr>
                <w:sz w:val="18"/>
                <w:szCs w:val="18"/>
              </w:rPr>
              <w:t>技術的、メタ認知として未フレーミング</w:t>
            </w:r>
          </w:p>
        </w:tc>
      </w:tr>
      <w:tr w:rsidR="00E77247" w14:paraId="718258E7" w14:textId="77777777">
        <w:tblPrEx>
          <w:tblCellMar>
            <w:top w:w="0" w:type="dxa"/>
            <w:bottom w:w="0" w:type="dxa"/>
          </w:tblCellMar>
        </w:tblPrEx>
        <w:tc>
          <w:tcPr>
            <w:tcW w:w="2400" w:type="dxa"/>
            <w:tcBorders>
              <w:top w:val="single" w:sz="1" w:space="0" w:color="BBBBBB"/>
              <w:left w:val="single" w:sz="1" w:space="0" w:color="BBBBBB"/>
              <w:bottom w:val="single" w:sz="1" w:space="0" w:color="BBBBBB"/>
              <w:right w:val="single" w:sz="1" w:space="0" w:color="BBBBBB"/>
            </w:tcBorders>
            <w:tcMar>
              <w:top w:w="60" w:type="dxa"/>
              <w:left w:w="100" w:type="dxa"/>
              <w:bottom w:w="60" w:type="dxa"/>
              <w:right w:w="100" w:type="dxa"/>
            </w:tcMar>
          </w:tcPr>
          <w:p w14:paraId="50958674" w14:textId="77777777" w:rsidR="00E77247" w:rsidRDefault="00000000">
            <w:r>
              <w:rPr>
                <w:sz w:val="18"/>
                <w:szCs w:val="18"/>
              </w:rPr>
              <w:t>認知的都市</w:t>
            </w:r>
          </w:p>
        </w:tc>
        <w:tc>
          <w:tcPr>
            <w:tcW w:w="2800" w:type="dxa"/>
            <w:tcBorders>
              <w:top w:val="single" w:sz="1" w:space="0" w:color="BBBBBB"/>
              <w:left w:val="single" w:sz="1" w:space="0" w:color="BBBBBB"/>
              <w:bottom w:val="single" w:sz="1" w:space="0" w:color="BBBBBB"/>
              <w:right w:val="single" w:sz="1" w:space="0" w:color="BBBBBB"/>
            </w:tcBorders>
            <w:tcMar>
              <w:top w:w="60" w:type="dxa"/>
              <w:left w:w="100" w:type="dxa"/>
              <w:bottom w:w="60" w:type="dxa"/>
              <w:right w:w="100" w:type="dxa"/>
            </w:tcMar>
          </w:tcPr>
          <w:p w14:paraId="1353F18D" w14:textId="77777777" w:rsidR="00E77247" w:rsidRDefault="00000000">
            <w:r>
              <w:rPr>
                <w:sz w:val="18"/>
                <w:szCs w:val="18"/>
              </w:rPr>
              <w:t>学習システムとしての都市</w:t>
            </w:r>
          </w:p>
        </w:tc>
        <w:tc>
          <w:tcPr>
            <w:tcW w:w="3826" w:type="dxa"/>
            <w:tcBorders>
              <w:top w:val="single" w:sz="1" w:space="0" w:color="BBBBBB"/>
              <w:left w:val="single" w:sz="1" w:space="0" w:color="BBBBBB"/>
              <w:bottom w:val="single" w:sz="1" w:space="0" w:color="BBBBBB"/>
              <w:right w:val="single" w:sz="1" w:space="0" w:color="BBBBBB"/>
            </w:tcBorders>
            <w:tcMar>
              <w:top w:w="60" w:type="dxa"/>
              <w:left w:w="100" w:type="dxa"/>
              <w:bottom w:w="60" w:type="dxa"/>
              <w:right w:w="100" w:type="dxa"/>
            </w:tcMar>
          </w:tcPr>
          <w:p w14:paraId="166666CC" w14:textId="77777777" w:rsidR="00E77247" w:rsidRDefault="00000000">
            <w:r>
              <w:rPr>
                <w:sz w:val="18"/>
                <w:szCs w:val="18"/>
              </w:rPr>
              <w:t>反省的自己認識要素なし</w:t>
            </w:r>
          </w:p>
        </w:tc>
      </w:tr>
    </w:tbl>
    <w:p w14:paraId="309989FC" w14:textId="77777777" w:rsidR="00E77247" w:rsidRDefault="00000000">
      <w:pPr>
        <w:spacing w:before="80" w:after="200"/>
        <w:jc w:val="both"/>
      </w:pPr>
      <w:r>
        <w:rPr>
          <w:i/>
          <w:iCs/>
          <w:color w:val="666666"/>
          <w:sz w:val="18"/>
          <w:szCs w:val="18"/>
        </w:rPr>
        <w:t>表1: 既存理論とHOHOHOが埋めるギャップの対応</w:t>
      </w:r>
    </w:p>
    <w:p w14:paraId="0D4F49F6" w14:textId="77777777" w:rsidR="00E77247" w:rsidRDefault="00000000">
      <w:pPr>
        <w:spacing w:after="120" w:line="276" w:lineRule="auto"/>
        <w:ind w:firstLine="420"/>
        <w:jc w:val="both"/>
      </w:pPr>
      <w:r>
        <w:rPr>
          <w:b/>
          <w:bCs/>
        </w:rPr>
        <w:t>評価：「都市メタ認知」は真正な理論的統合である。</w:t>
      </w:r>
      <w:r>
        <w:t>最適な提示は次の通りである：社会技術的都市システムへの二次サイバネティクス原理の適用であり、社会的センシング（市民の知覚）と計算的分析（AI）の統合を通じて操作化され、組織的メタ認知とチーム反省性を都市規模に拡張し、認知的都市フレームワークに現在欠けている反省的次元を提供するもの。</w:t>
      </w:r>
    </w:p>
    <w:p w14:paraId="35D52BCC" w14:textId="77777777" w:rsidR="00E77247" w:rsidRDefault="00000000">
      <w:r>
        <w:br w:type="page"/>
      </w:r>
    </w:p>
    <w:p w14:paraId="4DFE0B3F" w14:textId="77777777" w:rsidR="00E77247" w:rsidRDefault="00000000">
      <w:pPr>
        <w:pStyle w:val="1"/>
      </w:pPr>
      <w:bookmarkStart w:id="11" w:name="_Toc224234666"/>
      <w:r>
        <w:rPr>
          <w:rFonts w:ascii="游明朝" w:eastAsia="游明朝" w:hAnsi="游明朝" w:cs="游明朝"/>
          <w:sz w:val="21"/>
          <w:szCs w:val="21"/>
        </w:rPr>
        <w:lastRenderedPageBreak/>
        <w:t>RQ5: 二層モデルは新たな都市研究フレームとして成立するか</w:t>
      </w:r>
      <w:bookmarkEnd w:id="11"/>
    </w:p>
    <w:p w14:paraId="26025D6F" w14:textId="77777777" w:rsidR="00E77247" w:rsidRDefault="00000000">
      <w:pPr>
        <w:spacing w:after="120" w:line="276" w:lineRule="auto"/>
        <w:ind w:firstLine="420"/>
        <w:jc w:val="both"/>
      </w:pPr>
      <w:r>
        <w:t>人間-AIハイブリッド知能の文献は実質的な基盤を提供しているが、HOHOHOが占める特定の空間を残している。COHUMAINフレームワーク（Gupta &amp; Woolley, 2025年、Topics in Cognitive Science）は出現（emergence）のための最も理論的に発展したモデルであり、集合的記憶・注意・推論の3つの連動する社会認知システムによるTransactive Systems Modelを使用する。</w:t>
      </w:r>
    </w:p>
    <w:p w14:paraId="43C7343B" w14:textId="77777777" w:rsidR="00E77247" w:rsidRDefault="00000000">
      <w:pPr>
        <w:spacing w:after="120" w:line="276" w:lineRule="auto"/>
        <w:ind w:firstLine="420"/>
        <w:jc w:val="both"/>
      </w:pPr>
      <w:r>
        <w:t>都市の文脈では、Yueら（2025年、Computational Urban Science）が持続可能な都市のための「人間-AI共生」を提案している——最も近い既存の都市フレームワークである。しかし、HOHOHOの特定の認知アーキテクチャ（知覚層→AI分析層→出現するメタ認知）を欠いている。</w:t>
      </w:r>
    </w:p>
    <w:p w14:paraId="4C2B8B28" w14:textId="77777777" w:rsidR="00E77247" w:rsidRDefault="00000000">
      <w:pPr>
        <w:spacing w:after="120" w:line="276" w:lineRule="auto"/>
        <w:ind w:firstLine="420"/>
        <w:jc w:val="both"/>
      </w:pPr>
      <w:r>
        <w:t>60年間にわたるメタ分析的レビュー（</w:t>
      </w:r>
      <w:proofErr w:type="spellStart"/>
      <w:r>
        <w:t>arXiv</w:t>
      </w:r>
      <w:proofErr w:type="spellEnd"/>
      <w:r>
        <w:t>, 2025年）は決定的な「パフォーマンス・パラドックス」を明らかにした：人間-AIチームは</w:t>
      </w:r>
      <w:r>
        <w:rPr>
          <w:b/>
          <w:bCs/>
        </w:rPr>
        <w:t>判断/意思決定タスクで負のシナジー</w:t>
      </w:r>
      <w:r>
        <w:t>を示すが、</w:t>
      </w:r>
      <w:r>
        <w:rPr>
          <w:b/>
          <w:bCs/>
        </w:rPr>
        <w:t>コンテンツ作成と問題定式化で正のシナジー</w:t>
      </w:r>
      <w:r>
        <w:t>を示す。HOHOHOは明示的に後者の領域に位置づけるべきである——その貢献は問題定式化（都市インフラの何が問題かを特定すること）とコンテンツ作成（都市ナラティブと構造的知識の生成）であり、判断の最適化ではない。</w:t>
      </w:r>
    </w:p>
    <w:p w14:paraId="3D866190" w14:textId="77777777" w:rsidR="00E77247" w:rsidRDefault="00000000">
      <w:pPr>
        <w:pStyle w:val="2"/>
      </w:pPr>
      <w:bookmarkStart w:id="12" w:name="_Toc224234667"/>
      <w:r>
        <w:rPr>
          <w:rFonts w:ascii="游明朝" w:eastAsia="游明朝" w:hAnsi="游明朝" w:cs="游明朝"/>
          <w:sz w:val="21"/>
          <w:szCs w:val="21"/>
        </w:rPr>
        <w:t>HOHOHOが真に新規である理由</w:t>
      </w:r>
      <w:bookmarkEnd w:id="12"/>
    </w:p>
    <w:p w14:paraId="67599798" w14:textId="77777777" w:rsidR="00E77247" w:rsidRDefault="00000000">
      <w:pPr>
        <w:spacing w:after="120" w:line="276" w:lineRule="auto"/>
        <w:ind w:firstLine="420"/>
        <w:jc w:val="both"/>
      </w:pPr>
      <w:r>
        <w:t>以下のすべての組み合わせは文献に</w:t>
      </w:r>
      <w:r>
        <w:rPr>
          <w:b/>
          <w:bCs/>
        </w:rPr>
        <w:t>直接的な先行例を持たない</w:t>
      </w:r>
      <w:r>
        <w:t>：</w:t>
      </w:r>
    </w:p>
    <w:p w14:paraId="73198A97" w14:textId="77777777" w:rsidR="00E77247" w:rsidRDefault="00000000">
      <w:pPr>
        <w:spacing w:after="120" w:line="276" w:lineRule="auto"/>
        <w:jc w:val="both"/>
      </w:pPr>
      <w:r>
        <w:rPr>
          <w:b/>
          <w:bCs/>
        </w:rPr>
        <w:t>第1層</w:t>
      </w:r>
      <w:r>
        <w:t xml:space="preserve"> = 身体化された主観的歩行体験（情動、ナラティブ、写真、違和感）——生体センサーデータでもVRでもなく、自然主義的現象学的体験</w:t>
      </w:r>
    </w:p>
    <w:p w14:paraId="35E6C408" w14:textId="77777777" w:rsidR="00E77247" w:rsidRDefault="00000000">
      <w:pPr>
        <w:spacing w:after="120" w:line="276" w:lineRule="auto"/>
        <w:jc w:val="both"/>
      </w:pPr>
      <w:r>
        <w:rPr>
          <w:b/>
          <w:bCs/>
        </w:rPr>
        <w:t>第2層</w:t>
      </w:r>
      <w:r>
        <w:t xml:space="preserve"> = 質的人間データのLLM構造分析——従来のMLやCNNではなく、大規模言語モデルによる解釈</w:t>
      </w:r>
    </w:p>
    <w:p w14:paraId="70FB4670" w14:textId="77777777" w:rsidR="00E77247" w:rsidRDefault="00000000">
      <w:pPr>
        <w:spacing w:after="120" w:line="276" w:lineRule="auto"/>
        <w:jc w:val="both"/>
      </w:pPr>
      <w:r>
        <w:rPr>
          <w:b/>
          <w:bCs/>
        </w:rPr>
        <w:t>出現の主張</w:t>
      </w:r>
      <w:r>
        <w:t xml:space="preserve"> = 「都市メタ認知」——この組み合わせを通じて都市が二階の認識を獲得すること</w:t>
      </w:r>
    </w:p>
    <w:p w14:paraId="72CA273A" w14:textId="77777777" w:rsidR="00E77247" w:rsidRDefault="00000000">
      <w:pPr>
        <w:spacing w:after="120" w:line="276" w:lineRule="auto"/>
        <w:jc w:val="both"/>
      </w:pPr>
      <w:r>
        <w:rPr>
          <w:b/>
          <w:bCs/>
        </w:rPr>
        <w:t>文化的・哲学的概念</w:t>
      </w:r>
      <w:r>
        <w:t>（違和感）の体系的都市データ入力としての活用</w:t>
      </w:r>
    </w:p>
    <w:p w14:paraId="504FD5AE" w14:textId="77777777" w:rsidR="00E77247" w:rsidRDefault="00000000">
      <w:pPr>
        <w:spacing w:after="120" w:line="276" w:lineRule="auto"/>
        <w:ind w:firstLine="420"/>
        <w:jc w:val="both"/>
      </w:pPr>
      <w:r>
        <w:t>各構成要素には先行例があるが、統合は新規である。新規性は中〜高と評価される。</w:t>
      </w:r>
    </w:p>
    <w:p w14:paraId="21C5468F" w14:textId="77777777" w:rsidR="00E77247" w:rsidRDefault="00000000">
      <w:r>
        <w:br w:type="page"/>
      </w:r>
    </w:p>
    <w:p w14:paraId="2830A754" w14:textId="77777777" w:rsidR="00E77247" w:rsidRDefault="00000000">
      <w:pPr>
        <w:pStyle w:val="1"/>
      </w:pPr>
      <w:bookmarkStart w:id="13" w:name="_Toc224234668"/>
      <w:r>
        <w:rPr>
          <w:rFonts w:ascii="游明朝" w:eastAsia="游明朝" w:hAnsi="游明朝" w:cs="游明朝"/>
          <w:sz w:val="21"/>
          <w:szCs w:val="21"/>
        </w:rPr>
        <w:lastRenderedPageBreak/>
        <w:t>理論的位置づけ：HOHOHOの研究ポジション</w:t>
      </w:r>
      <w:bookmarkEnd w:id="13"/>
    </w:p>
    <w:p w14:paraId="6D901103" w14:textId="77777777" w:rsidR="00E77247" w:rsidRDefault="00000000">
      <w:pPr>
        <w:spacing w:after="120" w:line="276" w:lineRule="auto"/>
        <w:ind w:firstLine="420"/>
        <w:jc w:val="both"/>
      </w:pPr>
      <w:r>
        <w:t>HOHOHOフレームワークは以下の6つの知的伝統の上に構築し統合するものとして位置づけるべきである：(1) 現象学的都市主義（Tuan, Relph, Lefebvre）、(2) 参加型センシング理論（Burke/Estrin, Goodchild, Resch/Zeile, Gabrys）、(3) 分散/集合認知（Hutchins, Woolley, Lévy）、(4) 二次サイバネティクス（von Foerster, Luhmann）、(5) 拡張された心＋AI（Clark 2025, System 0）、(6) LLM都市応用（Corchado &amp; Fu 2025, Zhengら 2025）。</w:t>
      </w:r>
    </w:p>
    <w:p w14:paraId="4AE99594" w14:textId="77777777" w:rsidR="00E77247" w:rsidRDefault="00000000">
      <w:pPr>
        <w:spacing w:after="120" w:line="276" w:lineRule="auto"/>
        <w:ind w:firstLine="420"/>
        <w:jc w:val="both"/>
      </w:pPr>
      <w:r>
        <w:t>推奨される理論的定式化：</w:t>
      </w:r>
      <w:r>
        <w:rPr>
          <w:b/>
          <w:bCs/>
        </w:rPr>
        <w:t>都市メタ認知は、社会技術的都市システムへの二次サイバネティクス原理の適用であり、市民の身体化された知覚（違和感——都市の不調和に対する身体的感知——を含む）が第一認知層を構成し、それらの知覚のLLM構造分析が第二認知層を構成する二層アーキテクチャを通じて操作化される。両者が合わさることで、都市自身のインフラと住みやすさに対する反省的認識——組織理論家が「我々が何を知っているかを知ること」と呼ぶもの——を、人間-AI認知的パートナーシップを通じて都市規模に拡張したものが生み出される。</w:t>
      </w:r>
    </w:p>
    <w:p w14:paraId="7E1C2168" w14:textId="77777777" w:rsidR="00E77247" w:rsidRDefault="00000000">
      <w:r>
        <w:br w:type="page"/>
      </w:r>
    </w:p>
    <w:p w14:paraId="183AA066" w14:textId="77777777" w:rsidR="00E77247" w:rsidRDefault="00000000">
      <w:pPr>
        <w:pStyle w:val="1"/>
      </w:pPr>
      <w:bookmarkStart w:id="14" w:name="_Toc224234669"/>
      <w:r>
        <w:rPr>
          <w:rFonts w:ascii="游明朝" w:eastAsia="游明朝" w:hAnsi="游明朝" w:cs="游明朝"/>
          <w:sz w:val="21"/>
          <w:szCs w:val="21"/>
        </w:rPr>
        <w:lastRenderedPageBreak/>
        <w:t>投稿候補ジャーナル</w:t>
      </w:r>
      <w:bookmarkEnd w:id="14"/>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400"/>
        <w:gridCol w:w="4226"/>
        <w:gridCol w:w="1200"/>
        <w:gridCol w:w="1200"/>
      </w:tblGrid>
      <w:tr w:rsidR="00E77247" w14:paraId="5F918F4A" w14:textId="77777777">
        <w:tblPrEx>
          <w:tblCellMar>
            <w:top w:w="0" w:type="dxa"/>
            <w:bottom w:w="0" w:type="dxa"/>
          </w:tblCellMar>
        </w:tblPrEx>
        <w:tc>
          <w:tcPr>
            <w:tcW w:w="2400" w:type="dxa"/>
            <w:tcBorders>
              <w:top w:val="single" w:sz="1" w:space="0" w:color="BBBBBB"/>
              <w:left w:val="single" w:sz="1" w:space="0" w:color="BBBBBB"/>
              <w:bottom w:val="single" w:sz="1" w:space="0" w:color="BBBBBB"/>
              <w:right w:val="single" w:sz="1" w:space="0" w:color="BBBBBB"/>
            </w:tcBorders>
            <w:shd w:val="clear" w:color="auto" w:fill="E8F4F8"/>
            <w:tcMar>
              <w:top w:w="60" w:type="dxa"/>
              <w:left w:w="100" w:type="dxa"/>
              <w:bottom w:w="60" w:type="dxa"/>
              <w:right w:w="100" w:type="dxa"/>
            </w:tcMar>
          </w:tcPr>
          <w:p w14:paraId="1C282839" w14:textId="77777777" w:rsidR="00E77247" w:rsidRDefault="00000000">
            <w:r>
              <w:rPr>
                <w:b/>
                <w:bCs/>
                <w:color w:val="1A2332"/>
                <w:sz w:val="18"/>
                <w:szCs w:val="18"/>
              </w:rPr>
              <w:t>ジャーナル</w:t>
            </w:r>
          </w:p>
        </w:tc>
        <w:tc>
          <w:tcPr>
            <w:tcW w:w="4226" w:type="dxa"/>
            <w:tcBorders>
              <w:top w:val="single" w:sz="1" w:space="0" w:color="BBBBBB"/>
              <w:left w:val="single" w:sz="1" w:space="0" w:color="BBBBBB"/>
              <w:bottom w:val="single" w:sz="1" w:space="0" w:color="BBBBBB"/>
              <w:right w:val="single" w:sz="1" w:space="0" w:color="BBBBBB"/>
            </w:tcBorders>
            <w:shd w:val="clear" w:color="auto" w:fill="E8F4F8"/>
            <w:tcMar>
              <w:top w:w="60" w:type="dxa"/>
              <w:left w:w="100" w:type="dxa"/>
              <w:bottom w:w="60" w:type="dxa"/>
              <w:right w:w="100" w:type="dxa"/>
            </w:tcMar>
          </w:tcPr>
          <w:p w14:paraId="4B9BCAE7" w14:textId="77777777" w:rsidR="00E77247" w:rsidRDefault="00000000">
            <w:r>
              <w:rPr>
                <w:b/>
                <w:bCs/>
                <w:color w:val="1A2332"/>
                <w:sz w:val="18"/>
                <w:szCs w:val="18"/>
              </w:rPr>
              <w:t>理由</w:t>
            </w:r>
          </w:p>
        </w:tc>
        <w:tc>
          <w:tcPr>
            <w:tcW w:w="1200" w:type="dxa"/>
            <w:tcBorders>
              <w:top w:val="single" w:sz="1" w:space="0" w:color="BBBBBB"/>
              <w:left w:val="single" w:sz="1" w:space="0" w:color="BBBBBB"/>
              <w:bottom w:val="single" w:sz="1" w:space="0" w:color="BBBBBB"/>
              <w:right w:val="single" w:sz="1" w:space="0" w:color="BBBBBB"/>
            </w:tcBorders>
            <w:shd w:val="clear" w:color="auto" w:fill="E8F4F8"/>
            <w:tcMar>
              <w:top w:w="60" w:type="dxa"/>
              <w:left w:w="100" w:type="dxa"/>
              <w:bottom w:w="60" w:type="dxa"/>
              <w:right w:w="100" w:type="dxa"/>
            </w:tcMar>
          </w:tcPr>
          <w:p w14:paraId="32C3E29A" w14:textId="77777777" w:rsidR="00E77247" w:rsidRDefault="00000000">
            <w:r>
              <w:rPr>
                <w:b/>
                <w:bCs/>
                <w:color w:val="1A2332"/>
                <w:sz w:val="18"/>
                <w:szCs w:val="18"/>
              </w:rPr>
              <w:t>出版社</w:t>
            </w:r>
          </w:p>
        </w:tc>
        <w:tc>
          <w:tcPr>
            <w:tcW w:w="1200" w:type="dxa"/>
            <w:tcBorders>
              <w:top w:val="single" w:sz="1" w:space="0" w:color="BBBBBB"/>
              <w:left w:val="single" w:sz="1" w:space="0" w:color="BBBBBB"/>
              <w:bottom w:val="single" w:sz="1" w:space="0" w:color="BBBBBB"/>
              <w:right w:val="single" w:sz="1" w:space="0" w:color="BBBBBB"/>
            </w:tcBorders>
            <w:shd w:val="clear" w:color="auto" w:fill="E8F4F8"/>
            <w:tcMar>
              <w:top w:w="60" w:type="dxa"/>
              <w:left w:w="100" w:type="dxa"/>
              <w:bottom w:w="60" w:type="dxa"/>
              <w:right w:w="100" w:type="dxa"/>
            </w:tcMar>
          </w:tcPr>
          <w:p w14:paraId="1FD8E9E4" w14:textId="77777777" w:rsidR="00E77247" w:rsidRDefault="00000000">
            <w:r>
              <w:rPr>
                <w:b/>
                <w:bCs/>
                <w:color w:val="1A2332"/>
                <w:sz w:val="18"/>
                <w:szCs w:val="18"/>
              </w:rPr>
              <w:t>適合度</w:t>
            </w:r>
          </w:p>
        </w:tc>
      </w:tr>
      <w:tr w:rsidR="00E77247" w14:paraId="6EB40722" w14:textId="77777777">
        <w:tblPrEx>
          <w:tblCellMar>
            <w:top w:w="0" w:type="dxa"/>
            <w:bottom w:w="0" w:type="dxa"/>
          </w:tblCellMar>
        </w:tblPrEx>
        <w:tc>
          <w:tcPr>
            <w:tcW w:w="2400" w:type="dxa"/>
            <w:tcBorders>
              <w:top w:val="single" w:sz="1" w:space="0" w:color="BBBBBB"/>
              <w:left w:val="single" w:sz="1" w:space="0" w:color="BBBBBB"/>
              <w:bottom w:val="single" w:sz="1" w:space="0" w:color="BBBBBB"/>
              <w:right w:val="single" w:sz="1" w:space="0" w:color="BBBBBB"/>
            </w:tcBorders>
            <w:tcMar>
              <w:top w:w="60" w:type="dxa"/>
              <w:left w:w="100" w:type="dxa"/>
              <w:bottom w:w="60" w:type="dxa"/>
              <w:right w:w="100" w:type="dxa"/>
            </w:tcMar>
          </w:tcPr>
          <w:p w14:paraId="6E330450" w14:textId="77777777" w:rsidR="00E77247" w:rsidRDefault="00000000">
            <w:r>
              <w:rPr>
                <w:sz w:val="18"/>
                <w:szCs w:val="18"/>
              </w:rPr>
              <w:t>Computational Urban Science</w:t>
            </w:r>
          </w:p>
        </w:tc>
        <w:tc>
          <w:tcPr>
            <w:tcW w:w="4226" w:type="dxa"/>
            <w:tcBorders>
              <w:top w:val="single" w:sz="1" w:space="0" w:color="BBBBBB"/>
              <w:left w:val="single" w:sz="1" w:space="0" w:color="BBBBBB"/>
              <w:bottom w:val="single" w:sz="1" w:space="0" w:color="BBBBBB"/>
              <w:right w:val="single" w:sz="1" w:space="0" w:color="BBBBBB"/>
            </w:tcBorders>
            <w:tcMar>
              <w:top w:w="60" w:type="dxa"/>
              <w:left w:w="100" w:type="dxa"/>
              <w:bottom w:w="60" w:type="dxa"/>
              <w:right w:w="100" w:type="dxa"/>
            </w:tcMar>
          </w:tcPr>
          <w:p w14:paraId="363969A0" w14:textId="77777777" w:rsidR="00E77247" w:rsidRDefault="00000000">
            <w:r>
              <w:rPr>
                <w:sz w:val="18"/>
                <w:szCs w:val="18"/>
              </w:rPr>
              <w:t>Yueらの人間-AI共生論文を掲載。計算×都市交差の革新的フレームワークを求めている</w:t>
            </w:r>
          </w:p>
        </w:tc>
        <w:tc>
          <w:tcPr>
            <w:tcW w:w="1200" w:type="dxa"/>
            <w:tcBorders>
              <w:top w:val="single" w:sz="1" w:space="0" w:color="BBBBBB"/>
              <w:left w:val="single" w:sz="1" w:space="0" w:color="BBBBBB"/>
              <w:bottom w:val="single" w:sz="1" w:space="0" w:color="BBBBBB"/>
              <w:right w:val="single" w:sz="1" w:space="0" w:color="BBBBBB"/>
            </w:tcBorders>
            <w:tcMar>
              <w:top w:w="60" w:type="dxa"/>
              <w:left w:w="100" w:type="dxa"/>
              <w:bottom w:w="60" w:type="dxa"/>
              <w:right w:w="100" w:type="dxa"/>
            </w:tcMar>
          </w:tcPr>
          <w:p w14:paraId="5395DCA4" w14:textId="77777777" w:rsidR="00E77247" w:rsidRDefault="00000000">
            <w:r>
              <w:rPr>
                <w:sz w:val="18"/>
                <w:szCs w:val="18"/>
              </w:rPr>
              <w:t>Springer</w:t>
            </w:r>
          </w:p>
        </w:tc>
        <w:tc>
          <w:tcPr>
            <w:tcW w:w="1200" w:type="dxa"/>
            <w:tcBorders>
              <w:top w:val="single" w:sz="1" w:space="0" w:color="BBBBBB"/>
              <w:left w:val="single" w:sz="1" w:space="0" w:color="BBBBBB"/>
              <w:bottom w:val="single" w:sz="1" w:space="0" w:color="BBBBBB"/>
              <w:right w:val="single" w:sz="1" w:space="0" w:color="BBBBBB"/>
            </w:tcBorders>
            <w:tcMar>
              <w:top w:w="60" w:type="dxa"/>
              <w:left w:w="100" w:type="dxa"/>
              <w:bottom w:w="60" w:type="dxa"/>
              <w:right w:w="100" w:type="dxa"/>
            </w:tcMar>
          </w:tcPr>
          <w:p w14:paraId="373E5E4A" w14:textId="77777777" w:rsidR="00E77247" w:rsidRDefault="00000000">
            <w:r>
              <w:rPr>
                <w:sz w:val="18"/>
                <w:szCs w:val="18"/>
              </w:rPr>
              <w:t>★★★★★</w:t>
            </w:r>
          </w:p>
        </w:tc>
      </w:tr>
      <w:tr w:rsidR="00E77247" w14:paraId="39051E24" w14:textId="77777777">
        <w:tblPrEx>
          <w:tblCellMar>
            <w:top w:w="0" w:type="dxa"/>
            <w:bottom w:w="0" w:type="dxa"/>
          </w:tblCellMar>
        </w:tblPrEx>
        <w:tc>
          <w:tcPr>
            <w:tcW w:w="2400" w:type="dxa"/>
            <w:tcBorders>
              <w:top w:val="single" w:sz="1" w:space="0" w:color="BBBBBB"/>
              <w:left w:val="single" w:sz="1" w:space="0" w:color="BBBBBB"/>
              <w:bottom w:val="single" w:sz="1" w:space="0" w:color="BBBBBB"/>
              <w:right w:val="single" w:sz="1" w:space="0" w:color="BBBBBB"/>
            </w:tcBorders>
            <w:shd w:val="clear" w:color="auto" w:fill="F5FAFB"/>
            <w:tcMar>
              <w:top w:w="60" w:type="dxa"/>
              <w:left w:w="100" w:type="dxa"/>
              <w:bottom w:w="60" w:type="dxa"/>
              <w:right w:w="100" w:type="dxa"/>
            </w:tcMar>
          </w:tcPr>
          <w:p w14:paraId="0B82A3C8" w14:textId="77777777" w:rsidR="00E77247" w:rsidRDefault="00000000">
            <w:r>
              <w:rPr>
                <w:sz w:val="18"/>
                <w:szCs w:val="18"/>
              </w:rPr>
              <w:t>Computers, Env. &amp; Urban Systems</w:t>
            </w:r>
          </w:p>
        </w:tc>
        <w:tc>
          <w:tcPr>
            <w:tcW w:w="4226" w:type="dxa"/>
            <w:tcBorders>
              <w:top w:val="single" w:sz="1" w:space="0" w:color="BBBBBB"/>
              <w:left w:val="single" w:sz="1" w:space="0" w:color="BBBBBB"/>
              <w:bottom w:val="single" w:sz="1" w:space="0" w:color="BBBBBB"/>
              <w:right w:val="single" w:sz="1" w:space="0" w:color="BBBBBB"/>
            </w:tcBorders>
            <w:shd w:val="clear" w:color="auto" w:fill="F5FAFB"/>
            <w:tcMar>
              <w:top w:w="60" w:type="dxa"/>
              <w:left w:w="100" w:type="dxa"/>
              <w:bottom w:w="60" w:type="dxa"/>
              <w:right w:w="100" w:type="dxa"/>
            </w:tcMar>
          </w:tcPr>
          <w:p w14:paraId="2DD1F005" w14:textId="77777777" w:rsidR="00E77247" w:rsidRDefault="00000000">
            <w:r>
              <w:rPr>
                <w:sz w:val="18"/>
                <w:szCs w:val="18"/>
              </w:rPr>
              <w:t>計算的都市手法のトップ誌。理論的フレームワークを歓迎</w:t>
            </w:r>
          </w:p>
        </w:tc>
        <w:tc>
          <w:tcPr>
            <w:tcW w:w="1200" w:type="dxa"/>
            <w:tcBorders>
              <w:top w:val="single" w:sz="1" w:space="0" w:color="BBBBBB"/>
              <w:left w:val="single" w:sz="1" w:space="0" w:color="BBBBBB"/>
              <w:bottom w:val="single" w:sz="1" w:space="0" w:color="BBBBBB"/>
              <w:right w:val="single" w:sz="1" w:space="0" w:color="BBBBBB"/>
            </w:tcBorders>
            <w:shd w:val="clear" w:color="auto" w:fill="F5FAFB"/>
            <w:tcMar>
              <w:top w:w="60" w:type="dxa"/>
              <w:left w:w="100" w:type="dxa"/>
              <w:bottom w:w="60" w:type="dxa"/>
              <w:right w:w="100" w:type="dxa"/>
            </w:tcMar>
          </w:tcPr>
          <w:p w14:paraId="69F1CAC7" w14:textId="77777777" w:rsidR="00E77247" w:rsidRDefault="00000000">
            <w:r>
              <w:rPr>
                <w:sz w:val="18"/>
                <w:szCs w:val="18"/>
              </w:rPr>
              <w:t>Elsevier</w:t>
            </w:r>
          </w:p>
        </w:tc>
        <w:tc>
          <w:tcPr>
            <w:tcW w:w="1200" w:type="dxa"/>
            <w:tcBorders>
              <w:top w:val="single" w:sz="1" w:space="0" w:color="BBBBBB"/>
              <w:left w:val="single" w:sz="1" w:space="0" w:color="BBBBBB"/>
              <w:bottom w:val="single" w:sz="1" w:space="0" w:color="BBBBBB"/>
              <w:right w:val="single" w:sz="1" w:space="0" w:color="BBBBBB"/>
            </w:tcBorders>
            <w:shd w:val="clear" w:color="auto" w:fill="F5FAFB"/>
            <w:tcMar>
              <w:top w:w="60" w:type="dxa"/>
              <w:left w:w="100" w:type="dxa"/>
              <w:bottom w:w="60" w:type="dxa"/>
              <w:right w:w="100" w:type="dxa"/>
            </w:tcMar>
          </w:tcPr>
          <w:p w14:paraId="7BFD21C3" w14:textId="77777777" w:rsidR="00E77247" w:rsidRDefault="00000000">
            <w:r>
              <w:rPr>
                <w:sz w:val="18"/>
                <w:szCs w:val="18"/>
              </w:rPr>
              <w:t>★★★★★</w:t>
            </w:r>
          </w:p>
        </w:tc>
      </w:tr>
      <w:tr w:rsidR="00E77247" w14:paraId="49EBB209" w14:textId="77777777">
        <w:tblPrEx>
          <w:tblCellMar>
            <w:top w:w="0" w:type="dxa"/>
            <w:bottom w:w="0" w:type="dxa"/>
          </w:tblCellMar>
        </w:tblPrEx>
        <w:tc>
          <w:tcPr>
            <w:tcW w:w="2400" w:type="dxa"/>
            <w:tcBorders>
              <w:top w:val="single" w:sz="1" w:space="0" w:color="BBBBBB"/>
              <w:left w:val="single" w:sz="1" w:space="0" w:color="BBBBBB"/>
              <w:bottom w:val="single" w:sz="1" w:space="0" w:color="BBBBBB"/>
              <w:right w:val="single" w:sz="1" w:space="0" w:color="BBBBBB"/>
            </w:tcBorders>
            <w:tcMar>
              <w:top w:w="60" w:type="dxa"/>
              <w:left w:w="100" w:type="dxa"/>
              <w:bottom w:w="60" w:type="dxa"/>
              <w:right w:w="100" w:type="dxa"/>
            </w:tcMar>
          </w:tcPr>
          <w:p w14:paraId="14621EED" w14:textId="77777777" w:rsidR="00E77247" w:rsidRDefault="00000000">
            <w:r>
              <w:rPr>
                <w:sz w:val="18"/>
                <w:szCs w:val="18"/>
              </w:rPr>
              <w:t>Environment &amp; Planning B</w:t>
            </w:r>
          </w:p>
        </w:tc>
        <w:tc>
          <w:tcPr>
            <w:tcW w:w="4226" w:type="dxa"/>
            <w:tcBorders>
              <w:top w:val="single" w:sz="1" w:space="0" w:color="BBBBBB"/>
              <w:left w:val="single" w:sz="1" w:space="0" w:color="BBBBBB"/>
              <w:bottom w:val="single" w:sz="1" w:space="0" w:color="BBBBBB"/>
              <w:right w:val="single" w:sz="1" w:space="0" w:color="BBBBBB"/>
            </w:tcBorders>
            <w:tcMar>
              <w:top w:w="60" w:type="dxa"/>
              <w:left w:w="100" w:type="dxa"/>
              <w:bottom w:w="60" w:type="dxa"/>
              <w:right w:w="100" w:type="dxa"/>
            </w:tcMar>
          </w:tcPr>
          <w:p w14:paraId="13492764" w14:textId="77777777" w:rsidR="00E77247" w:rsidRDefault="00000000">
            <w:r>
              <w:rPr>
                <w:sz w:val="18"/>
                <w:szCs w:val="18"/>
              </w:rPr>
              <w:t>ZhuらのLLM-Lynch論文を掲載。都市分析理論の確立された場</w:t>
            </w:r>
          </w:p>
        </w:tc>
        <w:tc>
          <w:tcPr>
            <w:tcW w:w="1200" w:type="dxa"/>
            <w:tcBorders>
              <w:top w:val="single" w:sz="1" w:space="0" w:color="BBBBBB"/>
              <w:left w:val="single" w:sz="1" w:space="0" w:color="BBBBBB"/>
              <w:bottom w:val="single" w:sz="1" w:space="0" w:color="BBBBBB"/>
              <w:right w:val="single" w:sz="1" w:space="0" w:color="BBBBBB"/>
            </w:tcBorders>
            <w:tcMar>
              <w:top w:w="60" w:type="dxa"/>
              <w:left w:w="100" w:type="dxa"/>
              <w:bottom w:w="60" w:type="dxa"/>
              <w:right w:w="100" w:type="dxa"/>
            </w:tcMar>
          </w:tcPr>
          <w:p w14:paraId="7878F121" w14:textId="77777777" w:rsidR="00E77247" w:rsidRDefault="00000000">
            <w:r>
              <w:rPr>
                <w:sz w:val="18"/>
                <w:szCs w:val="18"/>
              </w:rPr>
              <w:t>SAGE</w:t>
            </w:r>
          </w:p>
        </w:tc>
        <w:tc>
          <w:tcPr>
            <w:tcW w:w="1200" w:type="dxa"/>
            <w:tcBorders>
              <w:top w:val="single" w:sz="1" w:space="0" w:color="BBBBBB"/>
              <w:left w:val="single" w:sz="1" w:space="0" w:color="BBBBBB"/>
              <w:bottom w:val="single" w:sz="1" w:space="0" w:color="BBBBBB"/>
              <w:right w:val="single" w:sz="1" w:space="0" w:color="BBBBBB"/>
            </w:tcBorders>
            <w:tcMar>
              <w:top w:w="60" w:type="dxa"/>
              <w:left w:w="100" w:type="dxa"/>
              <w:bottom w:w="60" w:type="dxa"/>
              <w:right w:w="100" w:type="dxa"/>
            </w:tcMar>
          </w:tcPr>
          <w:p w14:paraId="52C77BF8" w14:textId="77777777" w:rsidR="00E77247" w:rsidRDefault="00000000">
            <w:r>
              <w:rPr>
                <w:sz w:val="18"/>
                <w:szCs w:val="18"/>
              </w:rPr>
              <w:t>★★★★★</w:t>
            </w:r>
          </w:p>
        </w:tc>
      </w:tr>
      <w:tr w:rsidR="00E77247" w14:paraId="3AE56748" w14:textId="77777777">
        <w:tblPrEx>
          <w:tblCellMar>
            <w:top w:w="0" w:type="dxa"/>
            <w:bottom w:w="0" w:type="dxa"/>
          </w:tblCellMar>
        </w:tblPrEx>
        <w:tc>
          <w:tcPr>
            <w:tcW w:w="2400" w:type="dxa"/>
            <w:tcBorders>
              <w:top w:val="single" w:sz="1" w:space="0" w:color="BBBBBB"/>
              <w:left w:val="single" w:sz="1" w:space="0" w:color="BBBBBB"/>
              <w:bottom w:val="single" w:sz="1" w:space="0" w:color="BBBBBB"/>
              <w:right w:val="single" w:sz="1" w:space="0" w:color="BBBBBB"/>
            </w:tcBorders>
            <w:shd w:val="clear" w:color="auto" w:fill="F5FAFB"/>
            <w:tcMar>
              <w:top w:w="60" w:type="dxa"/>
              <w:left w:w="100" w:type="dxa"/>
              <w:bottom w:w="60" w:type="dxa"/>
              <w:right w:w="100" w:type="dxa"/>
            </w:tcMar>
          </w:tcPr>
          <w:p w14:paraId="7219CE0C" w14:textId="77777777" w:rsidR="00E77247" w:rsidRDefault="00000000">
            <w:r>
              <w:rPr>
                <w:sz w:val="18"/>
                <w:szCs w:val="18"/>
              </w:rPr>
              <w:t>AI &amp; Society</w:t>
            </w:r>
          </w:p>
        </w:tc>
        <w:tc>
          <w:tcPr>
            <w:tcW w:w="4226" w:type="dxa"/>
            <w:tcBorders>
              <w:top w:val="single" w:sz="1" w:space="0" w:color="BBBBBB"/>
              <w:left w:val="single" w:sz="1" w:space="0" w:color="BBBBBB"/>
              <w:bottom w:val="single" w:sz="1" w:space="0" w:color="BBBBBB"/>
              <w:right w:val="single" w:sz="1" w:space="0" w:color="BBBBBB"/>
            </w:tcBorders>
            <w:shd w:val="clear" w:color="auto" w:fill="F5FAFB"/>
            <w:tcMar>
              <w:top w:w="60" w:type="dxa"/>
              <w:left w:w="100" w:type="dxa"/>
              <w:bottom w:w="60" w:type="dxa"/>
              <w:right w:w="100" w:type="dxa"/>
            </w:tcMar>
          </w:tcPr>
          <w:p w14:paraId="630286D6" w14:textId="77777777" w:rsidR="00E77247" w:rsidRDefault="00000000">
            <w:r>
              <w:rPr>
                <w:sz w:val="18"/>
                <w:szCs w:val="18"/>
              </w:rPr>
              <w:t>都市AIと認識論的LLM論文を掲載。学際的</w:t>
            </w:r>
          </w:p>
        </w:tc>
        <w:tc>
          <w:tcPr>
            <w:tcW w:w="1200" w:type="dxa"/>
            <w:tcBorders>
              <w:top w:val="single" w:sz="1" w:space="0" w:color="BBBBBB"/>
              <w:left w:val="single" w:sz="1" w:space="0" w:color="BBBBBB"/>
              <w:bottom w:val="single" w:sz="1" w:space="0" w:color="BBBBBB"/>
              <w:right w:val="single" w:sz="1" w:space="0" w:color="BBBBBB"/>
            </w:tcBorders>
            <w:shd w:val="clear" w:color="auto" w:fill="F5FAFB"/>
            <w:tcMar>
              <w:top w:w="60" w:type="dxa"/>
              <w:left w:w="100" w:type="dxa"/>
              <w:bottom w:w="60" w:type="dxa"/>
              <w:right w:w="100" w:type="dxa"/>
            </w:tcMar>
          </w:tcPr>
          <w:p w14:paraId="72FBAFE8" w14:textId="77777777" w:rsidR="00E77247" w:rsidRDefault="00000000">
            <w:r>
              <w:rPr>
                <w:sz w:val="18"/>
                <w:szCs w:val="18"/>
              </w:rPr>
              <w:t>Springer</w:t>
            </w:r>
          </w:p>
        </w:tc>
        <w:tc>
          <w:tcPr>
            <w:tcW w:w="1200" w:type="dxa"/>
            <w:tcBorders>
              <w:top w:val="single" w:sz="1" w:space="0" w:color="BBBBBB"/>
              <w:left w:val="single" w:sz="1" w:space="0" w:color="BBBBBB"/>
              <w:bottom w:val="single" w:sz="1" w:space="0" w:color="BBBBBB"/>
              <w:right w:val="single" w:sz="1" w:space="0" w:color="BBBBBB"/>
            </w:tcBorders>
            <w:shd w:val="clear" w:color="auto" w:fill="F5FAFB"/>
            <w:tcMar>
              <w:top w:w="60" w:type="dxa"/>
              <w:left w:w="100" w:type="dxa"/>
              <w:bottom w:w="60" w:type="dxa"/>
              <w:right w:w="100" w:type="dxa"/>
            </w:tcMar>
          </w:tcPr>
          <w:p w14:paraId="3C985443" w14:textId="77777777" w:rsidR="00E77247" w:rsidRDefault="00000000">
            <w:r>
              <w:rPr>
                <w:sz w:val="18"/>
                <w:szCs w:val="18"/>
              </w:rPr>
              <w:t>★★★★</w:t>
            </w:r>
          </w:p>
        </w:tc>
      </w:tr>
      <w:tr w:rsidR="00E77247" w14:paraId="74B80CB6" w14:textId="77777777">
        <w:tblPrEx>
          <w:tblCellMar>
            <w:top w:w="0" w:type="dxa"/>
            <w:bottom w:w="0" w:type="dxa"/>
          </w:tblCellMar>
        </w:tblPrEx>
        <w:tc>
          <w:tcPr>
            <w:tcW w:w="2400" w:type="dxa"/>
            <w:tcBorders>
              <w:top w:val="single" w:sz="1" w:space="0" w:color="BBBBBB"/>
              <w:left w:val="single" w:sz="1" w:space="0" w:color="BBBBBB"/>
              <w:bottom w:val="single" w:sz="1" w:space="0" w:color="BBBBBB"/>
              <w:right w:val="single" w:sz="1" w:space="0" w:color="BBBBBB"/>
            </w:tcBorders>
            <w:tcMar>
              <w:top w:w="60" w:type="dxa"/>
              <w:left w:w="100" w:type="dxa"/>
              <w:bottom w:w="60" w:type="dxa"/>
              <w:right w:w="100" w:type="dxa"/>
            </w:tcMar>
          </w:tcPr>
          <w:p w14:paraId="0DB7FFF0" w14:textId="77777777" w:rsidR="00E77247" w:rsidRDefault="00000000">
            <w:r>
              <w:rPr>
                <w:sz w:val="18"/>
                <w:szCs w:val="18"/>
              </w:rPr>
              <w:t>Cities</w:t>
            </w:r>
          </w:p>
        </w:tc>
        <w:tc>
          <w:tcPr>
            <w:tcW w:w="4226" w:type="dxa"/>
            <w:tcBorders>
              <w:top w:val="single" w:sz="1" w:space="0" w:color="BBBBBB"/>
              <w:left w:val="single" w:sz="1" w:space="0" w:color="BBBBBB"/>
              <w:bottom w:val="single" w:sz="1" w:space="0" w:color="BBBBBB"/>
              <w:right w:val="single" w:sz="1" w:space="0" w:color="BBBBBB"/>
            </w:tcBorders>
            <w:tcMar>
              <w:top w:w="60" w:type="dxa"/>
              <w:left w:w="100" w:type="dxa"/>
              <w:bottom w:w="60" w:type="dxa"/>
              <w:right w:w="100" w:type="dxa"/>
            </w:tcMar>
          </w:tcPr>
          <w:p w14:paraId="66E2584D" w14:textId="77777777" w:rsidR="00E77247" w:rsidRDefault="00000000">
            <w:r>
              <w:rPr>
                <w:sz w:val="18"/>
                <w:szCs w:val="18"/>
              </w:rPr>
              <w:t>知覚駆動型UDTの研究を掲載。幅広い都市研究読者</w:t>
            </w:r>
          </w:p>
        </w:tc>
        <w:tc>
          <w:tcPr>
            <w:tcW w:w="1200" w:type="dxa"/>
            <w:tcBorders>
              <w:top w:val="single" w:sz="1" w:space="0" w:color="BBBBBB"/>
              <w:left w:val="single" w:sz="1" w:space="0" w:color="BBBBBB"/>
              <w:bottom w:val="single" w:sz="1" w:space="0" w:color="BBBBBB"/>
              <w:right w:val="single" w:sz="1" w:space="0" w:color="BBBBBB"/>
            </w:tcBorders>
            <w:tcMar>
              <w:top w:w="60" w:type="dxa"/>
              <w:left w:w="100" w:type="dxa"/>
              <w:bottom w:w="60" w:type="dxa"/>
              <w:right w:w="100" w:type="dxa"/>
            </w:tcMar>
          </w:tcPr>
          <w:p w14:paraId="14627212" w14:textId="77777777" w:rsidR="00E77247" w:rsidRDefault="00000000">
            <w:r>
              <w:rPr>
                <w:sz w:val="18"/>
                <w:szCs w:val="18"/>
              </w:rPr>
              <w:t>Elsevier</w:t>
            </w:r>
          </w:p>
        </w:tc>
        <w:tc>
          <w:tcPr>
            <w:tcW w:w="1200" w:type="dxa"/>
            <w:tcBorders>
              <w:top w:val="single" w:sz="1" w:space="0" w:color="BBBBBB"/>
              <w:left w:val="single" w:sz="1" w:space="0" w:color="BBBBBB"/>
              <w:bottom w:val="single" w:sz="1" w:space="0" w:color="BBBBBB"/>
              <w:right w:val="single" w:sz="1" w:space="0" w:color="BBBBBB"/>
            </w:tcBorders>
            <w:tcMar>
              <w:top w:w="60" w:type="dxa"/>
              <w:left w:w="100" w:type="dxa"/>
              <w:bottom w:w="60" w:type="dxa"/>
              <w:right w:w="100" w:type="dxa"/>
            </w:tcMar>
          </w:tcPr>
          <w:p w14:paraId="1FBEC5D4" w14:textId="77777777" w:rsidR="00E77247" w:rsidRDefault="00000000">
            <w:r>
              <w:rPr>
                <w:sz w:val="18"/>
                <w:szCs w:val="18"/>
              </w:rPr>
              <w:t>★★★★</w:t>
            </w:r>
          </w:p>
        </w:tc>
      </w:tr>
      <w:tr w:rsidR="00E77247" w14:paraId="30D2D3D6" w14:textId="77777777">
        <w:tblPrEx>
          <w:tblCellMar>
            <w:top w:w="0" w:type="dxa"/>
            <w:bottom w:w="0" w:type="dxa"/>
          </w:tblCellMar>
        </w:tblPrEx>
        <w:tc>
          <w:tcPr>
            <w:tcW w:w="2400" w:type="dxa"/>
            <w:tcBorders>
              <w:top w:val="single" w:sz="1" w:space="0" w:color="BBBBBB"/>
              <w:left w:val="single" w:sz="1" w:space="0" w:color="BBBBBB"/>
              <w:bottom w:val="single" w:sz="1" w:space="0" w:color="BBBBBB"/>
              <w:right w:val="single" w:sz="1" w:space="0" w:color="BBBBBB"/>
            </w:tcBorders>
            <w:shd w:val="clear" w:color="auto" w:fill="F5FAFB"/>
            <w:tcMar>
              <w:top w:w="60" w:type="dxa"/>
              <w:left w:w="100" w:type="dxa"/>
              <w:bottom w:w="60" w:type="dxa"/>
              <w:right w:w="100" w:type="dxa"/>
            </w:tcMar>
          </w:tcPr>
          <w:p w14:paraId="53CC92E2" w14:textId="77777777" w:rsidR="00E77247" w:rsidRDefault="00000000">
            <w:r>
              <w:rPr>
                <w:sz w:val="18"/>
                <w:szCs w:val="18"/>
              </w:rPr>
              <w:t>Topics in Cognitive Science</w:t>
            </w:r>
          </w:p>
        </w:tc>
        <w:tc>
          <w:tcPr>
            <w:tcW w:w="4226" w:type="dxa"/>
            <w:tcBorders>
              <w:top w:val="single" w:sz="1" w:space="0" w:color="BBBBBB"/>
              <w:left w:val="single" w:sz="1" w:space="0" w:color="BBBBBB"/>
              <w:bottom w:val="single" w:sz="1" w:space="0" w:color="BBBBBB"/>
              <w:right w:val="single" w:sz="1" w:space="0" w:color="BBBBBB"/>
            </w:tcBorders>
            <w:shd w:val="clear" w:color="auto" w:fill="F5FAFB"/>
            <w:tcMar>
              <w:top w:w="60" w:type="dxa"/>
              <w:left w:w="100" w:type="dxa"/>
              <w:bottom w:w="60" w:type="dxa"/>
              <w:right w:w="100" w:type="dxa"/>
            </w:tcMar>
          </w:tcPr>
          <w:p w14:paraId="6A2BD02D" w14:textId="77777777" w:rsidR="00E77247" w:rsidRDefault="00000000">
            <w:r>
              <w:rPr>
                <w:sz w:val="18"/>
                <w:szCs w:val="18"/>
              </w:rPr>
              <w:t>COHUMAINを掲載。認知理論コンポーネントに適合</w:t>
            </w:r>
          </w:p>
        </w:tc>
        <w:tc>
          <w:tcPr>
            <w:tcW w:w="1200" w:type="dxa"/>
            <w:tcBorders>
              <w:top w:val="single" w:sz="1" w:space="0" w:color="BBBBBB"/>
              <w:left w:val="single" w:sz="1" w:space="0" w:color="BBBBBB"/>
              <w:bottom w:val="single" w:sz="1" w:space="0" w:color="BBBBBB"/>
              <w:right w:val="single" w:sz="1" w:space="0" w:color="BBBBBB"/>
            </w:tcBorders>
            <w:shd w:val="clear" w:color="auto" w:fill="F5FAFB"/>
            <w:tcMar>
              <w:top w:w="60" w:type="dxa"/>
              <w:left w:w="100" w:type="dxa"/>
              <w:bottom w:w="60" w:type="dxa"/>
              <w:right w:w="100" w:type="dxa"/>
            </w:tcMar>
          </w:tcPr>
          <w:p w14:paraId="2DDE33A7" w14:textId="77777777" w:rsidR="00E77247" w:rsidRDefault="00000000">
            <w:r>
              <w:rPr>
                <w:sz w:val="18"/>
                <w:szCs w:val="18"/>
              </w:rPr>
              <w:t>Wiley</w:t>
            </w:r>
          </w:p>
        </w:tc>
        <w:tc>
          <w:tcPr>
            <w:tcW w:w="1200" w:type="dxa"/>
            <w:tcBorders>
              <w:top w:val="single" w:sz="1" w:space="0" w:color="BBBBBB"/>
              <w:left w:val="single" w:sz="1" w:space="0" w:color="BBBBBB"/>
              <w:bottom w:val="single" w:sz="1" w:space="0" w:color="BBBBBB"/>
              <w:right w:val="single" w:sz="1" w:space="0" w:color="BBBBBB"/>
            </w:tcBorders>
            <w:shd w:val="clear" w:color="auto" w:fill="F5FAFB"/>
            <w:tcMar>
              <w:top w:w="60" w:type="dxa"/>
              <w:left w:w="100" w:type="dxa"/>
              <w:bottom w:w="60" w:type="dxa"/>
              <w:right w:w="100" w:type="dxa"/>
            </w:tcMar>
          </w:tcPr>
          <w:p w14:paraId="40705753" w14:textId="77777777" w:rsidR="00E77247" w:rsidRDefault="00000000">
            <w:r>
              <w:rPr>
                <w:sz w:val="18"/>
                <w:szCs w:val="18"/>
              </w:rPr>
              <w:t>★★★</w:t>
            </w:r>
          </w:p>
        </w:tc>
      </w:tr>
      <w:tr w:rsidR="00E77247" w14:paraId="4FEEA294" w14:textId="77777777">
        <w:tblPrEx>
          <w:tblCellMar>
            <w:top w:w="0" w:type="dxa"/>
            <w:bottom w:w="0" w:type="dxa"/>
          </w:tblCellMar>
        </w:tblPrEx>
        <w:tc>
          <w:tcPr>
            <w:tcW w:w="2400" w:type="dxa"/>
            <w:tcBorders>
              <w:top w:val="single" w:sz="1" w:space="0" w:color="BBBBBB"/>
              <w:left w:val="single" w:sz="1" w:space="0" w:color="BBBBBB"/>
              <w:bottom w:val="single" w:sz="1" w:space="0" w:color="BBBBBB"/>
              <w:right w:val="single" w:sz="1" w:space="0" w:color="BBBBBB"/>
            </w:tcBorders>
            <w:tcMar>
              <w:top w:w="60" w:type="dxa"/>
              <w:left w:w="100" w:type="dxa"/>
              <w:bottom w:w="60" w:type="dxa"/>
              <w:right w:w="100" w:type="dxa"/>
            </w:tcMar>
          </w:tcPr>
          <w:p w14:paraId="23157390" w14:textId="77777777" w:rsidR="00E77247" w:rsidRDefault="00000000">
            <w:r>
              <w:rPr>
                <w:sz w:val="18"/>
                <w:szCs w:val="18"/>
              </w:rPr>
              <w:t>Nature Cities</w:t>
            </w:r>
          </w:p>
        </w:tc>
        <w:tc>
          <w:tcPr>
            <w:tcW w:w="4226" w:type="dxa"/>
            <w:tcBorders>
              <w:top w:val="single" w:sz="1" w:space="0" w:color="BBBBBB"/>
              <w:left w:val="single" w:sz="1" w:space="0" w:color="BBBBBB"/>
              <w:bottom w:val="single" w:sz="1" w:space="0" w:color="BBBBBB"/>
              <w:right w:val="single" w:sz="1" w:space="0" w:color="BBBBBB"/>
            </w:tcBorders>
            <w:tcMar>
              <w:top w:w="60" w:type="dxa"/>
              <w:left w:w="100" w:type="dxa"/>
              <w:bottom w:w="60" w:type="dxa"/>
              <w:right w:w="100" w:type="dxa"/>
            </w:tcMar>
          </w:tcPr>
          <w:p w14:paraId="08FF2558" w14:textId="77777777" w:rsidR="00E77247" w:rsidRDefault="00000000">
            <w:r>
              <w:rPr>
                <w:sz w:val="18"/>
                <w:szCs w:val="18"/>
              </w:rPr>
              <w:t>高インパクト。革新的都市フレームワークを求めている</w:t>
            </w:r>
          </w:p>
        </w:tc>
        <w:tc>
          <w:tcPr>
            <w:tcW w:w="1200" w:type="dxa"/>
            <w:tcBorders>
              <w:top w:val="single" w:sz="1" w:space="0" w:color="BBBBBB"/>
              <w:left w:val="single" w:sz="1" w:space="0" w:color="BBBBBB"/>
              <w:bottom w:val="single" w:sz="1" w:space="0" w:color="BBBBBB"/>
              <w:right w:val="single" w:sz="1" w:space="0" w:color="BBBBBB"/>
            </w:tcBorders>
            <w:tcMar>
              <w:top w:w="60" w:type="dxa"/>
              <w:left w:w="100" w:type="dxa"/>
              <w:bottom w:w="60" w:type="dxa"/>
              <w:right w:w="100" w:type="dxa"/>
            </w:tcMar>
          </w:tcPr>
          <w:p w14:paraId="3F486621" w14:textId="77777777" w:rsidR="00E77247" w:rsidRDefault="00000000">
            <w:r>
              <w:rPr>
                <w:sz w:val="18"/>
                <w:szCs w:val="18"/>
              </w:rPr>
              <w:t>Springer Nature</w:t>
            </w:r>
          </w:p>
        </w:tc>
        <w:tc>
          <w:tcPr>
            <w:tcW w:w="1200" w:type="dxa"/>
            <w:tcBorders>
              <w:top w:val="single" w:sz="1" w:space="0" w:color="BBBBBB"/>
              <w:left w:val="single" w:sz="1" w:space="0" w:color="BBBBBB"/>
              <w:bottom w:val="single" w:sz="1" w:space="0" w:color="BBBBBB"/>
              <w:right w:val="single" w:sz="1" w:space="0" w:color="BBBBBB"/>
            </w:tcBorders>
            <w:tcMar>
              <w:top w:w="60" w:type="dxa"/>
              <w:left w:w="100" w:type="dxa"/>
              <w:bottom w:w="60" w:type="dxa"/>
              <w:right w:w="100" w:type="dxa"/>
            </w:tcMar>
          </w:tcPr>
          <w:p w14:paraId="5782CC90" w14:textId="77777777" w:rsidR="00E77247" w:rsidRDefault="00000000">
            <w:r>
              <w:rPr>
                <w:sz w:val="18"/>
                <w:szCs w:val="18"/>
              </w:rPr>
              <w:t>★★★</w:t>
            </w:r>
          </w:p>
        </w:tc>
      </w:tr>
    </w:tbl>
    <w:p w14:paraId="10DFE1AF" w14:textId="77777777" w:rsidR="00E77247" w:rsidRDefault="00000000">
      <w:pPr>
        <w:spacing w:before="80" w:after="200"/>
        <w:jc w:val="both"/>
      </w:pPr>
      <w:r>
        <w:rPr>
          <w:i/>
          <w:iCs/>
          <w:color w:val="666666"/>
          <w:sz w:val="18"/>
          <w:szCs w:val="18"/>
        </w:rPr>
        <w:t>推奨戦略：完全な理論フレームワークをComputational Urban ScienceまたはEnvironment and Planning Bに投稿し、認知的/哲学的次元のコンパニオン論文をAI &amp; SocietyまたはTopics in Cognitive Scienceに投稿する。</w:t>
      </w:r>
    </w:p>
    <w:p w14:paraId="77E1A8D9" w14:textId="77777777" w:rsidR="00E77247" w:rsidRDefault="00000000">
      <w:r>
        <w:br w:type="page"/>
      </w:r>
    </w:p>
    <w:p w14:paraId="27178877" w14:textId="77777777" w:rsidR="00E77247" w:rsidRDefault="00000000">
      <w:pPr>
        <w:pStyle w:val="1"/>
      </w:pPr>
      <w:bookmarkStart w:id="15" w:name="_Toc224234670"/>
      <w:r>
        <w:rPr>
          <w:rFonts w:ascii="游明朝" w:eastAsia="游明朝" w:hAnsi="游明朝" w:cs="游明朝"/>
          <w:sz w:val="21"/>
          <w:szCs w:val="21"/>
        </w:rPr>
        <w:lastRenderedPageBreak/>
        <w:t>潜在的共同研究者</w:t>
      </w:r>
      <w:bookmarkEnd w:id="15"/>
    </w:p>
    <w:p w14:paraId="4CDB0BFB" w14:textId="77777777" w:rsidR="00E77247" w:rsidRDefault="00000000">
      <w:pPr>
        <w:spacing w:after="120" w:line="276" w:lineRule="auto"/>
        <w:jc w:val="both"/>
      </w:pPr>
      <w:r>
        <w:rPr>
          <w:b/>
          <w:bCs/>
        </w:rPr>
        <w:t>Bernd Resch</w:t>
      </w:r>
      <w:r>
        <w:t>（IT:U Austria / ハーバード客員）——「Urban Emotions」「People as Sensors」。第1層（人間の知覚）に最も直接的に関連。DFG助成プログラム。</w:t>
      </w:r>
    </w:p>
    <w:p w14:paraId="0A67725B" w14:textId="77777777" w:rsidR="00E77247" w:rsidRDefault="00000000">
      <w:pPr>
        <w:spacing w:after="120" w:line="276" w:lineRule="auto"/>
        <w:jc w:val="both"/>
      </w:pPr>
      <w:r>
        <w:rPr>
          <w:b/>
          <w:bCs/>
        </w:rPr>
        <w:t xml:space="preserve">Filip </w:t>
      </w:r>
      <w:proofErr w:type="spellStart"/>
      <w:r>
        <w:rPr>
          <w:b/>
          <w:bCs/>
        </w:rPr>
        <w:t>Biljecki</w:t>
      </w:r>
      <w:proofErr w:type="spellEnd"/>
      <w:r>
        <w:rPr>
          <w:b/>
          <w:bCs/>
        </w:rPr>
        <w:t xml:space="preserve"> / Urban Analytics Lab</w:t>
      </w:r>
      <w:r>
        <w:t>（NUS シンガポール）——知覚駆動型都市デジタルツイン。2026年LLM-Lynch論文の共著者。計算的＋知覚的アプローチ。</w:t>
      </w:r>
    </w:p>
    <w:p w14:paraId="3D9ABC30" w14:textId="77777777" w:rsidR="00E77247" w:rsidRDefault="00000000">
      <w:pPr>
        <w:spacing w:after="120" w:line="276" w:lineRule="auto"/>
        <w:jc w:val="both"/>
      </w:pPr>
      <w:r>
        <w:rPr>
          <w:b/>
          <w:bCs/>
        </w:rPr>
        <w:t xml:space="preserve">Carlo Ratti &amp; Fábio Duarte / MIT </w:t>
      </w:r>
      <w:proofErr w:type="spellStart"/>
      <w:r>
        <w:rPr>
          <w:b/>
          <w:bCs/>
        </w:rPr>
        <w:t>Senseable</w:t>
      </w:r>
      <w:proofErr w:type="spellEnd"/>
      <w:r>
        <w:rPr>
          <w:b/>
          <w:bCs/>
        </w:rPr>
        <w:t xml:space="preserve"> City Lab</w:t>
      </w:r>
      <w:r>
        <w:t>——「Urban Visual Intelligence」。Nature Computational ScienceのLLM都市計画論文を共著。計算的都市センシングの最高峰のラボ。</w:t>
      </w:r>
    </w:p>
    <w:p w14:paraId="743260F0" w14:textId="77777777" w:rsidR="00E77247" w:rsidRDefault="00000000">
      <w:pPr>
        <w:spacing w:after="120" w:line="276" w:lineRule="auto"/>
        <w:jc w:val="both"/>
      </w:pPr>
      <w:r>
        <w:rPr>
          <w:b/>
          <w:bCs/>
        </w:rPr>
        <w:t>Anita Williams Woolley</w:t>
      </w:r>
      <w:r>
        <w:t>（Carnegie Mellon）——COHUMAINイニシアティブ。出現の主張に対する認知科学的基盤。</w:t>
      </w:r>
    </w:p>
    <w:p w14:paraId="4BBDDFC8" w14:textId="77777777" w:rsidR="00E77247" w:rsidRDefault="00000000">
      <w:pPr>
        <w:spacing w:after="120" w:line="276" w:lineRule="auto"/>
        <w:jc w:val="both"/>
      </w:pPr>
      <w:r>
        <w:rPr>
          <w:b/>
          <w:bCs/>
        </w:rPr>
        <w:t>Andy Clark</w:t>
      </w:r>
      <w:r>
        <w:t>（University of Sussex）——拡張された心テーゼの生成AIへの適用（Nature Communications, 2025年）。AIを認知的拡張とするための哲学的基盤。</w:t>
      </w:r>
    </w:p>
    <w:p w14:paraId="4E3EDA97" w14:textId="77777777" w:rsidR="00E77247" w:rsidRDefault="00000000">
      <w:pPr>
        <w:spacing w:after="120" w:line="276" w:lineRule="auto"/>
        <w:jc w:val="both"/>
      </w:pPr>
      <w:r>
        <w:rPr>
          <w:b/>
          <w:bCs/>
        </w:rPr>
        <w:t>Jennifer Gabrys</w:t>
      </w:r>
      <w:r>
        <w:t>（University of Cambridge）——市民センシングの批判理論。権力力学と政治的次元への対応に不可欠。</w:t>
      </w:r>
    </w:p>
    <w:p w14:paraId="5C54B203" w14:textId="77777777" w:rsidR="00E77247" w:rsidRDefault="00000000">
      <w:r>
        <w:br w:type="page"/>
      </w:r>
    </w:p>
    <w:p w14:paraId="383E1128" w14:textId="77777777" w:rsidR="00E77247" w:rsidRDefault="00000000">
      <w:pPr>
        <w:pStyle w:val="1"/>
      </w:pPr>
      <w:bookmarkStart w:id="16" w:name="_Toc224234671"/>
      <w:r>
        <w:rPr>
          <w:rFonts w:ascii="游明朝" w:eastAsia="游明朝" w:hAnsi="游明朝" w:cs="游明朝"/>
          <w:sz w:val="21"/>
          <w:szCs w:val="21"/>
        </w:rPr>
        <w:lastRenderedPageBreak/>
        <w:t>結論：真正な理論的ホワイトスペースに位置するフレームワーク</w:t>
      </w:r>
      <w:bookmarkEnd w:id="16"/>
    </w:p>
    <w:p w14:paraId="4024ECDE" w14:textId="77777777" w:rsidR="00E77247" w:rsidRDefault="00000000">
      <w:pPr>
        <w:spacing w:after="120" w:line="276" w:lineRule="auto"/>
        <w:ind w:firstLine="420"/>
        <w:jc w:val="both"/>
      </w:pPr>
      <w:r>
        <w:t>本サーベイは、HOHOHOフレームワークの「都市メタ認知」概念が既存のアイデアの単なる再ブランディングではなく、特定の防衛可能な理論的ギャップを占めていることを明らかにした。概念には明確な知的祖先がある——Westのチーム反省性、Hutchinsの分散認知、Lévyの反省的集合知、von Foersterの二次サイバネティクス、Reschの都市感情、Clarkの拡張された心——しかし、</w:t>
      </w:r>
      <w:r>
        <w:rPr>
          <w:b/>
          <w:bCs/>
        </w:rPr>
        <w:t>身体化された市民の知覚、LLMの構造分析、そして都市規模でのメタ認知的出現を統合した既存の研究は存在しない</w:t>
      </w:r>
      <w:r>
        <w:t>。身体的都市センシングのための現象学的カテゴリとしての違和感の導入は、英語圏の都市研究文献に先行例のない、文化的に根ざした概念的革新を加える。</w:t>
      </w:r>
    </w:p>
    <w:p w14:paraId="639FE979" w14:textId="77777777" w:rsidR="00E77247" w:rsidRDefault="00000000">
      <w:pPr>
        <w:spacing w:after="120" w:line="276" w:lineRule="auto"/>
        <w:ind w:firstLine="420"/>
        <w:jc w:val="both"/>
      </w:pPr>
      <w:r>
        <w:t>HOHOHOを区別する3つの理論的移動は：第一に、組織的メタ認知（「我々が何を知っているかを知ること」）を都市に拡張すること。第二に、抽象的なプログラム的主張ではなく特定の二層人間-AIアーキテクチャを通じてこれを操作化すること。第三に、人間の知覚層を生体センサーデータやSNSマイニングではなく現象学的歩行体験に基盤づけること。結果として得られる理論的貢献——市民の身体化された不快感とAIの構造分析の組み合わせを通じて、都市が自身の住みやすさに対する反省的自己認識を発達させうるという主張——は、知的に野心的であると同時に、マッピングされた理論的景観を踏まえて、真に新規である。</w:t>
      </w:r>
    </w:p>
    <w:p w14:paraId="08CCA538" w14:textId="77777777" w:rsidR="00E77247" w:rsidRDefault="00E77247">
      <w:pPr>
        <w:pBdr>
          <w:top w:val="single" w:sz="4" w:space="8" w:color="BBBBBB"/>
        </w:pBdr>
        <w:spacing w:before="600"/>
      </w:pPr>
    </w:p>
    <w:p w14:paraId="2DEB1C27" w14:textId="77777777" w:rsidR="00E77247" w:rsidRDefault="00000000">
      <w:pPr>
        <w:spacing w:after="120" w:line="276" w:lineRule="auto"/>
        <w:jc w:val="both"/>
      </w:pPr>
      <w:r>
        <w:rPr>
          <w:b/>
          <w:bCs/>
          <w:sz w:val="18"/>
          <w:szCs w:val="18"/>
        </w:rPr>
        <w:t>免責事項：</w:t>
      </w:r>
      <w:r>
        <w:rPr>
          <w:i/>
          <w:iCs/>
          <w:color w:val="666666"/>
          <w:sz w:val="18"/>
          <w:szCs w:val="18"/>
        </w:rPr>
        <w:t>本サーベイはLLM（Claude）による分析を含みます。引用された各研究の詳細は原著を参照してください。ハルシネーション・チェックは実施していますが、完全性を保証するものではありません。</w:t>
      </w:r>
    </w:p>
    <w:sectPr w:rsidR="00E77247">
      <w:headerReference w:type="default" r:id="rId7"/>
      <w:footerReference w:type="default" r:id="rId8"/>
      <w:pgSz w:w="11906" w:h="16838"/>
      <w:pgMar w:top="1440" w:right="1440" w:bottom="1440" w:left="144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5C5E48C" w14:textId="77777777" w:rsidR="001D7131" w:rsidRDefault="001D7131">
      <w:r>
        <w:separator/>
      </w:r>
    </w:p>
  </w:endnote>
  <w:endnote w:type="continuationSeparator" w:id="0">
    <w:p w14:paraId="1A83A25B" w14:textId="77777777" w:rsidR="001D7131" w:rsidRDefault="001D7131">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游明朝">
    <w:panose1 w:val="02020400000000000000"/>
    <w:charset w:val="80"/>
    <w:family w:val="roman"/>
    <w:pitch w:val="variable"/>
    <w:sig w:usb0="800002E7" w:usb1="2AC7FCFF" w:usb2="00000012" w:usb3="00000000" w:csb0="0002009F" w:csb1="00000000"/>
  </w:font>
  <w:font w:name="游ゴシック">
    <w:altName w:val="Yu Gothic"/>
    <w:panose1 w:val="020B0400000000000000"/>
    <w:charset w:val="80"/>
    <w:family w:val="modern"/>
    <w:pitch w:val="variable"/>
    <w:sig w:usb0="E00002FF" w:usb1="2AC7FDFF" w:usb2="00000016" w:usb3="00000000" w:csb0="0002009F" w:csb1="00000000"/>
  </w:font>
  <w:font w:name="Times New Roman">
    <w:panose1 w:val="02020603050405020304"/>
    <w:charset w:val="00"/>
    <w:family w:val="roman"/>
    <w:pitch w:val="variable"/>
    <w:sig w:usb0="E0002EFF" w:usb1="C000785B" w:usb2="00000009" w:usb3="00000000" w:csb0="000001FF" w:csb1="00000000"/>
  </w:font>
  <w:font w:name="游ゴシック Light">
    <w:panose1 w:val="020B0300000000000000"/>
    <w:charset w:val="80"/>
    <w:family w:val="modern"/>
    <w:pitch w:val="variable"/>
    <w:sig w:usb0="E00002FF" w:usb1="2AC7FDFF" w:usb2="00000016" w:usb3="00000000" w:csb0="0002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83B53DA" w14:textId="77777777" w:rsidR="00E77247" w:rsidRDefault="00000000">
    <w:pPr>
      <w:jc w:val="center"/>
    </w:pPr>
    <w:r>
      <w:rPr>
        <w:color w:val="666666"/>
        <w:sz w:val="18"/>
        <w:szCs w:val="18"/>
      </w:rPr>
      <w:fldChar w:fldCharType="begin"/>
    </w:r>
    <w:r>
      <w:rPr>
        <w:color w:val="666666"/>
        <w:sz w:val="18"/>
        <w:szCs w:val="18"/>
      </w:rPr>
      <w:instrText>PAGE</w:instrText>
    </w:r>
    <w:r>
      <w:rPr>
        <w:color w:val="666666"/>
        <w:sz w:val="18"/>
        <w:szCs w:val="18"/>
      </w:rPr>
      <w:fldChar w:fldCharType="separate"/>
    </w:r>
    <w:r w:rsidR="0095711F">
      <w:rPr>
        <w:noProof/>
        <w:color w:val="666666"/>
        <w:sz w:val="18"/>
        <w:szCs w:val="18"/>
      </w:rPr>
      <w:t>6</w:t>
    </w:r>
    <w:r>
      <w:rPr>
        <w:color w:val="666666"/>
        <w:sz w:val="18"/>
        <w:szCs w:val="18"/>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6B88F0F" w14:textId="77777777" w:rsidR="001D7131" w:rsidRDefault="001D7131">
      <w:r>
        <w:separator/>
      </w:r>
    </w:p>
  </w:footnote>
  <w:footnote w:type="continuationSeparator" w:id="0">
    <w:p w14:paraId="04BFDBD6" w14:textId="77777777" w:rsidR="001D7131" w:rsidRDefault="001D7131">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7D8F28E" w14:textId="77777777" w:rsidR="00E77247" w:rsidRDefault="00000000">
    <w:pPr>
      <w:pBdr>
        <w:bottom w:val="single" w:sz="4" w:space="4" w:color="0891B2"/>
      </w:pBdr>
      <w:tabs>
        <w:tab w:val="right" w:pos="9026"/>
      </w:tabs>
    </w:pPr>
    <w:r>
      <w:rPr>
        <w:rFonts w:ascii="游ゴシック" w:eastAsia="游ゴシック" w:hAnsi="游ゴシック" w:cs="游ゴシック"/>
        <w:i/>
        <w:iCs/>
        <w:color w:val="666666"/>
        <w:sz w:val="15"/>
        <w:szCs w:val="15"/>
      </w:rPr>
      <w:t>HOHOHO 都市メタ認知 理論的位置づけサーベイ</w:t>
    </w:r>
    <w:r>
      <w:rPr>
        <w:rFonts w:ascii="游ゴシック" w:eastAsia="游ゴシック" w:hAnsi="游ゴシック" w:cs="游ゴシック"/>
        <w:color w:val="666666"/>
        <w:sz w:val="15"/>
        <w:szCs w:val="15"/>
      </w:rPr>
      <w:tab/>
      <w:t>2026年3月</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CFB1C01"/>
    <w:multiLevelType w:val="hybridMultilevel"/>
    <w:tmpl w:val="11D0AB24"/>
    <w:lvl w:ilvl="0" w:tplc="0A220856">
      <w:start w:val="1"/>
      <w:numFmt w:val="bullet"/>
      <w:lvlText w:val="●"/>
      <w:lvlJc w:val="left"/>
      <w:pPr>
        <w:ind w:left="720" w:hanging="360"/>
      </w:pPr>
    </w:lvl>
    <w:lvl w:ilvl="1" w:tplc="307C6FAC">
      <w:start w:val="1"/>
      <w:numFmt w:val="bullet"/>
      <w:lvlText w:val="○"/>
      <w:lvlJc w:val="left"/>
      <w:pPr>
        <w:ind w:left="1440" w:hanging="360"/>
      </w:pPr>
    </w:lvl>
    <w:lvl w:ilvl="2" w:tplc="94AAE280">
      <w:start w:val="1"/>
      <w:numFmt w:val="bullet"/>
      <w:lvlText w:val="■"/>
      <w:lvlJc w:val="left"/>
      <w:pPr>
        <w:ind w:left="2160" w:hanging="360"/>
      </w:pPr>
    </w:lvl>
    <w:lvl w:ilvl="3" w:tplc="04BA8D80">
      <w:start w:val="1"/>
      <w:numFmt w:val="bullet"/>
      <w:lvlText w:val="●"/>
      <w:lvlJc w:val="left"/>
      <w:pPr>
        <w:ind w:left="2880" w:hanging="360"/>
      </w:pPr>
    </w:lvl>
    <w:lvl w:ilvl="4" w:tplc="FE9E84FE">
      <w:start w:val="1"/>
      <w:numFmt w:val="bullet"/>
      <w:lvlText w:val="○"/>
      <w:lvlJc w:val="left"/>
      <w:pPr>
        <w:ind w:left="3600" w:hanging="360"/>
      </w:pPr>
    </w:lvl>
    <w:lvl w:ilvl="5" w:tplc="A2AE70D0">
      <w:start w:val="1"/>
      <w:numFmt w:val="bullet"/>
      <w:lvlText w:val="■"/>
      <w:lvlJc w:val="left"/>
      <w:pPr>
        <w:ind w:left="4320" w:hanging="360"/>
      </w:pPr>
    </w:lvl>
    <w:lvl w:ilvl="6" w:tplc="6682E248">
      <w:start w:val="1"/>
      <w:numFmt w:val="bullet"/>
      <w:lvlText w:val="●"/>
      <w:lvlJc w:val="left"/>
      <w:pPr>
        <w:ind w:left="5040" w:hanging="360"/>
      </w:pPr>
    </w:lvl>
    <w:lvl w:ilvl="7" w:tplc="7B7CAFAA">
      <w:start w:val="1"/>
      <w:numFmt w:val="bullet"/>
      <w:lvlText w:val="●"/>
      <w:lvlJc w:val="left"/>
      <w:pPr>
        <w:ind w:left="5760" w:hanging="360"/>
      </w:pPr>
    </w:lvl>
    <w:lvl w:ilvl="8" w:tplc="87B6D3A0">
      <w:start w:val="1"/>
      <w:numFmt w:val="bullet"/>
      <w:lvlText w:val="●"/>
      <w:lvlJc w:val="left"/>
      <w:pPr>
        <w:ind w:left="6480" w:hanging="360"/>
      </w:pPr>
    </w:lvl>
  </w:abstractNum>
  <w:num w:numId="1" w16cid:durableId="83839472">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bordersDoNotSurroundHeader/>
  <w:bordersDoNotSurroundFooter/>
  <w:proofState w:spelling="clean" w:grammar="dirty"/>
  <w:defaultTabStop w:val="840"/>
  <w:characterSpacingControl w:val="doNotCompress"/>
  <w:hdrShapeDefaults>
    <o:shapedefaults v:ext="edit" spidmax="2050">
      <v:textbox inset="5.85pt,.7pt,5.85pt,.7pt"/>
    </o:shapedefaults>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E77247"/>
    <w:rsid w:val="001D7131"/>
    <w:rsid w:val="00260CD2"/>
    <w:rsid w:val="0095711F"/>
    <w:rsid w:val="00E77247"/>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shapeDefaults>
    <o:shapedefaults v:ext="edit" spidmax="2050">
      <v:textbox inset="5.85pt,.7pt,5.85pt,.7pt"/>
    </o:shapedefaults>
    <o:shapelayout v:ext="edit">
      <o:idmap v:ext="edit" data="2"/>
    </o:shapelayout>
  </w:shapeDefaults>
  <w:decimalSymbol w:val="."/>
  <w:listSeparator w:val=","/>
  <w14:docId w14:val="227523BE"/>
  <w15:docId w15:val="{1BD7C22D-9FE6-40DA-AD9E-12E22A062CA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游明朝" w:eastAsia="游明朝" w:hAnsi="游明朝" w:cs="游明朝"/>
        <w:sz w:val="21"/>
        <w:szCs w:val="21"/>
        <w:lang w:val="en-US" w:eastAsia="ja-JP"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pPr>
  </w:style>
  <w:style w:type="paragraph" w:styleId="1">
    <w:name w:val="heading 1"/>
    <w:uiPriority w:val="9"/>
    <w:qFormat/>
    <w:pPr>
      <w:spacing w:before="300" w:after="200"/>
      <w:outlineLvl w:val="0"/>
    </w:pPr>
    <w:rPr>
      <w:rFonts w:ascii="游ゴシック" w:eastAsia="游ゴシック" w:hAnsi="游ゴシック" w:cs="游ゴシック"/>
      <w:b/>
      <w:bCs/>
      <w:color w:val="1A2332"/>
      <w:sz w:val="28"/>
      <w:szCs w:val="28"/>
    </w:rPr>
  </w:style>
  <w:style w:type="paragraph" w:styleId="2">
    <w:name w:val="heading 2"/>
    <w:uiPriority w:val="9"/>
    <w:unhideWhenUsed/>
    <w:qFormat/>
    <w:pPr>
      <w:spacing w:before="240" w:after="160"/>
      <w:outlineLvl w:val="1"/>
    </w:pPr>
    <w:rPr>
      <w:rFonts w:ascii="游ゴシック" w:eastAsia="游ゴシック" w:hAnsi="游ゴシック" w:cs="游ゴシック"/>
      <w:b/>
      <w:bCs/>
      <w:color w:val="1A2332"/>
      <w:sz w:val="24"/>
      <w:szCs w:val="24"/>
    </w:rPr>
  </w:style>
  <w:style w:type="paragraph" w:styleId="3">
    <w:name w:val="heading 3"/>
    <w:uiPriority w:val="9"/>
    <w:semiHidden/>
    <w:unhideWhenUsed/>
    <w:qFormat/>
    <w:pPr>
      <w:spacing w:before="180" w:after="120"/>
      <w:outlineLvl w:val="2"/>
    </w:pPr>
    <w:rPr>
      <w:rFonts w:ascii="游ゴシック" w:eastAsia="游ゴシック" w:hAnsi="游ゴシック" w:cs="游ゴシック"/>
      <w:b/>
      <w:bCs/>
      <w:i/>
      <w:iCs/>
      <w:color w:val="333333"/>
    </w:rPr>
  </w:style>
  <w:style w:type="paragraph" w:styleId="4">
    <w:name w:val="heading 4"/>
    <w:uiPriority w:val="9"/>
    <w:semiHidden/>
    <w:unhideWhenUsed/>
    <w:qFormat/>
    <w:pPr>
      <w:outlineLvl w:val="3"/>
    </w:pPr>
    <w:rPr>
      <w:i/>
      <w:iCs/>
      <w:color w:val="2E74B5"/>
    </w:rPr>
  </w:style>
  <w:style w:type="paragraph" w:styleId="5">
    <w:name w:val="heading 5"/>
    <w:uiPriority w:val="9"/>
    <w:semiHidden/>
    <w:unhideWhenUsed/>
    <w:qFormat/>
    <w:pPr>
      <w:outlineLvl w:val="4"/>
    </w:pPr>
    <w:rPr>
      <w:color w:val="2E74B5"/>
    </w:rPr>
  </w:style>
  <w:style w:type="paragraph" w:styleId="6">
    <w:name w:val="heading 6"/>
    <w:uiPriority w:val="9"/>
    <w:semiHidden/>
    <w:unhideWhenUsed/>
    <w:qFormat/>
    <w:pPr>
      <w:outlineLvl w:val="5"/>
    </w:pPr>
    <w:rPr>
      <w:color w:val="1F4D78"/>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Title"/>
    <w:uiPriority w:val="10"/>
    <w:qFormat/>
    <w:rPr>
      <w:sz w:val="56"/>
      <w:szCs w:val="56"/>
    </w:rPr>
  </w:style>
  <w:style w:type="paragraph" w:customStyle="1" w:styleId="10">
    <w:name w:val="強調太字1"/>
    <w:qFormat/>
    <w:rPr>
      <w:b/>
      <w:bCs/>
    </w:rPr>
  </w:style>
  <w:style w:type="paragraph" w:styleId="a4">
    <w:name w:val="List Paragraph"/>
    <w:qFormat/>
  </w:style>
  <w:style w:type="character" w:styleId="a5">
    <w:name w:val="Hyperlink"/>
    <w:uiPriority w:val="99"/>
    <w:unhideWhenUsed/>
    <w:rPr>
      <w:color w:val="0563C1"/>
      <w:u w:val="single"/>
    </w:rPr>
  </w:style>
  <w:style w:type="character" w:styleId="a6">
    <w:name w:val="footnote reference"/>
    <w:uiPriority w:val="99"/>
    <w:semiHidden/>
    <w:unhideWhenUsed/>
    <w:rPr>
      <w:vertAlign w:val="superscript"/>
    </w:rPr>
  </w:style>
  <w:style w:type="paragraph" w:styleId="a7">
    <w:name w:val="footnote text"/>
    <w:link w:val="a8"/>
    <w:uiPriority w:val="99"/>
    <w:semiHidden/>
    <w:unhideWhenUsed/>
    <w:rPr>
      <w:sz w:val="20"/>
      <w:szCs w:val="20"/>
    </w:rPr>
  </w:style>
  <w:style w:type="character" w:customStyle="1" w:styleId="a8">
    <w:name w:val="脚注文字列 (文字)"/>
    <w:link w:val="a7"/>
    <w:uiPriority w:val="99"/>
    <w:semiHidden/>
    <w:unhideWhenUsed/>
    <w:rPr>
      <w:sz w:val="20"/>
      <w:szCs w:val="20"/>
    </w:rPr>
  </w:style>
  <w:style w:type="paragraph" w:styleId="11">
    <w:name w:val="toc 1"/>
    <w:basedOn w:val="a"/>
    <w:next w:val="a"/>
    <w:autoRedefine/>
    <w:uiPriority w:val="39"/>
    <w:unhideWhenUsed/>
    <w:rsid w:val="0095711F"/>
  </w:style>
  <w:style w:type="paragraph" w:styleId="20">
    <w:name w:val="toc 2"/>
    <w:basedOn w:val="a"/>
    <w:next w:val="a"/>
    <w:autoRedefine/>
    <w:uiPriority w:val="39"/>
    <w:unhideWhenUsed/>
    <w:rsid w:val="0095711F"/>
    <w:pPr>
      <w:ind w:leftChars="100" w:left="210"/>
    </w:pPr>
  </w:style>
  <w:style w:type="paragraph" w:styleId="a9">
    <w:name w:val="header"/>
    <w:basedOn w:val="a"/>
    <w:link w:val="aa"/>
    <w:uiPriority w:val="99"/>
    <w:unhideWhenUsed/>
    <w:rsid w:val="0095711F"/>
    <w:pPr>
      <w:tabs>
        <w:tab w:val="center" w:pos="4252"/>
        <w:tab w:val="right" w:pos="8504"/>
      </w:tabs>
      <w:snapToGrid w:val="0"/>
    </w:pPr>
  </w:style>
  <w:style w:type="character" w:customStyle="1" w:styleId="aa">
    <w:name w:val="ヘッダー (文字)"/>
    <w:basedOn w:val="a0"/>
    <w:link w:val="a9"/>
    <w:uiPriority w:val="99"/>
    <w:rsid w:val="0095711F"/>
  </w:style>
  <w:style w:type="paragraph" w:styleId="ab">
    <w:name w:val="footer"/>
    <w:basedOn w:val="a"/>
    <w:link w:val="ac"/>
    <w:uiPriority w:val="99"/>
    <w:unhideWhenUsed/>
    <w:rsid w:val="0095711F"/>
    <w:pPr>
      <w:tabs>
        <w:tab w:val="center" w:pos="4252"/>
        <w:tab w:val="right" w:pos="8504"/>
      </w:tabs>
      <w:snapToGrid w:val="0"/>
    </w:pPr>
  </w:style>
  <w:style w:type="character" w:customStyle="1" w:styleId="ac">
    <w:name w:val="フッター (文字)"/>
    <w:basedOn w:val="a0"/>
    <w:link w:val="ab"/>
    <w:uiPriority w:val="99"/>
    <w:rsid w:val="0095711F"/>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テーマ">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游ゴシック Light"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游明朝"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TotalTime>
  <Pages>14</Pages>
  <Words>4724</Words>
  <Characters>6426</Characters>
  <Application>Microsoft Office Word</Application>
  <DocSecurity>0</DocSecurity>
  <Lines>306</Lines>
  <Paragraphs>359</Paragraphs>
  <ScaleCrop>false</ScaleCrop>
  <Company/>
  <LinksUpToDate>false</LinksUpToDate>
  <CharactersWithSpaces>10791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雄司 山内</cp:lastModifiedBy>
  <cp:revision>2</cp:revision>
  <dcterms:created xsi:type="dcterms:W3CDTF">2026-03-12T10:04:00Z</dcterms:created>
  <dcterms:modified xsi:type="dcterms:W3CDTF">2026-03-12T10:04:00Z</dcterms:modified>
</cp:coreProperties>
</file>