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1B653" w14:textId="77777777" w:rsidR="000D36CF" w:rsidRPr="000D36CF" w:rsidRDefault="000D36CF" w:rsidP="000D36CF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404040"/>
          <w:spacing w:val="-15"/>
          <w:kern w:val="36"/>
          <w:sz w:val="42"/>
          <w:szCs w:val="42"/>
        </w:rPr>
      </w:pPr>
      <w:r w:rsidRPr="000D36CF">
        <w:rPr>
          <w:rFonts w:ascii="Microsoft YaHei" w:eastAsia="Microsoft YaHei" w:hAnsi="Microsoft YaHei" w:cs="Times New Roman" w:hint="eastAsia"/>
          <w:b/>
          <w:bCs/>
          <w:color w:val="404040"/>
          <w:spacing w:val="-15"/>
          <w:kern w:val="36"/>
          <w:sz w:val="42"/>
          <w:szCs w:val="42"/>
        </w:rPr>
        <w:t>油价三连跌！重回6元时代！先别急着乐</w:t>
      </w:r>
    </w:p>
    <w:p w14:paraId="5A9C6837" w14:textId="77777777" w:rsidR="000D36CF" w:rsidRPr="000D36CF" w:rsidRDefault="000D36CF" w:rsidP="000D36C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D56EC8F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11月30日24时，新一轮成品油调价窗口再次开启。</w:t>
      </w:r>
      <w:hyperlink r:id="rId4" w:tgtFrame="_blank" w:tooltip="国内油价" w:history="1">
        <w:r>
          <w:rPr>
            <w:rStyle w:val="a4"/>
            <w:rFonts w:ascii="Microsoft YaHei" w:eastAsia="Microsoft YaHei" w:hAnsi="Microsoft YaHei" w:hint="eastAsia"/>
            <w:color w:val="0F6B99"/>
          </w:rPr>
          <w:t>国内油价</w:t>
        </w:r>
      </w:hyperlink>
      <w:r>
        <w:rPr>
          <w:rFonts w:ascii="Microsoft YaHei" w:eastAsia="Microsoft YaHei" w:hAnsi="Microsoft YaHei" w:hint="eastAsia"/>
          <w:color w:val="404040"/>
        </w:rPr>
        <w:t>料迎来“三连跌”，全国大多数地区92号汽油将回到“6元时代”。这是本月油价第三次下调。</w:t>
      </w:r>
    </w:p>
    <w:p w14:paraId="4ABDF6FA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国内油价下调的原因是</w:t>
      </w:r>
      <w:hyperlink r:id="rId5" w:tgtFrame="_blank" w:tooltip="国际油价" w:history="1">
        <w:r>
          <w:rPr>
            <w:rStyle w:val="a4"/>
            <w:rFonts w:ascii="Microsoft YaHei" w:eastAsia="Microsoft YaHei" w:hAnsi="Microsoft YaHei" w:hint="eastAsia"/>
            <w:color w:val="0F6B99"/>
          </w:rPr>
          <w:t>国际油价</w:t>
        </w:r>
      </w:hyperlink>
      <w:r>
        <w:rPr>
          <w:rFonts w:ascii="Microsoft YaHei" w:eastAsia="Microsoft YaHei" w:hAnsi="Microsoft YaHei" w:hint="eastAsia"/>
          <w:color w:val="404040"/>
        </w:rPr>
        <w:t>的持续暴跌。近期，国际</w:t>
      </w:r>
      <w:hyperlink r:id="rId6" w:tgtFrame="_blank" w:tooltip="原油" w:history="1">
        <w:r>
          <w:rPr>
            <w:rStyle w:val="a4"/>
            <w:rFonts w:ascii="Microsoft YaHei" w:eastAsia="Microsoft YaHei" w:hAnsi="Microsoft YaHei" w:hint="eastAsia"/>
            <w:color w:val="0F6B99"/>
          </w:rPr>
          <w:t>原油</w:t>
        </w:r>
      </w:hyperlink>
      <w:r>
        <w:rPr>
          <w:rFonts w:ascii="Microsoft YaHei" w:eastAsia="Microsoft YaHei" w:hAnsi="Microsoft YaHei" w:hint="eastAsia"/>
          <w:color w:val="404040"/>
        </w:rPr>
        <w:t>期货价格曾连续12个交易日收跌，创下34年来最长连跌纪录。10月初至今，国际油价暴跌30%。布伦特原油期货在触及近86美元/桶的四年高点后，大幅回落，降至60美元/桶以下；美国WTI原油期货也已接近50美元/桶。国内油价进入“6时代”油价下行能持续多久？油价是不是越低越好？30日晚，《央视财经评论》邀请到中国能源网首席研究员韩晓平和财经评论员章弘做客演播室，深入解析。</w:t>
      </w:r>
    </w:p>
    <w:p w14:paraId="74B8A42B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一降再降底在哪里？</w:t>
      </w:r>
    </w:p>
    <w:p w14:paraId="6A7EED2B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韩晓平：需求不振油价或将持续低迷</w:t>
      </w:r>
    </w:p>
    <w:p w14:paraId="225D8C06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中国能源网首席研究员韩晓平：需求不振使得油价持续低迷。最近，通用汽车关闭美国的汽车工厂，造成14700人失业，这个事情确实引起了震动，这说明美国的汽车消费乏力。此外，下半年以来，中国汽车消费也出现了下降。两个全球最主要的汽车市场双双出现下滑，这显然会影响</w:t>
      </w:r>
      <w:hyperlink r:id="rId7" w:tgtFrame="_blank" w:tooltip="石油" w:history="1">
        <w:r>
          <w:rPr>
            <w:rStyle w:val="a4"/>
            <w:rFonts w:ascii="Microsoft YaHei" w:eastAsia="Microsoft YaHei" w:hAnsi="Microsoft YaHei" w:hint="eastAsia"/>
            <w:color w:val="0F6B99"/>
          </w:rPr>
          <w:t>石油</w:t>
        </w:r>
      </w:hyperlink>
      <w:r>
        <w:rPr>
          <w:rFonts w:ascii="Microsoft YaHei" w:eastAsia="Microsoft YaHei" w:hAnsi="Microsoft YaHei" w:hint="eastAsia"/>
          <w:color w:val="404040"/>
        </w:rPr>
        <w:t>消费的需求，需求提振不起来的话，油价就有可能会持续低迷。</w:t>
      </w:r>
    </w:p>
    <w:p w14:paraId="79D19040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章弘：供给过剩经济放缓地缘政治是主因</w:t>
      </w:r>
    </w:p>
    <w:p w14:paraId="7797F1CA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财经评论员章弘：供给过剩、经济增长放缓，还有地缘政治因素，应该是这次油价下跌的主要原因。今年上半年委内瑞拉国内的政治非常不稳定，出口遭遇到了很大的阻碍，另外美国恢复了制裁伊朗，这种情况下，油价一度升高。</w:t>
      </w:r>
    </w:p>
    <w:p w14:paraId="1B23CD0B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lastRenderedPageBreak/>
        <w:t>石油组织曾经组织过各个产油国进行大量的增产，沙特阿拉伯看到增产太多后油价会出现问题，所以想单方面减产，而美国希望通过增产能让自己的经济向好，这些综合因素导致了产能过剩，进而推动油价下跌。</w:t>
      </w:r>
    </w:p>
    <w:p w14:paraId="477DDFCF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价格探底越低越好？</w:t>
      </w:r>
    </w:p>
    <w:p w14:paraId="42FFE69C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韩晓平：低油价是双刃剑有利有弊</w:t>
      </w:r>
    </w:p>
    <w:p w14:paraId="6E3EC36A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中国能源网首席研究员韩晓平：油价下行肯定会刺激经济发展。算一笔账，今年北海布伦特的油价最高达到了80美元，现在是58美元，这样算下来的话，我国目前每天进口原油960万桶，一天大概可以减少2.6亿美元，相当于10几亿人民币，很好地刺激了进口。</w:t>
      </w:r>
    </w:p>
    <w:p w14:paraId="78DBA40D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同时来看，油价下行是一个双刃剑，看着很好，但是给我们带来很多的问题。比如，石油工业的上游，很多勘探开发的投入，现在如果不去投入，相关的就业和收入就会受到影响。这样对整个行业，包括石油装备的产业链，都会产生影响。</w:t>
      </w:r>
    </w:p>
    <w:p w14:paraId="1D319251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章弘：油贱伤“新”不利于能源创新</w:t>
      </w:r>
    </w:p>
    <w:p w14:paraId="11C6F031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财经评论员章弘：油价过低，会伤害到能源创新。长期享受这种低油价，可能对新能源行业发展的各个领域，包括对新能源汽车的研发以及追求，带来伤害。更重要的是担心对新能源研发，对于新能源需求会不利。如果人们觉得既然油价便宜，那就继续用石油好了，何必去想别的办法，所以油价过低，带来最严重的问题，可能会对新能源开发产生阻碍，因此我们一定要放长发展的眼光。</w:t>
      </w:r>
    </w:p>
    <w:p w14:paraId="17F93536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韩晓平：油价下行能源安全承压</w:t>
      </w:r>
    </w:p>
    <w:p w14:paraId="4E7B0EF1" w14:textId="77777777" w:rsidR="000D36CF" w:rsidRDefault="000D36CF" w:rsidP="000D36CF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中国能源网首席研究员韩晓平：油价下行，会让我们的能源安全承受很大的压力。未来一年，我们的石油进口会达到4.8亿吨。但是如果因为油价很低，国内的产量上不来，还继续维持在1.9亿吨这样的产能，对外依存度就会达到72%。去年我们的原油对外依存度只有68%多一点，如果继续提升，压力是非常大的。一旦石油供应出现问题，国家的能源安全就会承受巨大的压力。</w:t>
      </w:r>
    </w:p>
    <w:p w14:paraId="61F90179" w14:textId="77777777" w:rsidR="00CA6689" w:rsidRPr="000D36CF" w:rsidRDefault="000D36CF">
      <w:bookmarkStart w:id="0" w:name="_GoBack"/>
      <w:bookmarkEnd w:id="0"/>
    </w:p>
    <w:sectPr w:rsidR="00CA6689" w:rsidRPr="000D36CF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CF"/>
    <w:rsid w:val="000D36CF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1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36C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36C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36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D36CF"/>
    <w:rPr>
      <w:color w:val="0000FF"/>
      <w:u w:val="single"/>
    </w:rPr>
  </w:style>
  <w:style w:type="character" w:styleId="a5">
    <w:name w:val="Strong"/>
    <w:basedOn w:val="a0"/>
    <w:uiPriority w:val="22"/>
    <w:qFormat/>
    <w:rsid w:val="000D3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oney.163.com/keywords/5/f/56fd51856cb94ef7/1.html" TargetMode="External"/><Relationship Id="rId5" Type="http://schemas.openxmlformats.org/officeDocument/2006/relationships/hyperlink" Target="http://money.163.com/keywords/5/f/56fd96456cb94ef7/1.html" TargetMode="External"/><Relationship Id="rId6" Type="http://schemas.openxmlformats.org/officeDocument/2006/relationships/hyperlink" Target="http://money.163.com/keywords/5/9/539f6cb9/1.html" TargetMode="External"/><Relationship Id="rId7" Type="http://schemas.openxmlformats.org/officeDocument/2006/relationships/hyperlink" Target="http://money.163.com/keywords/7/f/77f36cb9/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Macintosh Word</Application>
  <DocSecurity>0</DocSecurity>
  <Lines>12</Lines>
  <Paragraphs>3</Paragraphs>
  <ScaleCrop>false</ScaleCrop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2018-12-01T05:38:00Z</dcterms:created>
  <dcterms:modified xsi:type="dcterms:W3CDTF">2018-12-01T05:38:00Z</dcterms:modified>
</cp:coreProperties>
</file>