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jc w:val="center"/>
        <w:rPr>
          <w:rFonts w:ascii="宋体" w:hAnsi="宋体"/>
          <w:b/>
          <w:kern w:val="0"/>
          <w:sz w:val="30"/>
          <w:szCs w:val="30"/>
        </w:rPr>
      </w:pPr>
    </w:p>
    <w:p>
      <w:pPr>
        <w:spacing w:before="100" w:beforeAutospacing="1" w:after="100" w:afterAutospacing="1"/>
        <w:jc w:val="center"/>
        <w:rPr>
          <w:rFonts w:ascii="宋体" w:hAnsi="宋体"/>
          <w:b/>
          <w:kern w:val="0"/>
          <w:sz w:val="30"/>
          <w:szCs w:val="30"/>
        </w:rPr>
      </w:pPr>
    </w:p>
    <w:p>
      <w:pPr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</w:p>
    <w:p>
      <w:pPr>
        <w:spacing w:before="100" w:beforeAutospacing="1" w:after="100" w:afterAutospacing="1"/>
        <w:jc w:val="center"/>
        <w:rPr>
          <w:rFonts w:ascii="宋体" w:hAnsi="宋体"/>
          <w:b/>
          <w:bCs/>
          <w:spacing w:val="300"/>
          <w:sz w:val="10"/>
          <w:szCs w:val="10"/>
        </w:rPr>
      </w:pPr>
    </w:p>
    <w:p>
      <w:pPr>
        <w:spacing w:after="240" w:afterLines="100"/>
        <w:ind w:firstLine="603" w:firstLineChars="47"/>
        <w:rPr>
          <w:rFonts w:ascii="宋体" w:hAnsi="宋体"/>
          <w:b/>
          <w:bCs/>
          <w:spacing w:val="300"/>
          <w:sz w:val="80"/>
          <w:szCs w:val="80"/>
        </w:rPr>
      </w:pPr>
      <w:r>
        <w:rPr>
          <w:rFonts w:hint="eastAsia" w:ascii="宋体" w:hAnsi="宋体"/>
          <w:b/>
          <w:bCs/>
          <w:spacing w:val="240"/>
          <w:sz w:val="80"/>
          <w:szCs w:val="80"/>
        </w:rPr>
        <w:t>Lab</w:t>
      </w:r>
      <w:r>
        <w:rPr>
          <w:rFonts w:ascii="宋体" w:hAnsi="宋体"/>
          <w:b/>
          <w:bCs/>
          <w:spacing w:val="240"/>
          <w:sz w:val="80"/>
          <w:szCs w:val="80"/>
        </w:rPr>
        <w:t xml:space="preserve"> Report</w:t>
      </w:r>
    </w:p>
    <w:p>
      <w:pPr>
        <w:spacing w:before="100" w:beforeAutospacing="1" w:after="100" w:afterAutospacing="1"/>
        <w:jc w:val="center"/>
        <w:rPr>
          <w:rFonts w:ascii="宋体" w:hAnsi="宋体"/>
          <w:b/>
          <w:bCs/>
          <w:sz w:val="28"/>
          <w:szCs w:val="28"/>
        </w:rPr>
      </w:pPr>
    </w:p>
    <w:p>
      <w:pPr>
        <w:spacing w:before="100" w:beforeAutospacing="1" w:after="100" w:afterAutospacing="1"/>
        <w:jc w:val="center"/>
        <w:rPr>
          <w:rFonts w:ascii="宋体" w:hAnsi="宋体"/>
          <w:b/>
          <w:bCs/>
          <w:sz w:val="28"/>
          <w:szCs w:val="28"/>
        </w:rPr>
      </w:pPr>
    </w:p>
    <w:p>
      <w:pPr>
        <w:spacing w:before="100" w:beforeAutospacing="1" w:after="100" w:afterAutospacing="1"/>
        <w:jc w:val="center"/>
        <w:rPr>
          <w:rFonts w:ascii="宋体" w:hAnsi="宋体"/>
          <w:b/>
          <w:bCs/>
          <w:sz w:val="28"/>
          <w:szCs w:val="28"/>
        </w:rPr>
      </w:pPr>
    </w:p>
    <w:p>
      <w:pPr>
        <w:ind w:firstLine="900" w:firstLineChars="30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Major:          Embedded Systems Design </w:t>
      </w:r>
    </w:p>
    <w:p>
      <w:pPr>
        <w:jc w:val="left"/>
        <w:rPr>
          <w:rFonts w:ascii="Times New Roman" w:hAnsi="Times New Roman" w:cs="Times New Roman"/>
          <w:sz w:val="30"/>
          <w:szCs w:val="30"/>
        </w:rPr>
      </w:pPr>
    </w:p>
    <w:p>
      <w:pPr>
        <w:ind w:firstLine="900" w:firstLineChars="300"/>
        <w:jc w:val="left"/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ascii="Times New Roman" w:hAnsi="Times New Roman" w:cs="Times New Roman"/>
          <w:sz w:val="30"/>
          <w:szCs w:val="30"/>
        </w:rPr>
        <w:t>Student number:  19205019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6</w:t>
      </w:r>
    </w:p>
    <w:p>
      <w:pPr>
        <w:jc w:val="left"/>
        <w:rPr>
          <w:rFonts w:ascii="Times New Roman" w:hAnsi="Times New Roman" w:cs="Times New Roman"/>
          <w:sz w:val="30"/>
          <w:szCs w:val="30"/>
        </w:rPr>
      </w:pPr>
    </w:p>
    <w:p>
      <w:pPr>
        <w:ind w:firstLine="900" w:firstLineChars="300"/>
        <w:jc w:val="left"/>
        <w:rPr>
          <w:rFonts w:hint="default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name:    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Yujiabin</w:t>
      </w:r>
    </w:p>
    <w:p>
      <w:pPr>
        <w:jc w:val="left"/>
        <w:rPr>
          <w:rFonts w:ascii="Times New Roman" w:hAnsi="Times New Roman" w:cs="Times New Roman"/>
          <w:sz w:val="30"/>
          <w:szCs w:val="30"/>
        </w:rPr>
      </w:pPr>
    </w:p>
    <w:p>
      <w:pPr>
        <w:ind w:firstLine="900" w:firstLineChars="30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Teacher:        Arkady Kluchev and Sergei Bykovskii</w:t>
      </w:r>
    </w:p>
    <w:p>
      <w:pPr>
        <w:widowControl/>
        <w:ind w:left="480"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900" w:firstLineChars="300"/>
        <w:jc w:val="left"/>
        <w:rPr>
          <w:rFonts w:ascii="Times New Roman" w:hAnsi="Times New Roman" w:cs="Times New Roman"/>
          <w:sz w:val="30"/>
          <w:szCs w:val="30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1701" w:right="1134" w:bottom="1134" w:left="1701" w:header="1134" w:footer="567" w:gutter="567"/>
          <w:pgNumType w:start="0"/>
          <w:cols w:space="425" w:num="1"/>
          <w:titlePg/>
          <w:docGrid w:linePitch="286" w:charSpace="0"/>
        </w:sectPr>
      </w:pPr>
      <w:r>
        <w:rPr>
          <w:rFonts w:ascii="Times New Roman" w:hAnsi="Times New Roman" w:cs="Times New Roman"/>
          <w:sz w:val="30"/>
          <w:szCs w:val="30"/>
        </w:rPr>
        <w:t xml:space="preserve">Date:           </w:t>
      </w:r>
      <w:r>
        <w:rPr>
          <w:rFonts w:hint="eastAsia" w:ascii="Times New Roman" w:hAnsi="Times New Roman" w:cs="Times New Roman"/>
          <w:sz w:val="30"/>
          <w:szCs w:val="30"/>
        </w:rPr>
        <w:t>2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8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hint="eastAsia" w:ascii="Times New Roman" w:hAnsi="Times New Roman" w:cs="Times New Roman"/>
          <w:sz w:val="30"/>
          <w:szCs w:val="30"/>
        </w:rPr>
        <w:t>June</w:t>
      </w:r>
      <w:r>
        <w:rPr>
          <w:rFonts w:ascii="Times New Roman" w:hAnsi="Times New Roman" w:cs="Times New Roman"/>
          <w:sz w:val="30"/>
          <w:szCs w:val="30"/>
        </w:rPr>
        <w:t xml:space="preserve"> 20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1.two tasks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drawing>
          <wp:inline distT="0" distB="0" distL="0" distR="0">
            <wp:extent cx="3479165" cy="270319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834" cy="272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drawing>
          <wp:inline distT="0" distB="0" distL="114300" distR="114300">
            <wp:extent cx="4019550" cy="46101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pStyle w:val="10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pStyle w:val="10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pStyle w:val="10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2.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What features of FreeRTOS do you remember?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 xml:space="preserve">Pre-emptive or co-operative operation 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Very flexible task priority assignment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Flexible, fast and light weight task notification mechanism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Counting semaphores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Recursive Mutexes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Software timers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Event groups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Tick hook functions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Stack overflow checking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Trace recording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Task run-time statistics gathering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Optional commercial licensing and support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Full interrupt nesting model (for some architectures)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A tick-less capability for extreme low power applications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Software managed interrupt stack when appropriate (this can help save RAM)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  <w:lang w:val="en-US" w:eastAsia="zh-CN"/>
        </w:rPr>
        <w:t>3.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What are the differences between </w:t>
      </w:r>
      <w:bookmarkStart w:id="0" w:name="OLE_LINK2"/>
      <w:bookmarkStart w:id="1" w:name="OLE_LINK1"/>
      <w:r>
        <w:rPr>
          <w:rFonts w:ascii="Consolas" w:hAnsi="Consolas" w:cs="Consolas"/>
          <w:color w:val="000000"/>
          <w:kern w:val="0"/>
          <w:sz w:val="20"/>
          <w:szCs w:val="20"/>
        </w:rPr>
        <w:t>FreeRTOS, OpenRTOS and SafeRTOS</w:t>
      </w:r>
      <w:bookmarkEnd w:id="0"/>
      <w:bookmarkEnd w:id="1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FreeRTOS and OpenRTOS have the same source code, but OpenRTOS is used for commercial purposes. SafeRTOS design is also based on FreeRTOS, but it has been redesigned by security experts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</w:p>
    <w:p>
      <w:pPr>
        <w:pStyle w:val="10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4.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Why do we need the vTaskStartScheduler() function?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When using the vTaskStartScheduler function, a task is created to ensure that no errors occur in the program, which is mainly a protection of the program.</w:t>
      </w:r>
    </w:p>
    <w:p>
      <w:pPr>
        <w:autoSpaceDE w:val="0"/>
        <w:autoSpaceDN w:val="0"/>
        <w:adjustRightInd w:val="0"/>
        <w:jc w:val="left"/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</w:pPr>
    </w:p>
    <w:p>
      <w:pPr>
        <w:pStyle w:val="10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2" w:name="OLE_LINK3"/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5.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Why do we need the xTaskCreate() function</w:t>
      </w:r>
      <w:bookmarkEnd w:id="2"/>
      <w:r>
        <w:rPr>
          <w:rFonts w:ascii="Consolas" w:hAnsi="Consolas" w:cs="Consolas"/>
          <w:color w:val="000000"/>
          <w:kern w:val="0"/>
          <w:sz w:val="20"/>
          <w:szCs w:val="20"/>
        </w:rPr>
        <w:t>?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When the task needs RAM to save the task's state and use it as a stack, we need to use the xTaskCreate functio</w:t>
      </w:r>
      <w:bookmarkStart w:id="3" w:name="_GoBack"/>
      <w:bookmarkEnd w:id="3"/>
      <w:r>
        <w:rPr>
          <w:rFonts w:hint="eastAsia" w:cs="Consolas" w:asciiTheme="minorEastAsia" w:hAnsiTheme="minorEastAsia"/>
          <w:color w:val="000000"/>
          <w:kern w:val="0"/>
          <w:sz w:val="20"/>
          <w:szCs w:val="20"/>
        </w:rPr>
        <w:t>n to dynamically request memory to save various running states.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sz w:val="24"/>
        <w:szCs w:val="2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8B"/>
    <w:rsid w:val="000E3FA3"/>
    <w:rsid w:val="0010348B"/>
    <w:rsid w:val="00271014"/>
    <w:rsid w:val="005A6BF2"/>
    <w:rsid w:val="006902C3"/>
    <w:rsid w:val="006F37A3"/>
    <w:rsid w:val="00710B11"/>
    <w:rsid w:val="007951B5"/>
    <w:rsid w:val="0081205B"/>
    <w:rsid w:val="008B0AE7"/>
    <w:rsid w:val="008F354A"/>
    <w:rsid w:val="00954BFF"/>
    <w:rsid w:val="009873A1"/>
    <w:rsid w:val="009D66B6"/>
    <w:rsid w:val="00BC4CB8"/>
    <w:rsid w:val="00D3570B"/>
    <w:rsid w:val="00D37CDE"/>
    <w:rsid w:val="00D959AF"/>
    <w:rsid w:val="00EA03C7"/>
    <w:rsid w:val="00EE3EF1"/>
    <w:rsid w:val="00F41A78"/>
    <w:rsid w:val="00F64831"/>
    <w:rsid w:val="00F94EDA"/>
    <w:rsid w:val="00FA0806"/>
    <w:rsid w:val="1A293124"/>
    <w:rsid w:val="220F4E65"/>
    <w:rsid w:val="2D5D757C"/>
    <w:rsid w:val="312A0541"/>
    <w:rsid w:val="33E836C2"/>
    <w:rsid w:val="33EC21D8"/>
    <w:rsid w:val="377B7204"/>
    <w:rsid w:val="3D0829AE"/>
    <w:rsid w:val="3E89075F"/>
    <w:rsid w:val="42F90365"/>
    <w:rsid w:val="461F11E4"/>
    <w:rsid w:val="49ED3467"/>
    <w:rsid w:val="53433530"/>
    <w:rsid w:val="57FA093C"/>
    <w:rsid w:val="59344140"/>
    <w:rsid w:val="5BDB67D1"/>
    <w:rsid w:val="6364067E"/>
    <w:rsid w:val="63BB7A4F"/>
    <w:rsid w:val="695165F5"/>
    <w:rsid w:val="69594F6B"/>
    <w:rsid w:val="6A78663D"/>
    <w:rsid w:val="74E5395A"/>
    <w:rsid w:val="789D085E"/>
    <w:rsid w:val="7E91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不明显强调1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">
    <w:name w:val="profile-name-at"/>
    <w:basedOn w:val="7"/>
    <w:uiPriority w:val="0"/>
  </w:style>
  <w:style w:type="character" w:customStyle="1" w:styleId="13">
    <w:name w:val="time"/>
    <w:basedOn w:val="7"/>
    <w:qFormat/>
    <w:uiPriority w:val="0"/>
  </w:style>
  <w:style w:type="character" w:customStyle="1" w:styleId="14">
    <w:name w:val="tg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252</Words>
  <Characters>1442</Characters>
  <Lines>12</Lines>
  <Paragraphs>3</Paragraphs>
  <TotalTime>440</TotalTime>
  <ScaleCrop>false</ScaleCrop>
  <LinksUpToDate>false</LinksUpToDate>
  <CharactersWithSpaces>1691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meide56</dc:creator>
  <cp:lastModifiedBy>俞嘉彬</cp:lastModifiedBy>
  <dcterms:modified xsi:type="dcterms:W3CDTF">2020-06-28T03:45:35Z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