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/cloud/b/apps/department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com.cloud.ptp.rest.DepartmentBackendPanel</w:t>
      </w:r>
    </w:p>
    <w:p>
      <w:pPr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List</w:t>
      </w:r>
    </w:p>
    <w:p>
      <w:pPr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com.cloud.ptp.rest.DepartmentBackendPanel.list(Request, Response)</w:t>
      </w:r>
    </w:p>
    <w:p>
      <w:pPr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/get/{id}</w:t>
      </w:r>
    </w:p>
    <w:p>
      <w:pPr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com.cloud.ptp.rest.DepartmentBackendPanel.get(Request, Response)</w:t>
      </w:r>
    </w:p>
    <w:p>
      <w:pPr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/del/{id}</w:t>
      </w:r>
    </w:p>
    <w:p>
      <w:pPr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com.cloud.ptp.rest.DepartmentBackendPanel.del(Request, Response)</w:t>
      </w:r>
    </w:p>
    <w:p>
      <w:pPr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/save</w:t>
      </w:r>
    </w:p>
    <w:p>
      <w:pP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  <w:t>com.cloud.ptp.rest.DepartmentBackendPanel.save(Request, Response)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47CEB"/>
    <w:rsid w:val="27EF7818"/>
    <w:rsid w:val="2D08237A"/>
    <w:rsid w:val="429816C7"/>
    <w:rsid w:val="454106C3"/>
    <w:rsid w:val="757713CD"/>
    <w:rsid w:val="766042AA"/>
    <w:rsid w:val="7C4E7D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2016-09-09T01:45:00Z</dcterms:created>
  <dc:creator>dev</dc:creator>
  <cp:lastModifiedBy>dev</cp:lastModifiedBy>
  <dcterms:modified xsi:type="dcterms:W3CDTF">2016-09-09T01:48:56Z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