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拆分项目新策略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采用删除的策略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前台=完整项目-后台，由张聪完成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后台=完整项目-前台，由俞建波完成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具体就是将现有的代码拷贝一份作为后台，原先的作为前台。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原先作为前台的删除掉后台部分就是前台了。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新拷贝的删除掉前台就是后台了。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将项目用到的所有服务 URL集中在一个文件中，这样可以统一管理。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具体策略是在前台和后台node.js项目中建立一个urls.js文件，在这个文件中使用一个大对象包含所有的URL。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在其他地方要用到URL时，不允许直接使用字面量，必须使</w:t>
      </w:r>
      <w:bookmarkStart w:id="0" w:name="_GoBack"/>
      <w:bookmarkEnd w:id="0"/>
      <w:r>
        <w:rPr>
          <w:rFonts w:hint="eastAsia"/>
          <w:lang w:val="en-US" w:eastAsia="zh-CN"/>
        </w:rPr>
        <w:t>用urls.js中的常量。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08E2"/>
    <w:rsid w:val="0A3608E2"/>
    <w:rsid w:val="145302E6"/>
    <w:rsid w:val="24556EF9"/>
    <w:rsid w:val="3F623A51"/>
    <w:rsid w:val="50B25BB2"/>
    <w:rsid w:val="6AE643CA"/>
    <w:rsid w:val="6CCA2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2016-09-24T02:42:00Z</dcterms:created>
  <dc:creator>建波</dc:creator>
  <cp:lastModifiedBy>建波</cp:lastModifiedBy>
  <dcterms:modified xsi:type="dcterms:W3CDTF">2016-09-24T03:02:44Z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