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C087E" w14:textId="0D5CC517" w:rsidR="00B824F7" w:rsidRPr="002F62AB" w:rsidRDefault="006A3614" w:rsidP="002F62AB">
      <w:pPr>
        <w:tabs>
          <w:tab w:val="left" w:pos="4384"/>
        </w:tabs>
        <w:spacing w:line="240" w:lineRule="atLeast"/>
        <w:jc w:val="center"/>
        <w:rPr>
          <w:rFonts w:ascii="黑体" w:eastAsia="黑体" w:hAnsi="黑体" w:hint="eastAsia"/>
          <w:b/>
          <w:bCs/>
          <w:sz w:val="36"/>
          <w:szCs w:val="40"/>
        </w:rPr>
      </w:pPr>
      <w:r w:rsidRPr="002F62AB">
        <w:rPr>
          <w:rFonts w:ascii="黑体" w:eastAsia="黑体" w:hAnsi="黑体" w:hint="eastAsia"/>
          <w:b/>
          <w:bCs/>
          <w:sz w:val="36"/>
          <w:szCs w:val="40"/>
        </w:rPr>
        <w:t>河流运输游戏</w:t>
      </w:r>
      <w:r w:rsidR="00C60FDA" w:rsidRPr="002F62AB">
        <w:rPr>
          <w:rFonts w:ascii="黑体" w:eastAsia="黑体" w:hAnsi="黑体" w:hint="eastAsia"/>
          <w:b/>
          <w:bCs/>
          <w:sz w:val="36"/>
          <w:szCs w:val="40"/>
        </w:rPr>
        <w:t>项目书</w:t>
      </w:r>
    </w:p>
    <w:p w14:paraId="31DC55D2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B824F7">
        <w:rPr>
          <w:rFonts w:ascii="宋体" w:eastAsia="宋体" w:hAnsi="宋体" w:cs="宋体"/>
          <w:b/>
          <w:bCs/>
          <w:kern w:val="0"/>
          <w:sz w:val="32"/>
          <w:szCs w:val="32"/>
        </w:rPr>
        <w:t>项目背景</w:t>
      </w:r>
    </w:p>
    <w:p w14:paraId="6CD52749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eastAsiaTheme="minorHAnsi" w:cs="宋体" w:hint="eastAsia"/>
          <w:kern w:val="0"/>
          <w:sz w:val="24"/>
          <w:szCs w:val="24"/>
        </w:rPr>
      </w:pPr>
      <w:r w:rsidRPr="00B824F7">
        <w:rPr>
          <w:rFonts w:eastAsiaTheme="minorHAnsi" w:cs="宋体"/>
          <w:kern w:val="0"/>
          <w:sz w:val="24"/>
          <w:szCs w:val="24"/>
        </w:rPr>
        <w:t>为了提升游客在肇庆市封开县博物馆的参观体验，本项目设计了一款名为“河流运输游戏”的互动应用。该游戏将融入博物馆的展览设备，通过娱乐化的互动方式，使游客更深入地体验古代河流运输的情境，全面了解封开县茶船古道的历史意义及其在古代运输中的重要价值。</w:t>
      </w:r>
    </w:p>
    <w:p w14:paraId="48511F18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B824F7">
        <w:rPr>
          <w:rFonts w:ascii="宋体" w:eastAsia="宋体" w:hAnsi="宋体" w:cs="宋体"/>
          <w:b/>
          <w:bCs/>
          <w:kern w:val="0"/>
          <w:sz w:val="32"/>
          <w:szCs w:val="32"/>
        </w:rPr>
        <w:t>项目目标</w:t>
      </w:r>
    </w:p>
    <w:p w14:paraId="6B22B40F" w14:textId="77777777" w:rsidR="00B824F7" w:rsidRPr="00B824F7" w:rsidRDefault="00B824F7" w:rsidP="002F62A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eastAsiaTheme="minorHAnsi" w:cs="宋体" w:hint="eastAsia"/>
          <w:kern w:val="0"/>
          <w:sz w:val="24"/>
          <w:szCs w:val="24"/>
        </w:rPr>
      </w:pPr>
      <w:r w:rsidRPr="00B824F7">
        <w:rPr>
          <w:rFonts w:eastAsiaTheme="minorHAnsi" w:cs="宋体"/>
          <w:b/>
          <w:bCs/>
          <w:kern w:val="0"/>
          <w:sz w:val="24"/>
          <w:szCs w:val="24"/>
        </w:rPr>
        <w:t>增强互动体验</w:t>
      </w:r>
      <w:r w:rsidRPr="00B824F7">
        <w:rPr>
          <w:rFonts w:eastAsiaTheme="minorHAnsi" w:cs="宋体"/>
          <w:kern w:val="0"/>
          <w:sz w:val="24"/>
          <w:szCs w:val="24"/>
        </w:rPr>
        <w:t>：通过游戏化设计，提升游客在博物馆内的参与感和互动性。</w:t>
      </w:r>
    </w:p>
    <w:p w14:paraId="2D628336" w14:textId="77777777" w:rsidR="00B824F7" w:rsidRPr="00B824F7" w:rsidRDefault="00B824F7" w:rsidP="002F62A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eastAsiaTheme="minorHAnsi" w:cs="宋体" w:hint="eastAsia"/>
          <w:kern w:val="0"/>
          <w:sz w:val="24"/>
          <w:szCs w:val="24"/>
        </w:rPr>
      </w:pPr>
      <w:r w:rsidRPr="00B824F7">
        <w:rPr>
          <w:rFonts w:eastAsiaTheme="minorHAnsi" w:cs="宋体"/>
          <w:b/>
          <w:bCs/>
          <w:kern w:val="0"/>
          <w:sz w:val="24"/>
          <w:szCs w:val="24"/>
        </w:rPr>
        <w:t>教育与娱乐结合</w:t>
      </w:r>
      <w:r w:rsidRPr="00B824F7">
        <w:rPr>
          <w:rFonts w:eastAsiaTheme="minorHAnsi" w:cs="宋体"/>
          <w:kern w:val="0"/>
          <w:sz w:val="24"/>
          <w:szCs w:val="24"/>
        </w:rPr>
        <w:t>：在提供娱乐的同时，传递茶船古道的历史文化和运输知识。</w:t>
      </w:r>
    </w:p>
    <w:p w14:paraId="3750677D" w14:textId="65742D3E" w:rsidR="00B824F7" w:rsidRPr="00B824F7" w:rsidRDefault="00B824F7" w:rsidP="002F62AB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eastAsiaTheme="minorHAnsi" w:cs="宋体" w:hint="eastAsia"/>
          <w:kern w:val="0"/>
          <w:sz w:val="24"/>
          <w:szCs w:val="24"/>
        </w:rPr>
      </w:pPr>
      <w:r w:rsidRPr="00B824F7">
        <w:rPr>
          <w:rFonts w:eastAsiaTheme="minorHAnsi" w:cs="宋体"/>
          <w:b/>
          <w:bCs/>
          <w:kern w:val="0"/>
          <w:sz w:val="24"/>
          <w:szCs w:val="24"/>
        </w:rPr>
        <w:t>提升纪念价值</w:t>
      </w:r>
      <w:r w:rsidRPr="00B824F7">
        <w:rPr>
          <w:rFonts w:eastAsiaTheme="minorHAnsi" w:cs="宋体"/>
          <w:kern w:val="0"/>
          <w:sz w:val="24"/>
          <w:szCs w:val="24"/>
        </w:rPr>
        <w:t>：通过奖励机制，为游客提供独特的纪念品，增强整体参观体验。</w:t>
      </w:r>
    </w:p>
    <w:p w14:paraId="229EFB15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B824F7">
        <w:rPr>
          <w:rFonts w:ascii="宋体" w:eastAsia="宋体" w:hAnsi="宋体" w:cs="宋体"/>
          <w:b/>
          <w:bCs/>
          <w:kern w:val="0"/>
          <w:sz w:val="32"/>
          <w:szCs w:val="32"/>
        </w:rPr>
        <w:t>游戏设计</w:t>
      </w:r>
    </w:p>
    <w:p w14:paraId="481311D8" w14:textId="77777777" w:rsidR="00B824F7" w:rsidRPr="002F62AB" w:rsidRDefault="00B824F7" w:rsidP="002F62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2F62AB">
        <w:rPr>
          <w:rFonts w:ascii="宋体" w:eastAsia="宋体" w:hAnsi="宋体" w:cs="宋体"/>
          <w:b/>
          <w:bCs/>
          <w:kern w:val="0"/>
          <w:sz w:val="28"/>
          <w:szCs w:val="28"/>
        </w:rPr>
        <w:t>基本玩法</w:t>
      </w:r>
    </w:p>
    <w:p w14:paraId="1EA074AC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lastRenderedPageBreak/>
        <w:t>游戏基于茶船古道的航道地图，地图上详细标注了运河经过的各个城市和码头。游戏中设有两艘浮动的商船，起点相同，需由两位玩家共同参与。玩家通过摇骰子决定商船的前进步数，例如，骰子点数为3，则商船前进三个节点（城市/港口）。率先到达终点的玩家获胜。</w:t>
      </w:r>
    </w:p>
    <w:p w14:paraId="0CA89EDD" w14:textId="77777777" w:rsidR="00B824F7" w:rsidRPr="002F62AB" w:rsidRDefault="00B824F7" w:rsidP="002F62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2F62AB">
        <w:rPr>
          <w:rFonts w:ascii="宋体" w:eastAsia="宋体" w:hAnsi="宋体" w:cs="宋体"/>
          <w:b/>
          <w:bCs/>
          <w:kern w:val="0"/>
          <w:sz w:val="28"/>
          <w:szCs w:val="28"/>
        </w:rPr>
        <w:t>惩罚机制</w:t>
      </w:r>
    </w:p>
    <w:p w14:paraId="3BE3367D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t>为了贴近历史实际，游戏引入了恶劣天气惩罚机制。在特定节点（城市/港口），商船可能因天气恶劣而无法继续前进。例如，若玩家骰子点数为4，商船抵达城市F，若该城市天气恶劣，则商船需退回一个节点至城市E或相应的港口，增加游戏的挑战性和真实性。</w:t>
      </w:r>
    </w:p>
    <w:p w14:paraId="16AE27B7" w14:textId="77777777" w:rsidR="00B824F7" w:rsidRPr="002F62AB" w:rsidRDefault="00B824F7" w:rsidP="002F62AB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2F62AB">
        <w:rPr>
          <w:rFonts w:ascii="宋体" w:eastAsia="宋体" w:hAnsi="宋体" w:cs="宋体"/>
          <w:b/>
          <w:bCs/>
          <w:kern w:val="0"/>
          <w:sz w:val="28"/>
          <w:szCs w:val="28"/>
        </w:rPr>
        <w:t>奖励机制</w:t>
      </w:r>
    </w:p>
    <w:p w14:paraId="323643D7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t>所有玩家到达茶船古道终点后，系统将自动生成并打印精致的明信片，作为纪念品。明信片上随机展示茶船古道两岸的风光及人文照片，并附有相关介绍。同时，明信片将带有博物馆的水印，以便游客通过社交媒体分享这份专属纪念品，扩大博物馆的影响力。此外，明信片还会标注玩家的昵称、游戏相关数据及生成日期，增加纪念意义。</w:t>
      </w:r>
    </w:p>
    <w:p w14:paraId="66D556F6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B824F7">
        <w:rPr>
          <w:rFonts w:ascii="宋体" w:eastAsia="宋体" w:hAnsi="宋体" w:cs="宋体"/>
          <w:b/>
          <w:bCs/>
          <w:kern w:val="0"/>
          <w:sz w:val="32"/>
          <w:szCs w:val="32"/>
        </w:rPr>
        <w:t>游戏细节设计</w:t>
      </w:r>
    </w:p>
    <w:p w14:paraId="2175FCA0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B824F7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>视觉设计</w:t>
      </w:r>
    </w:p>
    <w:p w14:paraId="4669571F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t>商船插图忠实还原历史上茶船古道商船的外观，通过关键</w:t>
      </w:r>
      <w:proofErr w:type="gramStart"/>
      <w:r w:rsidRPr="00B824F7">
        <w:rPr>
          <w:rFonts w:ascii="等线" w:eastAsia="等线" w:hAnsi="等线" w:cs="宋体"/>
          <w:kern w:val="0"/>
          <w:sz w:val="24"/>
          <w:szCs w:val="24"/>
        </w:rPr>
        <w:t>帧</w:t>
      </w:r>
      <w:proofErr w:type="gramEnd"/>
      <w:r w:rsidRPr="00B824F7">
        <w:rPr>
          <w:rFonts w:ascii="等线" w:eastAsia="等线" w:hAnsi="等线" w:cs="宋体"/>
          <w:kern w:val="0"/>
          <w:sz w:val="24"/>
          <w:szCs w:val="24"/>
        </w:rPr>
        <w:t>动画实现商船的浮动效果，增强视觉真实感。</w:t>
      </w:r>
    </w:p>
    <w:p w14:paraId="524027A9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B824F7">
        <w:rPr>
          <w:rFonts w:ascii="宋体" w:eastAsia="宋体" w:hAnsi="宋体" w:cs="宋体"/>
          <w:b/>
          <w:bCs/>
          <w:kern w:val="0"/>
          <w:sz w:val="28"/>
          <w:szCs w:val="28"/>
        </w:rPr>
        <w:t>音效设计</w:t>
      </w:r>
    </w:p>
    <w:p w14:paraId="023E71B7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t>游戏配备柔和的古典背景音乐，营造愉悦的游戏氛围。在游戏过程中遇到恶劣天气时，系统将播放大风、暴雨等音效；天气晴朗时则播放轻柔的水波声，提升细节的视听体验。</w:t>
      </w:r>
    </w:p>
    <w:p w14:paraId="309D1B80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B824F7">
        <w:rPr>
          <w:rFonts w:ascii="宋体" w:eastAsia="宋体" w:hAnsi="宋体" w:cs="宋体"/>
          <w:b/>
          <w:bCs/>
          <w:kern w:val="0"/>
          <w:sz w:val="28"/>
          <w:szCs w:val="28"/>
        </w:rPr>
        <w:t>用户界面</w:t>
      </w:r>
    </w:p>
    <w:p w14:paraId="1634C2D0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t>界面设计简洁直观，确保不同年龄层的游客均能轻松上手。航道地图清晰可见，节点标注明确，操作流程流畅，提升用户体验。</w:t>
      </w:r>
    </w:p>
    <w:p w14:paraId="012270B8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B824F7">
        <w:rPr>
          <w:rFonts w:ascii="宋体" w:eastAsia="宋体" w:hAnsi="宋体" w:cs="宋体"/>
          <w:b/>
          <w:bCs/>
          <w:kern w:val="0"/>
          <w:sz w:val="32"/>
          <w:szCs w:val="32"/>
        </w:rPr>
        <w:t>技术实现</w:t>
      </w:r>
    </w:p>
    <w:p w14:paraId="214AFD71" w14:textId="77777777" w:rsidR="00B824F7" w:rsidRPr="00B824F7" w:rsidRDefault="00B824F7" w:rsidP="002F62AB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b/>
          <w:bCs/>
          <w:kern w:val="0"/>
          <w:sz w:val="24"/>
          <w:szCs w:val="24"/>
        </w:rPr>
        <w:t>平台与设备</w:t>
      </w:r>
      <w:r w:rsidRPr="00B824F7">
        <w:rPr>
          <w:rFonts w:ascii="等线" w:eastAsia="等线" w:hAnsi="等线" w:cs="宋体"/>
          <w:kern w:val="0"/>
          <w:sz w:val="24"/>
          <w:szCs w:val="24"/>
        </w:rPr>
        <w:t>：游戏将基于触摸</w:t>
      </w:r>
      <w:proofErr w:type="gramStart"/>
      <w:r w:rsidRPr="00B824F7">
        <w:rPr>
          <w:rFonts w:ascii="等线" w:eastAsia="等线" w:hAnsi="等线" w:cs="宋体"/>
          <w:kern w:val="0"/>
          <w:sz w:val="24"/>
          <w:szCs w:val="24"/>
        </w:rPr>
        <w:t>屏设备</w:t>
      </w:r>
      <w:proofErr w:type="gramEnd"/>
      <w:r w:rsidRPr="00B824F7">
        <w:rPr>
          <w:rFonts w:ascii="等线" w:eastAsia="等线" w:hAnsi="等线" w:cs="宋体"/>
          <w:kern w:val="0"/>
          <w:sz w:val="24"/>
          <w:szCs w:val="24"/>
        </w:rPr>
        <w:t>或交互式展示</w:t>
      </w:r>
      <w:proofErr w:type="gramStart"/>
      <w:r w:rsidRPr="00B824F7">
        <w:rPr>
          <w:rFonts w:ascii="等线" w:eastAsia="等线" w:hAnsi="等线" w:cs="宋体"/>
          <w:kern w:val="0"/>
          <w:sz w:val="24"/>
          <w:szCs w:val="24"/>
        </w:rPr>
        <w:t>屏进行</w:t>
      </w:r>
      <w:proofErr w:type="gramEnd"/>
      <w:r w:rsidRPr="00B824F7">
        <w:rPr>
          <w:rFonts w:ascii="等线" w:eastAsia="等线" w:hAnsi="等线" w:cs="宋体"/>
          <w:kern w:val="0"/>
          <w:sz w:val="24"/>
          <w:szCs w:val="24"/>
        </w:rPr>
        <w:t>开发，确保稳定运行和良好的用户交互体验。</w:t>
      </w:r>
    </w:p>
    <w:p w14:paraId="54E98D2D" w14:textId="77777777" w:rsidR="00B824F7" w:rsidRPr="00B824F7" w:rsidRDefault="00B824F7" w:rsidP="002F62AB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b/>
          <w:bCs/>
          <w:kern w:val="0"/>
          <w:sz w:val="24"/>
          <w:szCs w:val="24"/>
        </w:rPr>
        <w:t>动画与音效</w:t>
      </w:r>
      <w:r w:rsidRPr="00B824F7">
        <w:rPr>
          <w:rFonts w:ascii="等线" w:eastAsia="等线" w:hAnsi="等线" w:cs="宋体"/>
          <w:kern w:val="0"/>
          <w:sz w:val="24"/>
          <w:szCs w:val="24"/>
        </w:rPr>
        <w:t>：利用现代动画技术实现商船浮动效果，采用高质量音效</w:t>
      </w:r>
      <w:proofErr w:type="gramStart"/>
      <w:r w:rsidRPr="00B824F7">
        <w:rPr>
          <w:rFonts w:ascii="等线" w:eastAsia="等线" w:hAnsi="等线" w:cs="宋体"/>
          <w:kern w:val="0"/>
          <w:sz w:val="24"/>
          <w:szCs w:val="24"/>
        </w:rPr>
        <w:t>库提供</w:t>
      </w:r>
      <w:proofErr w:type="gramEnd"/>
      <w:r w:rsidRPr="00B824F7">
        <w:rPr>
          <w:rFonts w:ascii="等线" w:eastAsia="等线" w:hAnsi="等线" w:cs="宋体"/>
          <w:kern w:val="0"/>
          <w:sz w:val="24"/>
          <w:szCs w:val="24"/>
        </w:rPr>
        <w:t>丰富的听觉体验。</w:t>
      </w:r>
    </w:p>
    <w:p w14:paraId="1ED9D460" w14:textId="77777777" w:rsidR="00B824F7" w:rsidRPr="00B824F7" w:rsidRDefault="00B824F7" w:rsidP="002F62AB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b/>
          <w:bCs/>
          <w:kern w:val="0"/>
          <w:sz w:val="24"/>
          <w:szCs w:val="24"/>
        </w:rPr>
        <w:lastRenderedPageBreak/>
        <w:t>数据生成</w:t>
      </w:r>
      <w:r w:rsidRPr="00B824F7">
        <w:rPr>
          <w:rFonts w:ascii="等线" w:eastAsia="等线" w:hAnsi="等线" w:cs="宋体"/>
          <w:kern w:val="0"/>
          <w:sz w:val="24"/>
          <w:szCs w:val="24"/>
        </w:rPr>
        <w:t>：系统自动生成明信片所需的随机照片和文本信息，确保每份纪念品的独特性。</w:t>
      </w:r>
    </w:p>
    <w:p w14:paraId="25B51A94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B824F7">
        <w:rPr>
          <w:rFonts w:ascii="宋体" w:eastAsia="宋体" w:hAnsi="宋体" w:cs="宋体"/>
          <w:b/>
          <w:bCs/>
          <w:kern w:val="0"/>
          <w:sz w:val="32"/>
          <w:szCs w:val="32"/>
        </w:rPr>
        <w:t>可持续更新</w:t>
      </w:r>
    </w:p>
    <w:p w14:paraId="2FC95FFB" w14:textId="77777777" w:rsidR="00B824F7" w:rsidRP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t>为了保持游戏的新鲜感和长期吸引力，项目团队将定期更新游戏内容。例如，在传统节日新增节庆主题元素，或引入茶船古道相关的历史人物故事。这些更新内容将通过博物馆互动设备实时推送给玩家，以吸引游客的多次参与，进一步提升博物馆的文化传播效果。</w:t>
      </w:r>
    </w:p>
    <w:p w14:paraId="5B73ED35" w14:textId="6B2F99C3" w:rsidR="00B824F7" w:rsidRPr="00B824F7" w:rsidRDefault="002F62AB" w:rsidP="002F62AB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总结</w:t>
      </w:r>
    </w:p>
    <w:p w14:paraId="453809E5" w14:textId="3E293877" w:rsidR="00B824F7" w:rsidRDefault="00B824F7" w:rsidP="002F62AB">
      <w:pPr>
        <w:widowControl/>
        <w:spacing w:before="100" w:beforeAutospacing="1" w:after="100" w:afterAutospacing="1" w:line="240" w:lineRule="atLeast"/>
        <w:ind w:firstLine="4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B824F7">
        <w:rPr>
          <w:rFonts w:ascii="等线" w:eastAsia="等线" w:hAnsi="等线" w:cs="宋体"/>
          <w:kern w:val="0"/>
          <w:sz w:val="24"/>
          <w:szCs w:val="24"/>
        </w:rPr>
        <w:t>“河流运输游戏”通过创新的互动设计和丰富的细节呈现，为肇庆市封开县博物馆的游客带来全新的参观体验。该游戏不仅提升了博物馆的娱乐性和教育性，还通过纪念品和社交分享机制增强了游客的满意度和归属感。项目团队也将通过定期内容更新，确保游戏长期保持新鲜度。期待本项目的实施，进一步推动博物馆的文化传播和游客互动体验的提升。</w:t>
      </w:r>
    </w:p>
    <w:p w14:paraId="62E30354" w14:textId="77777777" w:rsidR="00864A43" w:rsidRDefault="00864A43" w:rsidP="00864A43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390CCA73" w14:textId="77777777" w:rsidR="00864A43" w:rsidRDefault="00864A43" w:rsidP="00864A43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0EE10B38" w14:textId="3A03A63A" w:rsidR="00864A43" w:rsidRPr="00B824F7" w:rsidRDefault="00864A43" w:rsidP="00864A43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原型设计</w:t>
      </w:r>
    </w:p>
    <w:p w14:paraId="1F26C513" w14:textId="396AFF43" w:rsidR="00864A43" w:rsidRPr="00864A43" w:rsidRDefault="00864A43" w:rsidP="00864A43">
      <w:pPr>
        <w:widowControl/>
        <w:spacing w:before="100" w:beforeAutospacing="1" w:after="100" w:afterAutospacing="1" w:line="240" w:lineRule="atLeast"/>
        <w:jc w:val="left"/>
        <w:rPr>
          <w:rFonts w:ascii="等线" w:eastAsia="等线" w:hAnsi="等线" w:cs="宋体" w:hint="eastAsia"/>
          <w:kern w:val="0"/>
          <w:sz w:val="24"/>
          <w:szCs w:val="24"/>
        </w:rPr>
      </w:pPr>
      <w:r w:rsidRPr="00864A43">
        <w:rPr>
          <w:rFonts w:ascii="等线" w:eastAsia="等线" w:hAnsi="等线" w:cs="宋体"/>
          <w:noProof/>
          <w:kern w:val="0"/>
          <w:sz w:val="24"/>
          <w:szCs w:val="24"/>
        </w:rPr>
        <w:drawing>
          <wp:inline distT="0" distB="0" distL="0" distR="0" wp14:anchorId="6346FF72" wp14:editId="3ABF6D47">
            <wp:extent cx="5184140" cy="2918460"/>
            <wp:effectExtent l="0" t="0" r="0" b="0"/>
            <wp:docPr id="1089365818" name="图片 1" descr="地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65818" name="图片 1" descr="地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A43" w:rsidRPr="00864A43" w:rsidSect="0026281D">
      <w:pgSz w:w="10318" w:h="14570" w:code="13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5418"/>
    <w:multiLevelType w:val="hybridMultilevel"/>
    <w:tmpl w:val="B9CECD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7A46F9"/>
    <w:multiLevelType w:val="multilevel"/>
    <w:tmpl w:val="F80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E027C"/>
    <w:multiLevelType w:val="multilevel"/>
    <w:tmpl w:val="11E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82BF8"/>
    <w:multiLevelType w:val="hybridMultilevel"/>
    <w:tmpl w:val="F6D4BD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750617"/>
    <w:multiLevelType w:val="hybridMultilevel"/>
    <w:tmpl w:val="466C218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85827474">
    <w:abstractNumId w:val="1"/>
  </w:num>
  <w:num w:numId="2" w16cid:durableId="48384906">
    <w:abstractNumId w:val="2"/>
  </w:num>
  <w:num w:numId="3" w16cid:durableId="1551843976">
    <w:abstractNumId w:val="0"/>
  </w:num>
  <w:num w:numId="4" w16cid:durableId="1032729650">
    <w:abstractNumId w:val="4"/>
  </w:num>
  <w:num w:numId="5" w16cid:durableId="1861622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8"/>
    <w:rsid w:val="0026281D"/>
    <w:rsid w:val="002F62AB"/>
    <w:rsid w:val="00590172"/>
    <w:rsid w:val="00657EBB"/>
    <w:rsid w:val="006A3614"/>
    <w:rsid w:val="007B36A6"/>
    <w:rsid w:val="00864A43"/>
    <w:rsid w:val="009779C8"/>
    <w:rsid w:val="00B17D23"/>
    <w:rsid w:val="00B824F7"/>
    <w:rsid w:val="00C60FDA"/>
    <w:rsid w:val="00E4751F"/>
    <w:rsid w:val="00E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F387"/>
  <w15:chartTrackingRefBased/>
  <w15:docId w15:val="{41CE2DE2-BADD-45F7-A994-1DB7495D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7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779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9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9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9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9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9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9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9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7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77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79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79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79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79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79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79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79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9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7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7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79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79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79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7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79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79C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82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B82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书旷 郑</dc:creator>
  <cp:keywords/>
  <dc:description/>
  <cp:lastModifiedBy>书旷 郑</cp:lastModifiedBy>
  <cp:revision>3</cp:revision>
  <dcterms:created xsi:type="dcterms:W3CDTF">2024-11-08T07:01:00Z</dcterms:created>
  <dcterms:modified xsi:type="dcterms:W3CDTF">2024-11-09T08:43:00Z</dcterms:modified>
</cp:coreProperties>
</file>