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2AA974">
      <w:pPr>
        <w:jc w:val="center"/>
        <w:rPr>
          <w:rFonts w:hint="eastAsia" w:ascii="方正小标宋简体" w:hAnsi="黑体" w:eastAsia="方正小标宋简体" w:cs="黑体"/>
          <w:bCs/>
          <w:sz w:val="44"/>
          <w:szCs w:val="44"/>
          <w:lang w:eastAsia="zh-CN"/>
        </w:rPr>
      </w:pPr>
      <w:r>
        <w:rPr>
          <w:rFonts w:hint="eastAsia" w:ascii="方正小标宋简体" w:hAnsi="黑体" w:eastAsia="方正小标宋简体" w:cs="黑体"/>
          <w:bCs/>
          <w:sz w:val="44"/>
          <w:szCs w:val="44"/>
        </w:rPr>
        <w:t>潇贺古道</w:t>
      </w:r>
      <w:r>
        <w:rPr>
          <w:rFonts w:hint="eastAsia" w:ascii="方正小标宋简体" w:hAnsi="黑体" w:eastAsia="方正小标宋简体" w:cs="黑体"/>
          <w:bCs/>
          <w:sz w:val="44"/>
          <w:szCs w:val="44"/>
          <w:lang w:eastAsia="zh-CN"/>
        </w:rPr>
        <w:t>和茶船古道简介</w:t>
      </w:r>
    </w:p>
    <w:p w14:paraId="3FD2109C">
      <w:pPr>
        <w:jc w:val="center"/>
        <w:rPr>
          <w:rFonts w:hint="eastAsia" w:ascii="方正小标宋简体" w:hAnsi="黑体" w:eastAsia="方正小标宋简体" w:cs="黑体"/>
          <w:sz w:val="44"/>
          <w:szCs w:val="44"/>
        </w:rPr>
      </w:pPr>
      <w:r>
        <w:rPr>
          <w:rFonts w:hint="eastAsia" w:ascii="方正小标宋简体" w:hAnsi="黑体" w:eastAsia="方正小标宋简体" w:cs="黑体"/>
          <w:sz w:val="44"/>
          <w:szCs w:val="44"/>
          <w:lang w:eastAsia="zh-CN"/>
        </w:rPr>
        <w:t>一、</w:t>
      </w:r>
      <w:r>
        <w:rPr>
          <w:rFonts w:hint="eastAsia" w:ascii="方正小标宋简体" w:hAnsi="黑体" w:eastAsia="方正小标宋简体" w:cs="黑体"/>
          <w:sz w:val="44"/>
          <w:szCs w:val="44"/>
        </w:rPr>
        <w:t>两广源流博物馆简介</w:t>
      </w:r>
    </w:p>
    <w:p w14:paraId="3CFE4EB8">
      <w:pPr>
        <w:spacing w:line="240" w:lineRule="exact"/>
        <w:jc w:val="center"/>
        <w:rPr>
          <w:rFonts w:ascii="黑体" w:hAnsi="黑体" w:eastAsia="黑体" w:cs="黑体"/>
          <w:sz w:val="36"/>
          <w:szCs w:val="36"/>
        </w:rPr>
      </w:pPr>
    </w:p>
    <w:p w14:paraId="4EC28DB7">
      <w:pPr>
        <w:spacing w:line="600" w:lineRule="exact"/>
        <w:ind w:firstLine="640" w:firstLineChars="200"/>
        <w:rPr>
          <w:rFonts w:hint="eastAsia" w:ascii="仿宋_GB2312" w:hAnsi="仿宋" w:cs="仿宋_GB2312"/>
          <w:color w:val="000000"/>
          <w:shd w:val="clear" w:color="auto" w:fill="FFFFFF"/>
        </w:rPr>
      </w:pPr>
      <w:r>
        <w:rPr>
          <w:rFonts w:hint="eastAsia" w:ascii="仿宋_GB2312" w:hAnsi="仿宋" w:eastAsia="仿宋_GB2312" w:cs="仿宋"/>
          <w:sz w:val="32"/>
          <w:szCs w:val="32"/>
        </w:rPr>
        <w:t>两广源流博物馆占地4070平方米，首层建筑面积498</w:t>
      </w:r>
      <w:r>
        <w:rPr>
          <w:rFonts w:hint="eastAsia" w:ascii="仿宋_GB2312" w:hAnsi="仿宋" w:eastAsia="仿宋" w:cs="仿宋"/>
          <w:sz w:val="32"/>
          <w:szCs w:val="32"/>
        </w:rPr>
        <w:t>㎡</w:t>
      </w:r>
      <w:r>
        <w:rPr>
          <w:rFonts w:hint="eastAsia" w:ascii="仿宋_GB2312" w:hAnsi="仿宋" w:eastAsia="仿宋_GB2312" w:cs="仿宋"/>
          <w:sz w:val="32"/>
          <w:szCs w:val="32"/>
        </w:rPr>
        <w:t>，二层建筑面积483</w:t>
      </w:r>
      <w:r>
        <w:rPr>
          <w:rFonts w:hint="eastAsia" w:ascii="仿宋_GB2312" w:hAnsi="仿宋" w:eastAsia="仿宋" w:cs="仿宋"/>
          <w:sz w:val="32"/>
          <w:szCs w:val="32"/>
        </w:rPr>
        <w:t>㎡</w:t>
      </w:r>
      <w:r>
        <w:rPr>
          <w:rFonts w:hint="eastAsia" w:ascii="仿宋_GB2312" w:hAnsi="仿宋" w:eastAsia="仿宋_GB2312" w:cs="仿宋"/>
          <w:sz w:val="32"/>
          <w:szCs w:val="32"/>
        </w:rPr>
        <w:t>。</w:t>
      </w:r>
      <w:r>
        <w:rPr>
          <w:rFonts w:hint="eastAsia" w:ascii="仿宋_GB2312" w:hAnsi="仿宋" w:eastAsia="仿宋_GB2312" w:cs="仿宋_GB2312"/>
          <w:color w:val="000000"/>
          <w:sz w:val="32"/>
          <w:szCs w:val="32"/>
          <w:shd w:val="clear" w:color="auto" w:fill="FFFFFF"/>
        </w:rPr>
        <w:t>建筑风格运用岭南文化元素，合院空间，景园通幽，追求意境，与周边环境融为一体，呈现出清新明快的建筑形象，馆内集中展示封开县的远古文化、语言追溯、商旅文化、民间艺术等内容。博物馆以促进文脉传承、科普教育为主要功能，用现代信息科技化展示方式，结合地域独特文化的个性化手段，声光电互动科技，深入挖掘封开历史文化，展示封开历史的厚重感，是传承的标志性建筑作品和潇贺古道、茶船古道的文脉缩影。</w:t>
      </w:r>
    </w:p>
    <w:p w14:paraId="7EEA80AB">
      <w:pPr>
        <w:spacing w:line="240" w:lineRule="exact"/>
        <w:jc w:val="center"/>
        <w:rPr>
          <w:rFonts w:ascii="黑体" w:hAnsi="黑体" w:eastAsia="黑体" w:cs="黑体"/>
          <w:b/>
          <w:bCs/>
          <w:sz w:val="36"/>
          <w:szCs w:val="36"/>
        </w:rPr>
      </w:pPr>
    </w:p>
    <w:p w14:paraId="51DFE126">
      <w:pPr>
        <w:jc w:val="center"/>
        <w:rPr>
          <w:rFonts w:hint="eastAsia" w:ascii="方正小标宋简体" w:hAnsi="黑体" w:eastAsia="方正小标宋简体" w:cs="黑体"/>
          <w:sz w:val="44"/>
          <w:szCs w:val="44"/>
          <w:lang w:eastAsia="zh-CN"/>
        </w:rPr>
      </w:pPr>
      <w:r>
        <w:rPr>
          <w:rFonts w:hint="eastAsia" w:ascii="方正小标宋简体" w:hAnsi="黑体" w:eastAsia="方正小标宋简体" w:cs="黑体"/>
          <w:sz w:val="44"/>
          <w:szCs w:val="44"/>
          <w:lang w:eastAsia="zh-CN"/>
        </w:rPr>
        <w:t xml:space="preserve"> 二、潇贺古道</w:t>
      </w:r>
      <w:bookmarkStart w:id="0" w:name="_GoBack"/>
      <w:bookmarkEnd w:id="0"/>
    </w:p>
    <w:p w14:paraId="5287882C">
      <w:pPr>
        <w:ind w:firstLine="640"/>
        <w:rPr>
          <w:rFonts w:hint="eastAsia" w:ascii="仿宋_GB2312" w:hAnsi="仿宋" w:eastAsia="仿宋_GB2312" w:cs="Times New Roman"/>
          <w:sz w:val="32"/>
          <w:szCs w:val="32"/>
        </w:rPr>
      </w:pPr>
      <w:r>
        <w:rPr>
          <w:rFonts w:hint="eastAsia" w:ascii="仿宋_GB2312" w:hAnsi="仿宋" w:eastAsia="仿宋_GB2312" w:cs="Times New Roman"/>
          <w:sz w:val="32"/>
          <w:szCs w:val="32"/>
        </w:rPr>
        <w:t>潇贺古道，是指秦始皇时期在岭口古道的基础上开辟的、由湖南潇水连接广西贺江流域的水陆通道及其岔道的路网群，是中原连接岭南最早、最重要的通道。因为岭南地区是我国一块富饶的土地，也是我国北方和中原地区通向及连接中南半岛和印度洋波斯湾的捷径。潇贺古道不仅促成秦始皇对岭南地区的统治，也促进了后世历代中原王朝对岭南地区的统治。</w:t>
      </w:r>
    </w:p>
    <w:p w14:paraId="0394DBD1">
      <w:pPr>
        <w:ind w:firstLine="640"/>
        <w:rPr>
          <w:rFonts w:hint="eastAsia" w:ascii="仿宋_GB2312" w:hAnsi="仿宋" w:eastAsia="仿宋_GB2312" w:cs="Times New Roman"/>
          <w:sz w:val="32"/>
          <w:szCs w:val="32"/>
        </w:rPr>
      </w:pPr>
      <w:r>
        <w:rPr>
          <w:rFonts w:hint="eastAsia" w:ascii="仿宋_GB2312" w:hAnsi="仿宋" w:eastAsia="仿宋_GB2312" w:cs="Times New Roman"/>
          <w:sz w:val="32"/>
          <w:szCs w:val="32"/>
        </w:rPr>
        <w:t>潇贺古道北起湖南道县潇水，经湖南江永县入富川朝东镇，然后南下至富川古城，沿富江、贺江出珠江，东进广州并联通大海；西进沟通大西南，经过北流江、南流江与合浦港连成一体。打通了岭南屏障，使长江水系和珠江水系联通，成为海陆丝绸之路与中原相通的对接通道。又称秦修新道、谢沐关道，后人称潇贺古道。广东省海上丝绸之路研究开发项目组组长、中山大学教授、广东省珠江文化研究会会长、广东广府学会会长</w:t>
      </w:r>
      <w:r>
        <w:rPr>
          <w:rFonts w:hint="eastAsia" w:ascii="仿宋_GB2312" w:hAnsi="仿宋" w:eastAsia="仿宋_GB2312" w:cs="Times New Roman"/>
          <w:b/>
          <w:bCs/>
          <w:sz w:val="32"/>
          <w:szCs w:val="32"/>
        </w:rPr>
        <w:t>黄宗伟</w:t>
      </w:r>
      <w:r>
        <w:rPr>
          <w:rFonts w:hint="eastAsia" w:ascii="仿宋_GB2312" w:hAnsi="仿宋" w:eastAsia="仿宋_GB2312" w:cs="Times New Roman"/>
          <w:sz w:val="32"/>
          <w:szCs w:val="32"/>
        </w:rPr>
        <w:t>认为：“潇贺古道，历史上是中原沟通岭南最主要的通道之一，同时也是海上与陆上丝绸之路的一条对接线，而且是最古最早的海陆丝绸之路对接通道。”</w:t>
      </w:r>
    </w:p>
    <w:p w14:paraId="47C6D5C9">
      <w:pPr>
        <w:ind w:firstLine="640"/>
        <w:rPr>
          <w:rFonts w:hint="eastAsia" w:ascii="仿宋_GB2312" w:hAnsi="仿宋" w:eastAsia="仿宋_GB2312" w:cs="Times New Roman"/>
          <w:sz w:val="32"/>
          <w:szCs w:val="32"/>
        </w:rPr>
      </w:pPr>
      <w:r>
        <w:rPr>
          <w:rFonts w:hint="eastAsia" w:ascii="仿宋_GB2312" w:hAnsi="仿宋" w:eastAsia="仿宋_GB2312" w:cs="Times New Roman"/>
          <w:sz w:val="32"/>
          <w:szCs w:val="32"/>
        </w:rPr>
        <w:t>潇贺古道，说它是权力之道，它则是中原王朝加强对南岭、岭南边疆地区控制、维护国家统一的重要通道；说它是商贸之道，就体现在加强区域与国内外经济的交往、互动，促进区域经济的发展；说它是文化之道，则包含了中原文化、湖湘文化、荆楚文化、岭南文化、百越文化、瑶族文化、壮族文化、客家文化乃至海外文化等在区域的互动与交融；说它是民族迁徙之道，历史上则是汉族南迁、百越民族扩散流动，瑶族、壮族、苗族及各种文化族群流动、迁移的重要通道，故而成为南岭民族走廊的重要组成部分。</w:t>
      </w:r>
    </w:p>
    <w:p w14:paraId="620E2FA9">
      <w:pPr>
        <w:ind w:firstLine="640"/>
        <w:rPr>
          <w:rFonts w:hint="eastAsia" w:ascii="仿宋_GB2312" w:hAnsi="仿宋" w:eastAsia="仿宋_GB2312" w:cs="Times New Roman"/>
          <w:sz w:val="32"/>
          <w:szCs w:val="32"/>
        </w:rPr>
      </w:pPr>
      <w:r>
        <w:rPr>
          <w:rFonts w:hint="eastAsia" w:ascii="仿宋_GB2312" w:hAnsi="仿宋" w:eastAsia="仿宋_GB2312" w:cs="Times New Roman"/>
          <w:b/>
          <w:bCs/>
          <w:sz w:val="32"/>
          <w:szCs w:val="32"/>
        </w:rPr>
        <w:t>到唐代后期</w:t>
      </w:r>
      <w:r>
        <w:rPr>
          <w:rFonts w:hint="eastAsia" w:ascii="仿宋_GB2312" w:hAnsi="仿宋" w:eastAsia="仿宋_GB2312" w:cs="Times New Roman"/>
          <w:sz w:val="32"/>
          <w:szCs w:val="32"/>
        </w:rPr>
        <w:t>，李勃、鱼孟威等先后对湘桂走廊，也就是现在桂林的灵渠进行大规模修正，通行条件较从前有了极大改善。加上这一时期国家的政治、经济中心南移、东移，潇贺古道逐渐失去了昔日的重要地位，到</w:t>
      </w:r>
      <w:r>
        <w:rPr>
          <w:rFonts w:hint="eastAsia" w:ascii="仿宋_GB2312" w:hAnsi="仿宋" w:eastAsia="仿宋_GB2312" w:cs="Times New Roman"/>
          <w:b/>
          <w:bCs/>
          <w:sz w:val="32"/>
          <w:szCs w:val="32"/>
        </w:rPr>
        <w:t>南宋时期</w:t>
      </w:r>
      <w:r>
        <w:rPr>
          <w:rFonts w:hint="eastAsia" w:ascii="仿宋_GB2312" w:hAnsi="仿宋" w:eastAsia="仿宋_GB2312" w:cs="Times New Roman"/>
          <w:sz w:val="32"/>
          <w:szCs w:val="32"/>
        </w:rPr>
        <w:t>逐步被荒废了。明清时期，随着全国经济社会发展和岭南政治经济中心的变迁，特别是广州已经成为岭南地区的政治、经济、文化中心，推动了岭东道路的进一步发展。而灵渠通道，得到越来越多的重视。而潇贺古道由于远离政治、经济、文化中心，此时虽然也有所发展，但与其他两道相比，已经显得微不足道了。</w:t>
      </w:r>
    </w:p>
    <w:p w14:paraId="142DC32B">
      <w:pPr>
        <w:rPr>
          <w:rFonts w:hint="eastAsia" w:ascii="仿宋_GB2312" w:hAnsi="黑体" w:eastAsia="仿宋_GB2312" w:cs="黑体"/>
          <w:b/>
          <w:bCs/>
          <w:sz w:val="36"/>
          <w:szCs w:val="36"/>
        </w:rPr>
      </w:pPr>
    </w:p>
    <w:p w14:paraId="2B5A3FFE">
      <w:pPr>
        <w:ind w:firstLine="880" w:firstLineChars="200"/>
        <w:jc w:val="center"/>
        <w:rPr>
          <w:rFonts w:hint="eastAsia" w:ascii="方正小标宋简体" w:hAnsi="黑体" w:eastAsia="方正小标宋简体" w:cs="黑体"/>
          <w:bCs/>
          <w:sz w:val="44"/>
          <w:szCs w:val="44"/>
        </w:rPr>
      </w:pPr>
      <w:r>
        <w:rPr>
          <w:rFonts w:hint="eastAsia" w:ascii="方正小标宋简体" w:hAnsi="黑体" w:eastAsia="方正小标宋简体" w:cs="黑体"/>
          <w:bCs/>
          <w:sz w:val="44"/>
          <w:szCs w:val="44"/>
          <w:lang w:eastAsia="zh-CN"/>
        </w:rPr>
        <w:t>三、</w:t>
      </w:r>
      <w:r>
        <w:rPr>
          <w:rFonts w:hint="eastAsia" w:ascii="方正小标宋简体" w:hAnsi="黑体" w:eastAsia="方正小标宋简体" w:cs="黑体"/>
          <w:bCs/>
          <w:sz w:val="44"/>
          <w:szCs w:val="44"/>
        </w:rPr>
        <w:t>茶船古道</w:t>
      </w:r>
    </w:p>
    <w:p w14:paraId="19BD91A2">
      <w:pPr>
        <w:spacing w:line="240" w:lineRule="exact"/>
        <w:ind w:firstLine="723" w:firstLineChars="200"/>
        <w:rPr>
          <w:rFonts w:ascii="黑体" w:hAnsi="黑体" w:eastAsia="黑体" w:cs="黑体"/>
          <w:b/>
          <w:bCs/>
          <w:sz w:val="36"/>
          <w:szCs w:val="36"/>
        </w:rPr>
      </w:pPr>
    </w:p>
    <w:p w14:paraId="597979B9">
      <w:pPr>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茶船古道是海上丝绸之路的重要组成部分。封开则是茶船古道的重要中转节点。源起古广信历史上，以广西苍梧县六堡镇为起点，以茶叶、竹木、米等特产为媒，以货船为主要交通工具，以沿六堡河，经东安江、贺江，入西江，直达广州，南出珠江口下南洋，无数茶船汇集封开后，沿着西江这条大动脉顺流而下，直抵广州、香港、澳门等珠三角地区的各大商埠。形成了全国独一无二连接桂、粤、港，对接“海上丝绸之路”越洋过海，直通南洋和世界各地，与外界建立了广泛的贸易关系，形成了民间商贸通道和经济文化交流走廊。</w:t>
      </w:r>
    </w:p>
    <w:p w14:paraId="69D90067">
      <w:pPr>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在风餐露宿的艰难行程中，茶商、茶农和船工们用清脆和号子，嘹亮的船歌和奔波的脚步，打破了千百年山林深谷的宁静，开辟了一通往大山之外的经贸之路，</w:t>
      </w:r>
      <w:r>
        <w:rPr>
          <w:rFonts w:hint="eastAsia" w:ascii="仿宋_GB2312" w:hAnsi="仿宋" w:eastAsia="仿宋_GB2312" w:cs="仿宋"/>
          <w:b/>
          <w:bCs/>
          <w:sz w:val="32"/>
          <w:szCs w:val="32"/>
        </w:rPr>
        <w:t>即茶船古道！</w:t>
      </w:r>
      <w:r>
        <w:rPr>
          <w:rFonts w:hint="eastAsia" w:ascii="仿宋_GB2312" w:hAnsi="仿宋" w:eastAsia="仿宋_GB2312" w:cs="仿宋"/>
          <w:sz w:val="32"/>
          <w:szCs w:val="32"/>
        </w:rPr>
        <w:t>茶叶、竹木、米等特产也因此走出深山，越洋过海。</w:t>
      </w:r>
    </w:p>
    <w:p w14:paraId="236BE606">
      <w:pPr>
        <w:ind w:firstLine="640" w:firstLineChars="200"/>
        <w:jc w:val="left"/>
        <w:rPr>
          <w:rFonts w:hint="eastAsia" w:ascii="仿宋_GB2312" w:hAnsi="仿宋" w:eastAsia="仿宋_GB2312" w:cs="仿宋"/>
          <w:sz w:val="32"/>
          <w:szCs w:val="32"/>
        </w:rPr>
      </w:pPr>
      <w:r>
        <w:rPr>
          <w:rFonts w:hint="eastAsia" w:ascii="仿宋_GB2312" w:hAnsi="仿宋" w:eastAsia="仿宋_GB2312" w:cs="仿宋"/>
          <w:sz w:val="32"/>
          <w:szCs w:val="32"/>
        </w:rPr>
        <w:t>谈到茶船古道就不得不提古广信码头，码头位于封开县城江口咀西江中上游，交通处于极佳位置。据考证，广信是西汉海上丝绸之路与内地互动的枢纽，“海上丝绸之路”自西汉至清代，共延续了近2000多年，中原货物经广信运往海外，经西江流域抵达封开后经潇贺古道分流到中原。广信成为接通中原与海外贸易的最大集散地。</w:t>
      </w:r>
    </w:p>
    <w:p w14:paraId="3DE7B19B">
      <w:pPr>
        <w:spacing w:line="57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贺江沿线各镇均设有水运社，无论是柴、竹、炭、薪还是茶、盐、砂石，往来船只络绎不绝，如我们景区所在的大洲镇，在其最繁华时期，在水上居民近千人，大小船只三百多条。然而随着贺江从上世纪六十年代（1960年左右）陆续修建起水电站，以及公路运输的崛起，贺江的航运功能也没落了。</w:t>
      </w:r>
    </w:p>
    <w:p w14:paraId="07C56DB6">
      <w:pPr>
        <w:spacing w:line="57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虽然航运没落了，但贺江这一条南粤古驿道，见证潇贺古道、中国海上丝绸之路、茶船古道形成、发展、兴盛的过程。所沉淀的文化，在这里得到了传承。尤为特色的有“麒麟白马舞”“五马巡城舞”“采茶戏”“封开山歌”。讲述岭南首府与潇贺古道这段尘封千年的历史。</w:t>
      </w:r>
    </w:p>
    <w:p w14:paraId="3B6E4D9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YyODUyM2IxNzI3MWJhYTU5ZDQwNzQzNzM4Y2UwNDgifQ=="/>
  </w:docVars>
  <w:rsids>
    <w:rsidRoot w:val="32D4252B"/>
    <w:rsid w:val="32D4252B"/>
    <w:rsid w:val="6F015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iPriority="99"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2">
    <w:name w:val="样式1"/>
    <w:next w:val="3"/>
    <w:qFormat/>
    <w:uiPriority w:val="0"/>
    <w:pPr>
      <w:widowControl w:val="0"/>
      <w:spacing w:line="560" w:lineRule="exact"/>
      <w:ind w:firstLine="200" w:firstLineChars="200"/>
      <w:jc w:val="both"/>
    </w:pPr>
    <w:rPr>
      <w:rFonts w:ascii="仿宋_GB2312" w:hAnsi="Calibri" w:eastAsia="宋体" w:cs="Times New Roman"/>
      <w:kern w:val="2"/>
      <w:sz w:val="21"/>
      <w:szCs w:val="24"/>
      <w:lang w:val="en-US" w:eastAsia="zh-CN" w:bidi="ar-SA"/>
    </w:rPr>
  </w:style>
  <w:style w:type="paragraph" w:styleId="3">
    <w:name w:val="index 8"/>
    <w:next w:val="1"/>
    <w:unhideWhenUsed/>
    <w:qFormat/>
    <w:uiPriority w:val="99"/>
    <w:pPr>
      <w:widowControl w:val="0"/>
      <w:ind w:left="294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2024-10-14T09:26:00Z</dcterms:created>
  <dc:creator>龙行天下</dc:creator>
  <cp:lastModifiedBy>龙行天下</cp:lastModifiedBy>
  <dcterms:modified xsi:type="dcterms:W3CDTF">2024-10-14T09:31:05Z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C51C29A05B2246D881E8240A5486BE50_11</vt:lpwstr>
  </property>
</Properties>
</file>