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26" w:rsidRDefault="002B5DA3">
      <w:pPr>
        <w:pStyle w:val="Title"/>
      </w:pPr>
      <w:r>
        <w:t>Jan 25 meeting prepare</w:t>
      </w:r>
    </w:p>
    <w:p w:rsidR="00004326" w:rsidRDefault="002B5DA3">
      <w:pPr>
        <w:pStyle w:val="Author"/>
      </w:pPr>
      <w:r>
        <w:t>Yujie Xu</w:t>
      </w:r>
    </w:p>
    <w:p w:rsidR="00004326" w:rsidRDefault="002B5DA3">
      <w:pPr>
        <w:pStyle w:val="Date"/>
      </w:pPr>
      <w:r>
        <w:t>1/25/2019</w:t>
      </w:r>
    </w:p>
    <w:p w:rsidR="00004326" w:rsidRDefault="002B5DA3">
      <w:pPr>
        <w:pStyle w:val="Heading2"/>
      </w:pPr>
      <w:bookmarkStart w:id="0" w:name="energy-and-spark-onoff-for-10-top-buildi"/>
      <w:bookmarkStart w:id="1" w:name="_GoBack"/>
      <w:bookmarkEnd w:id="1"/>
      <w:r>
        <w:t>energy and spark on/off for 10 top buildings with “unoccupied cooling setpoint out of range” by energy cost</w:t>
      </w:r>
      <w:bookmarkEnd w:id="0"/>
    </w:p>
    <w:p w:rsidR="00004326" w:rsidRDefault="002B5DA3">
      <w:pPr>
        <w:pStyle w:val="FirstParagraph"/>
      </w:pPr>
      <w:r>
        <w:t>The buildings with highest energy cost estimate for “Unoccupied Cooling Setpoint Out of Range” are:</w:t>
      </w:r>
    </w:p>
    <w:p w:rsidR="00004326" w:rsidRDefault="002B5DA3">
      <w:pPr>
        <w:pStyle w:val="SourceCode"/>
      </w:pPr>
      <w:r>
        <w:rPr>
          <w:rStyle w:val="VerbatimChar"/>
        </w:rPr>
        <w:t>##  [1] "CA0167ZZ" "NV0304ZZ" "NC0002AE" "AL0039</w:t>
      </w:r>
      <w:r>
        <w:rPr>
          <w:rStyle w:val="VerbatimChar"/>
        </w:rPr>
        <w:t>AB" "TX0302ZZ" "OH0192ZZ"</w:t>
      </w:r>
      <w:r>
        <w:br/>
      </w:r>
      <w:r>
        <w:rPr>
          <w:rStyle w:val="VerbatimChar"/>
        </w:rPr>
        <w:t>##  [7] "IN0048ZZ" "IN0133ZZ" "GA1007ZZ" "UT0017ZZ"</w:t>
      </w:r>
    </w:p>
    <w:p w:rsidR="00004326" w:rsidRDefault="002B5DA3">
      <w:pPr>
        <w:pStyle w:val="FirstParagraph"/>
      </w:pPr>
      <w:r>
        <w:t>Following plots individual building’s rule and energy.</w:t>
      </w:r>
    </w:p>
    <w:p w:rsidR="00004326" w:rsidRDefault="002B5DA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8534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ysparkEDA_0118_files/figure-docx/energyRule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8534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ysparkEDA_0118_files/figure-docx/energyRule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8534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ysparkEDA_0118_files/figure-docx/energyRule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8534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ysparkEDA_0118_files/figure-docx/energyRulePlot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8534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ysparkEDA_0118_files/figure-docx/energyRulePlot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8534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ysparkEDA_0118_files/figure-docx/energyRulePlot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85344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ysparkEDA_0118_files/figure-docx/energyRulePlot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85344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ysparkEDA_0118_files/figure-docx/energyRulePlot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85344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ysparkEDA_0118_files/figure-docx/energyRulePlot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85344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ysparkEDA_0118_files/figure-docx/energyRulePlot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3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DA3" w:rsidRDefault="002B5DA3">
      <w:pPr>
        <w:spacing w:after="0"/>
      </w:pPr>
      <w:r>
        <w:separator/>
      </w:r>
    </w:p>
  </w:endnote>
  <w:endnote w:type="continuationSeparator" w:id="0">
    <w:p w:rsidR="002B5DA3" w:rsidRDefault="002B5D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DA3" w:rsidRDefault="002B5DA3">
      <w:r>
        <w:separator/>
      </w:r>
    </w:p>
  </w:footnote>
  <w:footnote w:type="continuationSeparator" w:id="0">
    <w:p w:rsidR="002B5DA3" w:rsidRDefault="002B5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E80E0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3125F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10C2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4326"/>
    <w:rsid w:val="00011C8B"/>
    <w:rsid w:val="002B5DA3"/>
    <w:rsid w:val="004E29B3"/>
    <w:rsid w:val="00590D07"/>
    <w:rsid w:val="00784D58"/>
    <w:rsid w:val="008D6863"/>
    <w:rsid w:val="008E73E9"/>
    <w:rsid w:val="00B86B75"/>
    <w:rsid w:val="00BC48D5"/>
    <w:rsid w:val="00C36279"/>
    <w:rsid w:val="00E315A3"/>
    <w:rsid w:val="00EC0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10726"/>
  <w15:docId w15:val="{C959C797-0121-1F44-8FFA-4CE94A26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25 meeting prepare</dc:title>
  <dc:creator>Yujie Xu</dc:creator>
  <cp:keywords/>
  <cp:lastModifiedBy>yujiex</cp:lastModifiedBy>
  <cp:revision>3</cp:revision>
  <dcterms:created xsi:type="dcterms:W3CDTF">2019-01-22T16:32:00Z</dcterms:created>
  <dcterms:modified xsi:type="dcterms:W3CDTF">2019-01-22T16:45:00Z</dcterms:modified>
</cp:coreProperties>
</file>