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DFH-SAL-019 重要事項説明・同意取得マニュアル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DFH-SAL-019</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重要事項説明・同意取得マニュアル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販売担当者、システム導線担当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重要事項説明・同意取得マニュアルに関する販売実務を、担当者の経験則に依存させず、商品説明から比較推奨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重要事項説明・同意取得では、顧客が見た表示、担当者が説明した内容、システムに残る同意、後続部署へ渡る申込情報が一連の証跡としてつながっていなければならない。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説明省略、理解確認の形式化、顧客意向との不一致が同時に起こることがある。ダミー顧客保護推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契約影響のある商品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ダミー説明チェック基盤、ダミー意向把握シート、ダミー録音・面談記録庫、ダミーCRM、ダミー証跡保管庫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説明チェック、意向把握シート、推奨理由記録、録音・面談メモ、顧客連絡履歴、管理者承認ログ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重要事項説明・同意取得の対象案件を受け付け、対象チャネル、対象商品、顧客区分、利用予定資料の版数を確認する。</w:t>
      </w:r>
    </w:p>
    <w:p>
      <w:pPr>
        <w:pStyle w:val="ListNumber"/>
        <w:spacing w:after="60"/>
      </w:pPr>
      <w:r>
        <w:rPr>
          <w:rFonts w:ascii="Calibri" w:hAnsi="Calibri" w:eastAsia="Yu Gothic"/>
          <w:sz w:val="21"/>
        </w:rPr>
        <w:t>契約影響のある商品に関する顧客属性、既存契約、過去の問い合わせ、連絡同意、本人確認状況を確認する。</w:t>
      </w:r>
    </w:p>
    <w:p>
      <w:pPr>
        <w:pStyle w:val="ListNumber"/>
        <w:spacing w:after="60"/>
      </w:pPr>
      <w:r>
        <w:rPr>
          <w:rFonts w:ascii="Calibri" w:hAnsi="Calibri" w:eastAsia="Yu Gothic"/>
          <w:sz w:val="21"/>
        </w:rPr>
        <w:t>重要事項説明・同意取得対象チャネルで顧客が見る表示、担当者が使う説明資料、FAQ、申込画面が同一条件であることを確認する。</w:t>
      </w:r>
    </w:p>
    <w:p>
      <w:pPr>
        <w:pStyle w:val="ListNumber"/>
        <w:spacing w:after="60"/>
      </w:pPr>
      <w:r>
        <w:rPr>
          <w:rFonts w:ascii="Calibri" w:hAnsi="Calibri" w:eastAsia="Yu Gothic"/>
          <w:sz w:val="21"/>
        </w:rPr>
        <w:t>重要事項説明、電子交付、同意ログ、説明省略不可事項を定義する。顧客の質問、迷い、不安、家族相談希望を販売可否判断に反映する。</w:t>
      </w:r>
    </w:p>
    <w:p>
      <w:pPr>
        <w:pStyle w:val="ListNumber"/>
        <w:spacing w:after="60"/>
      </w:pPr>
      <w:r>
        <w:rPr>
          <w:rFonts w:ascii="Calibri" w:hAnsi="Calibri" w:eastAsia="Yu Gothic"/>
          <w:sz w:val="21"/>
        </w:rPr>
        <w:t>理解確認または意向把握が必要な場合は、管理者承認または第二線照会を登録する。</w:t>
      </w:r>
    </w:p>
    <w:p>
      <w:pPr>
        <w:pStyle w:val="ListNumber"/>
        <w:spacing w:after="60"/>
      </w:pPr>
      <w:r>
        <w:rPr>
          <w:rFonts w:ascii="Calibri" w:hAnsi="Calibri" w:eastAsia="Yu Gothic"/>
          <w:sz w:val="21"/>
        </w:rPr>
        <w:t>説明チェック、意向把握シート、同意ログ、顧客連絡履歴を申込IDまたは顧客IDでひも付ける。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販売後の問い合わせ、説明補足、解約兆候、苦情化懸念をダミー顧客保護推進部へ戻し、月次点検に反映する。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重要事項説明・同意取得の対象案件を受け付け、対象商品、対象チャネル、顧客影響、利用予定資料の版数を確認する。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契約影響のある商品に関する顧客属性、既存契約、過去の問い合わせ、販売制限、同意状況を確認する。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重要事項説明、電子交付、同意ログ、説明省略不可事項を定義する。説明順序、禁止表現、追加確認の要否を判断し、顧客の質問を残す。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ダミー録音・面談記録庫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理解確認または意向把握に該当する場合は、販売継続、保留、見送り、第二線照会を選択する。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重要事項説明・同意取得のKPI/KRI、苦情、申込不備、説明補足、例外承認の傾向を評価する。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重要事項説明・同意取得に必要な顧客属性、説明、同意、申込情報、証跡がそろっている。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契約影響のある商品の費用、リスク、取消条件、特典条件、顧客質問への回答が不足している。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意向把握、高齢者対応、利益相反、乗換、期限超過、委託先判断がある。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顧客意向と契約影響のある商品の特性が合わない、理解不足が解消しない、本人確認または同意が未完了である。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顧客意向との不一致、広範な顧客影響、苦情多発、不正疑義、無資格販売の疑いがある。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顧客が理解していないまま、重要事項説明・同意取得対象チャネルで同意ボタン押下、申込署名、録音上の形式的回答を誘導すること。</w:t>
      </w:r>
    </w:p>
    <w:p>
      <w:pPr>
        <w:pStyle w:val="ListBullet"/>
        <w:spacing w:after="60"/>
      </w:pPr>
      <w:r>
        <w:rPr>
          <w:rFonts w:ascii="Calibri" w:hAnsi="Calibri" w:eastAsia="Yu Gothic"/>
          <w:sz w:val="21"/>
        </w:rPr>
        <w:t>契約影響のある商品について、審査、利回り、補償、特典、返金、税務効果など不確定事項を断定すること。</w:t>
      </w:r>
    </w:p>
    <w:p>
      <w:pPr>
        <w:pStyle w:val="ListBullet"/>
        <w:spacing w:after="60"/>
      </w:pPr>
      <w:r>
        <w:rPr>
          <w:rFonts w:ascii="Calibri" w:hAnsi="Calibri" w:eastAsia="Yu Gothic"/>
          <w:sz w:val="21"/>
        </w:rPr>
        <w:t>意向把握シートを残さず、広告審査を通過していない資料、古い説明資料、個人作成の比較表を使用すること。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顧客の不安、苦情、迷い、家族相談希望を記録せず、重要事項説明・同意取得の処理を先に進めること。</w:t>
      </w:r>
    </w:p>
    <w:p>
      <w:pPr>
        <w:pStyle w:val="ListBullet"/>
        <w:spacing w:after="60"/>
      </w:pPr>
      <w:r>
        <w:rPr>
          <w:rFonts w:ascii="Calibri" w:hAnsi="Calibri" w:eastAsia="Yu Gothic"/>
          <w:sz w:val="21"/>
        </w:rPr>
        <w:t>販売目標達成のために、説明省略または顧客属性に合わない推奨を行うこと。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重要事項説明・同意取得の受付、判断、承認、差戻しの時系列を確認するための主証跡。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DFH-SAL-019、顧客ID、申込ID、商品ID、担当者ID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契約影響のある商品に関する例外、追加説明、販売見送り、第二線照会の判断根拠。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ダミー顧客保護推進部から後続部署へ引き継いだ課題、改善要望、期限、完了確認。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重要事項説明・同意取得の運用状況を、KPI/KRI、苦情、申込不備、担当者別ばらつきで振り返る記録。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重要事項説明・同意取得の証跡は、顧客単位、申込単位、商品単位、担当者単位で検索できる状態にする。説明チェックや意向把握シー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重要事項説明・同意取得処理期限遵守率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商品説明から主管部署の一次判断までの期限遵守を測る。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契約影響のある商品説明補足率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重要事項説明・同意取得に関連する問い合わせが苦情または不満申出へ転化した割合を測る。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重要事項説明・同意取得では手続速度より理解確認を優先する。期限、取消可否、不利益事項を再説明し、急がせる表現を避ける。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契約影響のある商品の説明資料と広告表示の条件が一致しない。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ダミー顧客保護推進部への引継ぎ後、顧客から同じ質問が再度寄せられた。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重要事項説明・同意取得マニュアルの運用では、商品説明を単発処理として閉じず、理解確認、意向把握、比較推奨までを同じ管理単位で追跡する。日次確認は重要事項説明・同意取得対象チャネルの滞留と顧客連絡漏れを防ぐための統制であり、月次確認は契約影響のある商品の説明資料、画面、研修、委託先管理を見直すための統制である。重要事項説明・同意取得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重要事項説明・同意取得の未完了、顧客回答待ち、説明補足、同意未取得、申込不備を確認する。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意向把握、販売見送り、苦情化懸念、顧客影響がある案件を確認する。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契約影響のある商品のKPI/KRI、販売苦情、説明不備、証跡欠落、サンプル点検結果を確認する。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重要事項説明・同意取得の制度設計、教育状況、規程改定要否、第二線指摘の完了状況を確認する。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重要事項説明・同意取得の証跡は、後日の苦情、監査、当局照会、システム障害時の顧客影響調査に耐える粒度で保存する。単に「重要事項説明・同意取得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DFH-SAL-019、顧客ID、申込ID、商品ID、担当者ID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重要事項説明・同意取得の受付、判断、承認、差戻しの時系列を確認するための主証跡。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契約影響のある商品に関する例外、追加説明、販売見送り、第二線照会の判断根拠。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ダミー顧客保護推進部から後続部署へ引き継いだ課題、改善要望、期限、完了確認。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重要事項説明・同意取得の運用状況を、KPI/KRI、苦情、申込不備、担当者別ばらつきで振り返る記録。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重要事項説明・同意取得では手続速度より理解確認を優先する。期限、取消可否、不利益事項を再説明し、急がせる表現を避ける。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契約影響のある商品の説明資料と広告表示の条件が一致しない。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ダミー顧客保護推進部への引継ぎ後、顧客から同じ質問が再度寄せられた。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重要事項説明・同意取得対象チャネルで想定される顧客接点が、文書上の対象チャネルと実際の運用で一致しているか確認する。</w:t>
      </w:r>
    </w:p>
    <w:p>
      <w:pPr>
        <w:pStyle w:val="ListBullet"/>
        <w:spacing w:after="60"/>
      </w:pPr>
      <w:r>
        <w:rPr>
          <w:rFonts w:ascii="Calibri" w:hAnsi="Calibri" w:eastAsia="Yu Gothic"/>
          <w:sz w:val="21"/>
        </w:rPr>
        <w:t>契約影響のある商品に固有の説明事項、販売制限、資格要件、顧客属性条件が最新であるか確認する。</w:t>
      </w:r>
    </w:p>
    <w:p>
      <w:pPr>
        <w:pStyle w:val="ListBullet"/>
        <w:spacing w:after="60"/>
      </w:pPr>
      <w:r>
        <w:rPr>
          <w:rFonts w:ascii="Calibri" w:hAnsi="Calibri" w:eastAsia="Yu Gothic"/>
          <w:sz w:val="21"/>
        </w:rPr>
        <w:t>顧客の質問、迷い、不安が販売可否判断と推奨理由に反映されているかを確認する。</w:t>
      </w:r>
    </w:p>
    <w:p>
      <w:pPr>
        <w:pStyle w:val="ListBullet"/>
        <w:spacing w:after="60"/>
      </w:pPr>
      <w:r>
        <w:rPr>
          <w:rFonts w:ascii="Calibri" w:hAnsi="Calibri" w:eastAsia="Yu Gothic"/>
          <w:sz w:val="21"/>
        </w:rPr>
        <w:t>顧客からの質問、迷い、不満、家族相談希望が、重要事項説明・同意取得の販売可否判断に反映されているか確認する。</w:t>
      </w:r>
    </w:p>
    <w:p>
      <w:pPr>
        <w:pStyle w:val="ListBullet"/>
        <w:spacing w:after="60"/>
      </w:pPr>
      <w:r>
        <w:rPr>
          <w:rFonts w:ascii="Calibri" w:hAnsi="Calibri" w:eastAsia="Yu Gothic"/>
          <w:sz w:val="21"/>
        </w:rPr>
        <w:t>月次KPI/KRIの悪化が、担当者個人の問題、資料不備、重要事項説明・同意取得対象チャネルの導線設計、契約影響のある商品の商品条件、委託先運用のどこに起因するかを切り分ける。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重要事項説明・同意取得の不備を検出した場合は、個別案件の修正だけで完了させず、同種不備が再発する構造を確認する。是正分類は、担当者教育、説明資料、重要事項説明・同意取得対象チャネルの画面・応対導線、契約影響のある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契約影響のある商品の費用、リスク、取消条件、特典条件の一部説明漏れ。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重要事項説明・同意取得で必要な顧客意向、経験、資産状況、返済能力または加入目的の確認不足。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意向把握が口頭処理、期限超過、同種不備の放置。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顧客保護推進部は、本書の内容を販売担当者、管理者、代理店、委託先に周知し、契約影響のある商品の商品改定、法令改正、重要事項説明・同意取得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重要事項説明・同意取得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新任担当者は、契約影響のある商品の販売開始前に商品別研修、顧客説明研修、個人情報・AML/CFT研修を完了する。</w:t>
      </w:r>
    </w:p>
    <w:p>
      <w:pPr>
        <w:pStyle w:val="ListBullet"/>
        <w:spacing w:after="60"/>
      </w:pPr>
      <w:r>
        <w:rPr>
          <w:rFonts w:ascii="Calibri" w:hAnsi="Calibri" w:eastAsia="Yu Gothic"/>
          <w:sz w:val="21"/>
        </w:rPr>
        <w:t>重要事項説明・同意取得の販売権限は、研修受講、理解度テスト、ロールプレイ評価、管理者承認を満たした担当者に限定する。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委託先の販売品質は、月次件数だけでなく、重要事項説明・同意取得対象チャネルの録音、チャット、申込不備、苦情、説明補足のサンプルで確認する。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契約影響のある商品に関する顧客説明は、商品主管の正本、広告審査済み表現、FAQ、顧客接点部門の回答を同じ条件にそろえることから始まる。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商品説明が起点となる案件では、誰が正本を更新し、誰が重要事項説明・同意取得対象チャネルへ反映し、誰が顧客接点部門へ周知したかを明確にする。この段階で曖昧なまま販売を始めると、理解確認の形式化や顧客意向との不一致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重要事項説明・同意取得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契約影響のある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意向把握が必要な案件では、承認者が単に「可」と回答するだけでは足りない。承認ログには、顧客影響、代替案、追加説明の要否、重要事項説明・同意取得対象チャネル上の表示変更要否、ダミー顧客保護推進部が再点検すべき期限を記録する。差戻し時は、担当者の再説明だけでなく、意向把握シー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重要事項説明・同意取得は契約成立または申込受付で終わらない。販売後の問い合わせ、初回利用停滞、早期解約、不満申出は、販売時の説明、適合性確認、同意取得、資料表示に戻して原因を確認する。契約影響のある商品で苦情が発生した場合は、顧客の主張だけでなく、録音、チャット、画面ログ、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重要事項説明・同意取得の件数や処理期限だけを見ると、販売品質の悪化を見落とす。説明省略、顧客意向との不一致、証跡欠落、説明補足、販売見送り、早期解約を同じ案件群で突合し、重要事項説明・同意取得対象チャネル固有の問題なのか、契約影響のある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電子交付では交付完了、閲覧可能状態、同意文言、同意日時を分けて保存する。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重要事項説明は資料交付だけで完了せず、顧客が理解すべき不利益事項を説明する。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推奨理由記録、管理者確認ログ、改善アクションID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同意ログが欠落した場合、申込後であっても再同意または販売保留を検討する。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同意文言改定時は旧版で同意した顧客への影響を確認する。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重要事項説明・同意取得の受付から完了までを一意に追跡するID。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契約影響のある商品の説明資料、FAQ、広告表示、画面文言の版数。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意向把握、販売見送り、第二線照会、販売停止提案の状態。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重要事項説明・同意取得後の初回利用、問い合わせ、説明補足、解約兆候、苦情分類。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顧客が契約影響のある商品のメリットだけを聞き、リスク説明を急いで終わらせたいと言った場合はどうするか。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意向把握が必要か迷う案件を担当者判断で進めてよいか。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重要事項説明・同意取得の証跡が一部欠落しているが、顧客が同意していると言っている場合はどうするか。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販売後に契約影響のある商品について苦情が出た場合、販売担当者だけで回答してよいか。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重要事項説明・同意取得における例外処理は、顧客利便性を理由に証跡、説明、同意、承認を省略するための手段ではない。販売担当者は、意向把握の発生理由、契約影響のある商品への顧客影響、代替手段、再発防止の要否を記録し、販売管理者へ報告する。金銭影響、個人情報影響、苦情化、重要事項説明・同意取得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重要事項説明・同意取得の通常手順では判断できない例外、期限超過、部門間判断相違がある。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顧客意向との不一致または同種不備の再発が疑われる。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契約影響のある商品に関する法令違反疑義、無資格販売、利益相反説明不足がある。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重要事項説明・同意取得対象チャネルで広範な顧客影響、システム障害、誤表示、個人情報影響がある。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DFH-CUS-006 重要事項説明・同意取得マニュアル</w:t>
      </w:r>
    </w:p>
    <w:p>
      <w:pPr>
        <w:pStyle w:val="ListBullet"/>
        <w:spacing w:after="60"/>
      </w:pPr>
      <w:r>
        <w:rPr>
          <w:rFonts w:ascii="Calibri" w:hAnsi="Calibri" w:eastAsia="Yu Gothic"/>
          <w:sz w:val="21"/>
        </w:rPr>
        <w:t>DFH-INF-006 ログ管理・監査証跡基準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実務検証用に、重要事項説明・同意取得の手順、判断基準、証跡、KPI、現場事例を具体化。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DFH-SAL-019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