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DFH-SAL-028 コールセンター販売応対マニュアル</w:t>
      </w:r>
    </w:p>
    <w:p>
      <w:pPr>
        <w:spacing w:after="240"/>
      </w:pPr>
      <w:r>
        <w:rPr>
          <w:rFonts w:ascii="Calibri" w:hAnsi="Calibri" w:eastAsia="Yu Gothic"/>
          <w:color w:val="57606A"/>
          <w:sz w:val="20"/>
        </w:rPr>
        <w:t>マニュアル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DFH-SAL-028</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コールセンター販売応対マニュアル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ダミーコンタクトセンター運営部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電話販売、問い合わせ受付、管理者</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業務の位置づけ</w:t>
      </w:r>
    </w:p>
    <w:p>
      <w:pPr>
        <w:spacing w:after="120" w:line="300" w:lineRule="auto"/>
      </w:pPr>
      <w:r>
        <w:rPr>
          <w:rFonts w:ascii="Calibri" w:hAnsi="Calibri" w:eastAsia="Yu Gothic"/>
          <w:sz w:val="21"/>
        </w:rPr>
        <w:t>本マニュアルは、コールセンター販売応対マニュアルに関する販売実務を、担当者の経験則に依存させず、電話応対から管理者確認まで同じ粒度で実行するための手順である。コールセンター販売応対は、銀行、決済、カード、ローン、投資、保険を横断するため、商品固有の業法、説明事項、顧客属性制限がある場合は、商品別マニュアルを優先して参照する。 コールセンター販売応対では、顧客が見た表示、担当者が説明した内容、システムに残る同意、後続部署へ渡る申込情報が一連の証跡としてつながっていなければならない。</w:t>
      </w:r>
    </w:p>
    <w:p>
      <w:pPr>
        <w:spacing w:after="120" w:line="300" w:lineRule="auto"/>
      </w:pPr>
      <w:r>
        <w:rPr>
          <w:rFonts w:ascii="Calibri" w:hAnsi="Calibri" w:eastAsia="Yu Gothic"/>
          <w:sz w:val="21"/>
        </w:rPr>
        <w:t>現場では、本人確認の省略、録音・録画の欠落、無資格説明が同時に起こることがある。ダミーコンタクトセンター運営部は、個別担当者の注意喚起だけで終わらせず、資料、画面、承認経路、研修、委託先運用のどこに原因があるかを切り分ける。</w:t>
      </w:r>
    </w:p>
    <w:p>
      <w:pPr>
        <w:pStyle w:val="Heading1"/>
      </w:pPr>
      <w:r>
        <w:rPr>
          <w:rFonts w:ascii="Calibri" w:hAnsi="Calibri" w:eastAsia="Yu Gothic"/>
          <w:color w:val="2E74B5"/>
        </w:rPr>
        <w:t>2. 対象業務と利用システム</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コールセンター</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対象商品・サービス</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全商品</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ダミーコンタクトセンター運営部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主な利用システム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ダミー応対録音庫、ダミー予約管理、ダミー来店受付台帳、ダミーCRM、ダミー証跡保管庫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主な証跡</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録音ID、面談メモ、来店受付記録、管理者承認ログ、顧客連絡履歴、管理者承認ログ</w:t>
            </w:r>
          </w:p>
        </w:tc>
      </w:tr>
    </w:tbl>
    <w:p/>
    <w:p>
      <w:pPr>
        <w:pStyle w:val="Heading1"/>
      </w:pPr>
      <w:r>
        <w:rPr>
          <w:rFonts w:ascii="Calibri" w:hAnsi="Calibri" w:eastAsia="Yu Gothic"/>
          <w:color w:val="2E74B5"/>
        </w:rPr>
        <w:t>3. 標準業務フロー</w:t>
      </w:r>
    </w:p>
    <w:p>
      <w:pPr>
        <w:pStyle w:val="ListNumber"/>
        <w:spacing w:after="60"/>
      </w:pPr>
      <w:r>
        <w:rPr>
          <w:rFonts w:ascii="Calibri" w:hAnsi="Calibri" w:eastAsia="Yu Gothic"/>
          <w:sz w:val="21"/>
        </w:rPr>
        <w:t>コールセンター販売応対の対象案件を受け付け、対象チャネル、対象商品、顧客区分、利用予定資料の版数を確認する。</w:t>
      </w:r>
    </w:p>
    <w:p>
      <w:pPr>
        <w:pStyle w:val="ListNumber"/>
        <w:spacing w:after="60"/>
      </w:pPr>
      <w:r>
        <w:rPr>
          <w:rFonts w:ascii="Calibri" w:hAnsi="Calibri" w:eastAsia="Yu Gothic"/>
          <w:sz w:val="21"/>
        </w:rPr>
        <w:t>コールセンター販売応対対象商品に関する顧客属性、既存契約、過去の問い合わせ、連絡同意、本人確認状況を確認する。</w:t>
      </w:r>
    </w:p>
    <w:p>
      <w:pPr>
        <w:pStyle w:val="ListNumber"/>
        <w:spacing w:after="60"/>
      </w:pPr>
      <w:r>
        <w:rPr>
          <w:rFonts w:ascii="Calibri" w:hAnsi="Calibri" w:eastAsia="Yu Gothic"/>
          <w:sz w:val="21"/>
        </w:rPr>
        <w:t>コールセンターで顧客が見る表示、担当者が使う説明資料、FAQ、申込画面が同一条件であることを確認する。</w:t>
      </w:r>
    </w:p>
    <w:p>
      <w:pPr>
        <w:pStyle w:val="ListNumber"/>
        <w:spacing w:after="60"/>
      </w:pPr>
      <w:r>
        <w:rPr>
          <w:rFonts w:ascii="Calibri" w:hAnsi="Calibri" w:eastAsia="Yu Gothic"/>
          <w:sz w:val="21"/>
        </w:rPr>
        <w:t>電話での販売案内、本人確認、録音、エスカレーションを定義する。顧客の質問、迷い、不安、家族相談希望を販売可否判断に反映する。</w:t>
      </w:r>
    </w:p>
    <w:p>
      <w:pPr>
        <w:pStyle w:val="ListNumber"/>
        <w:spacing w:after="60"/>
      </w:pPr>
      <w:r>
        <w:rPr>
          <w:rFonts w:ascii="Calibri" w:hAnsi="Calibri" w:eastAsia="Yu Gothic"/>
          <w:sz w:val="21"/>
        </w:rPr>
        <w:t>オンライン面談または対面相談が必要な場合は、管理者承認または第二線照会を登録する。</w:t>
      </w:r>
    </w:p>
    <w:p>
      <w:pPr>
        <w:pStyle w:val="ListNumber"/>
        <w:spacing w:after="60"/>
      </w:pPr>
      <w:r>
        <w:rPr>
          <w:rFonts w:ascii="Calibri" w:hAnsi="Calibri" w:eastAsia="Yu Gothic"/>
          <w:sz w:val="21"/>
        </w:rPr>
        <w:t>録音ID、面談メモ、同意ログ、顧客連絡履歴を申込IDまたは顧客IDでひも付ける。</w:t>
      </w:r>
    </w:p>
    <w:p>
      <w:pPr>
        <w:pStyle w:val="ListNumber"/>
        <w:spacing w:after="60"/>
      </w:pPr>
      <w:r>
        <w:rPr>
          <w:rFonts w:ascii="Calibri" w:hAnsi="Calibri" w:eastAsia="Yu Gothic"/>
          <w:sz w:val="21"/>
        </w:rPr>
        <w:t>販売後の問い合わせ、説明補足、解約兆候、苦情化懸念をダミーコンタクトセンター運営部へ戻し、月次点検に反映する。</w:t>
      </w:r>
    </w:p>
    <w:p>
      <w:pPr>
        <w:pStyle w:val="Heading1"/>
      </w:pPr>
      <w:r>
        <w:rPr>
          <w:rFonts w:ascii="Calibri" w:hAnsi="Calibri" w:eastAsia="Yu Gothic"/>
          <w:color w:val="2E74B5"/>
        </w:rPr>
        <w:t>4. 実務手順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ダミーコンタクトセンター運営部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コールセンター販売応対の対象案件を受け付け、対象商品、対象チャネル、顧客影響、利用予定資料の版数を確認する。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ダミー応対録音庫</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録音ID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コールセンター販売応対対象商品に関する顧客属性、既存契約、過去の問い合わせ、販売制限、同意状況を確認する。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電話での販売案内、本人確認、録音、エスカレーションを定義する。説明順序、禁止表現、追加確認の要否を判断し、顧客の質問を残す。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ダミー来店受付台帳</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面談メモ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オンライン面談または対面相談に該当する場合は、販売継続、保留、見送り、第二線照会を選択する。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来店受付記録</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ダミーコンタクトセンター運営部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コールセンターで発生した不備、顧客反応、改善要望を商品主管、顧客接点、第二線へ引き継ぐ。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ダミー応対録音庫</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管理者承認ログ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コールセンター販売応対のKPI/KRI、苦情、申込不備、説明補足、例外承認の傾向を評価する。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5. 判断基準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区分</w:t>
            </w:r>
          </w:p>
        </w:tc>
        <w:tc>
          <w:tcPr>
            <w:tcW w:type="dxa" w:w="4608"/>
            <w:vAlign w:val="center"/>
            <w:shd w:fill="E8EEF5"/>
            <w:tcMar>
              <w:top w:w="80" w:type="dxa"/>
              <w:start w:w="120" w:type="dxa"/>
              <w:bottom w:w="80" w:type="dxa"/>
              <w:end w:w="120" w:type="dxa"/>
            </w:tcMar>
          </w:tcPr>
          <w:p>
            <w:pPr>
              <w:spacing w:after="0"/>
            </w:pPr>
            <w:r/>
            <w:r>
              <w:rPr>
                <w:rFonts w:ascii="Calibri" w:hAnsi="Calibri" w:eastAsia="Yu Gothic"/>
                <w:b/>
                <w:sz w:val="18"/>
              </w:rPr>
              <w:t>判定条件</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対応</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通常</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コールセンター販売応対に必要な顧客属性、説明、同意、申込情報、証跡がそろっている。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標準フローで処理し、証跡を保存する。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要補足</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コールセンター販売応対対象商品の費用、リスク、取消条件、特典条件、顧客質問への回答が不足している。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追加説明後に顧客確認を取り、説明資料版数と回答内容を記録する。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要承認</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対面相談、高齢者対応、利益相反、乗換、期限超過、委託先判断がある。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管理者および必要に応じ第二線承認を取得する。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販売見送り</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顧客意向とコールセンター販売応対対象商品の特性が合わない、理解不足が解消しない、本人確認または同意が未完了である。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販売を停止し、理由と代替案を記録する。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重大</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無資格説明、広範な顧客影響、苦情多発、不正疑義、無資格販売の疑いがある。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販売停止・再開判断規程に基づき即時報告する。</w:t>
            </w:r>
          </w:p>
        </w:tc>
      </w:tr>
    </w:tbl>
    <w:p/>
    <w:p>
      <w:pPr>
        <w:pStyle w:val="Heading1"/>
      </w:pPr>
      <w:r>
        <w:rPr>
          <w:rFonts w:ascii="Calibri" w:hAnsi="Calibri" w:eastAsia="Yu Gothic"/>
          <w:color w:val="2E74B5"/>
        </w:rPr>
        <w:t>6. 禁止事項</w:t>
      </w:r>
    </w:p>
    <w:p>
      <w:pPr>
        <w:pStyle w:val="ListBullet"/>
        <w:spacing w:after="60"/>
      </w:pPr>
      <w:r>
        <w:rPr>
          <w:rFonts w:ascii="Calibri" w:hAnsi="Calibri" w:eastAsia="Yu Gothic"/>
          <w:sz w:val="21"/>
        </w:rPr>
        <w:t>顧客が理解していないまま、コールセンターで同意ボタン押下、申込署名、録音上の形式的回答を誘導すること。</w:t>
      </w:r>
    </w:p>
    <w:p>
      <w:pPr>
        <w:pStyle w:val="ListBullet"/>
        <w:spacing w:after="60"/>
      </w:pPr>
      <w:r>
        <w:rPr>
          <w:rFonts w:ascii="Calibri" w:hAnsi="Calibri" w:eastAsia="Yu Gothic"/>
          <w:sz w:val="21"/>
        </w:rPr>
        <w:t>コールセンター販売応対対象商品について、審査、利回り、補償、特典、返金、税務効果など不確定事項を断定すること。</w:t>
      </w:r>
    </w:p>
    <w:p>
      <w:pPr>
        <w:pStyle w:val="ListBullet"/>
        <w:spacing w:after="60"/>
      </w:pPr>
      <w:r>
        <w:rPr>
          <w:rFonts w:ascii="Calibri" w:hAnsi="Calibri" w:eastAsia="Yu Gothic"/>
          <w:sz w:val="21"/>
        </w:rPr>
        <w:t>面談メモを残さず、広告審査を通過していない資料、古い説明資料、個人作成の比較表を使用すること。</w:t>
      </w:r>
    </w:p>
    <w:p>
      <w:pPr>
        <w:pStyle w:val="ListBullet"/>
        <w:spacing w:after="60"/>
      </w:pPr>
      <w:r>
        <w:rPr>
          <w:rFonts w:ascii="Calibri" w:hAnsi="Calibri" w:eastAsia="Yu Gothic"/>
          <w:sz w:val="21"/>
        </w:rPr>
        <w:t>顧客の不安、苦情、迷い、家族相談希望を記録せず、コールセンター販売応対の処理を先に進めること。</w:t>
      </w:r>
    </w:p>
    <w:p>
      <w:pPr>
        <w:pStyle w:val="ListBullet"/>
        <w:spacing w:after="60"/>
      </w:pPr>
      <w:r>
        <w:rPr>
          <w:rFonts w:ascii="Calibri" w:hAnsi="Calibri" w:eastAsia="Yu Gothic"/>
          <w:sz w:val="21"/>
        </w:rPr>
        <w:t>販売目標達成のために、本人確認の省略または顧客属性に合わない推奨を行うこと。</w:t>
      </w:r>
    </w:p>
    <w:p>
      <w:pPr>
        <w:pStyle w:val="Heading1"/>
      </w:pPr>
      <w:r>
        <w:rPr>
          <w:rFonts w:ascii="Calibri" w:hAnsi="Calibri" w:eastAsia="Yu Gothic"/>
          <w:color w:val="2E74B5"/>
        </w:rPr>
        <w:t>7. 証跡と保存</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録音ID</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コールセンター販売応対の受付、判断、承認、差戻しの時系列を確認するための主証跡。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DFH-SAL-028、顧客ID、申込ID、商品ID、担当者ID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面談メモ</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コールセンターで顧客に提示した説明内容と、顧客が確認した時点を示す証跡。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来店受付記録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コールセンター販売応対対象商品に関する例外、追加説明、販売見送り、第二線照会の判断根拠。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管理者承認ログ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ダミーコンタクトセンター運営部から後続部署へ引き継いだ課題、改善要望、期限、完了確認。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コールセンター販売応対の運用状況を、KPI/KRI、苦情、申込不備、担当者別ばらつきで振り返る記録。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spacing w:after="120" w:line="300" w:lineRule="auto"/>
      </w:pPr>
      <w:r>
        <w:rPr>
          <w:rFonts w:ascii="Calibri" w:hAnsi="Calibri" w:eastAsia="Yu Gothic"/>
          <w:sz w:val="21"/>
        </w:rPr>
        <w:t>コールセンター販売応対の証跡は、顧客単位、申込単位、商品単位、担当者単位で検索できる状態にする。録音IDや面談メモが欠落した場合は、単なる入力漏れとして扱わず、顧客影響、再説明の要否、契約成立可否、販売停止要否を確認する。</w:t>
      </w:r>
    </w:p>
    <w:p>
      <w:pPr>
        <w:pStyle w:val="Heading1"/>
      </w:pPr>
      <w:r>
        <w:rPr>
          <w:rFonts w:ascii="Calibri" w:hAnsi="Calibri" w:eastAsia="Yu Gothic"/>
          <w:color w:val="2E74B5"/>
        </w:rPr>
        <w:t>8. KPI/KRIと月次点検</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指標</w:t>
            </w:r>
          </w:p>
        </w:tc>
        <w:tc>
          <w:tcPr>
            <w:tcW w:type="dxa" w:w="3096"/>
            <w:vAlign w:val="center"/>
            <w:shd w:fill="E8EEF5"/>
            <w:tcMar>
              <w:top w:w="80" w:type="dxa"/>
              <w:start w:w="120" w:type="dxa"/>
              <w:bottom w:w="80" w:type="dxa"/>
              <w:end w:w="120" w:type="dxa"/>
            </w:tcMar>
          </w:tcPr>
          <w:p>
            <w:pPr>
              <w:spacing w:after="0"/>
            </w:pPr>
            <w:r/>
            <w:r>
              <w:rPr>
                <w:rFonts w:ascii="Calibri" w:hAnsi="Calibri" w:eastAsia="Yu Gothic"/>
                <w:b/>
                <w:sz w:val="18"/>
              </w:rPr>
              <w:t>確認観点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しきい値例</w:t>
            </w:r>
          </w:p>
        </w:tc>
        <w:tc>
          <w:tcPr>
            <w:tcW w:type="dxa" w:w="2736"/>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コールセンター販売応対処理期限遵守率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電話応対から主管部署の一次判断までの期限遵守を測る。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95%未満</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滞留理由を案件別に確認し、受付項目または承認経路を見直す。</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コールセンター販売応対対象商品説明補足率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初回説明後に顧客から追加説明を求められた割合を測る。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商品別平均の2倍超</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説明資料、FAQ、担当者教育、画面導線を確認する。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コールセンター証跡欠落率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録音、同意ログ、資料版数、承認ログなどの欠落を測る。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1%超または重大欠落1件</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新規受付を保留し、ログ連携と入力制御を点検する。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販売苦情転化率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コールセンター販売応対に関連する問い合わせが苦情または不満申出へ転化した割合を測る。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前月比+20%</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VOC分類と販売記録を突合し、再説明または告知修正を検討する。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再発不備件数</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同一原因の説明不備、申込不備、承認不備が改善後に再発した件数を測る。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再発1件以上</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改善アクションの実効性を再評価し、第二線へ報告する。</w:t>
            </w:r>
          </w:p>
        </w:tc>
      </w:tr>
    </w:tbl>
    <w:p/>
    <w:p>
      <w:pPr>
        <w:pStyle w:val="Heading1"/>
      </w:pPr>
      <w:r>
        <w:rPr>
          <w:rFonts w:ascii="Calibri" w:hAnsi="Calibri" w:eastAsia="Yu Gothic"/>
          <w:color w:val="2E74B5"/>
        </w:rPr>
        <w:t>9. 現場判断事例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発生事象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判断と対応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コールセンターで顧客が『急いで申し込みたい』と申し出た。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コールセンター販売応対では手続速度より理解確認を優先する。期限、取消可否、不利益事項を再説明し、急がせる表現を避ける。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コールセンター販売応対対象商品の説明資料と広告表示の条件が一致しない。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対面相談が必要だが管理者が不在である。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ダミーコンタクトセンター運営部への引継ぎ後、顧客から同じ質問が再度寄せられた。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コールセンター販売応対マニュアルの運用では、電話応対を単発処理として閉じず、オンライン面談、対面相談、管理者確認までを同じ管理単位で追跡する。日次確認はコールセンターの滞留と顧客連絡漏れを防ぐための統制であり、月次確認はコールセンター販売応対対象商品の説明資料、画面、研修、委託先管理を見直すための統制である。コールセンター販売応対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コールセンター販売応対の未完了、顧客回答待ち、説明補足、同意未取得、申込不備を確認する。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録音ID、CRMステータス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対面相談、販売見送り、苦情化懸念、顧客影響がある案件を確認する。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ダミーコンタクトセンター運営部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コールセンターの進捗、表示・導線の不備、担当者別ばらつき、後続部署への滞留を確認する。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コールセンター販売応対対象商品のKPI/KRI、販売苦情、説明不備、証跡欠落、サンプル点検結果を確認する。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コールセンター販売応対の制度設計、教育状況、規程改定要否、第二線指摘の完了状況を確認する。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コールセンター販売応対の証跡は、後日の苦情、監査、当局照会、システム障害時の顧客影響調査に耐える粒度で保存する。単に「コールセンター販売応対マニュアル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録音ID</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DFH-SAL-028、顧客ID、申込ID、商品ID、担当者ID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コールセンター販売応対の受付、判断、承認、差戻しの時系列を確認するための主証跡。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面談メモ</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コールセンターで顧客に提示した説明内容と、顧客が確認した時点を示す証跡。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来店受付記録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コールセンター販売応対対象商品に関する例外、追加説明、販売見送り、第二線照会の判断根拠。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管理者承認ログ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ダミーコンタクトセンター運営部から後続部署へ引き継いだ課題、改善要望、期限、完了確認。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コールセンター販売応対の運用状況を、KPI/KRI、苦情、申込不備、担当者別ばらつきで振り返る記録。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コールセンターで顧客が『急いで申し込みたい』と申し出た。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コールセンター販売応対では手続速度より理解確認を優先する。期限、取消可否、不利益事項を再説明し、急がせる表現を避ける。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コールセンター販売応対対象商品の説明資料と広告表示の条件が一致しない。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対面相談が必要だが管理者が不在である。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ダミーコンタクトセンター運営部への引継ぎ後、顧客から同じ質問が再度寄せられた。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コールセンターで想定される顧客接点が、文書上の対象チャネルと実際の運用で一致しているか確認する。</w:t>
      </w:r>
    </w:p>
    <w:p>
      <w:pPr>
        <w:pStyle w:val="ListBullet"/>
        <w:spacing w:after="60"/>
      </w:pPr>
      <w:r>
        <w:rPr>
          <w:rFonts w:ascii="Calibri" w:hAnsi="Calibri" w:eastAsia="Yu Gothic"/>
          <w:sz w:val="21"/>
        </w:rPr>
        <w:t>コールセンター販売応対対象商品に固有の説明事項、販売制限、資格要件、顧客属性条件が最新であるか確認する。</w:t>
      </w:r>
    </w:p>
    <w:p>
      <w:pPr>
        <w:pStyle w:val="ListBullet"/>
        <w:spacing w:after="60"/>
      </w:pPr>
      <w:r>
        <w:rPr>
          <w:rFonts w:ascii="Calibri" w:hAnsi="Calibri" w:eastAsia="Yu Gothic"/>
          <w:sz w:val="21"/>
        </w:rPr>
        <w:t>チャネルごとの本人確認、説明、同意、証跡保存が標準化されているかを確認する。</w:t>
      </w:r>
    </w:p>
    <w:p>
      <w:pPr>
        <w:pStyle w:val="ListBullet"/>
        <w:spacing w:after="60"/>
      </w:pPr>
      <w:r>
        <w:rPr>
          <w:rFonts w:ascii="Calibri" w:hAnsi="Calibri" w:eastAsia="Yu Gothic"/>
          <w:sz w:val="21"/>
        </w:rPr>
        <w:t>顧客からの質問、迷い、不満、家族相談希望が、コールセンター販売応対の販売可否判断に反映されているか確認する。</w:t>
      </w:r>
    </w:p>
    <w:p>
      <w:pPr>
        <w:pStyle w:val="ListBullet"/>
        <w:spacing w:after="60"/>
      </w:pPr>
      <w:r>
        <w:rPr>
          <w:rFonts w:ascii="Calibri" w:hAnsi="Calibri" w:eastAsia="Yu Gothic"/>
          <w:sz w:val="21"/>
        </w:rPr>
        <w:t>月次KPI/KRIの悪化が、担当者個人の問題、資料不備、コールセンターの導線設計、コールセンター販売応対対象商品の商品条件、委託先運用のどこに起因するかを切り分ける。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コールセンター販売応対の不備を検出した場合は、個別案件の修正だけで完了させず、同種不備が再発する構造を確認する。是正分類は、担当者教育、説明資料、コールセンターの画面・応対導線、コールセンター販売応対対象商品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コールセンター販売応対対象商品の費用、リスク、取消条件、特典条件の一部説明漏れ。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コールセンター販売応対で必要な顧客意向、経験、資産状況、返済能力または加入目的の確認不足。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録音ID、面談メモ、申込差戻し理由が検索できない。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コールセンターの表示条件、FAQ、説明資料、申込画面が不一致。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対面相談が口頭処理、期限超過、同種不備の放置。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コンタクトセンター運営部は、本書の内容を販売担当者、管理者、代理店、委託先に周知し、コールセンター販売応対対象商品の商品改定、法令改正、コールセンター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コールセンター販売応対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新任担当者は、コールセンター販売応対対象商品の販売開始前に商品別研修、顧客説明研修、個人情報・AML/CFT研修を完了する。</w:t>
      </w:r>
    </w:p>
    <w:p>
      <w:pPr>
        <w:pStyle w:val="ListBullet"/>
        <w:spacing w:after="60"/>
      </w:pPr>
      <w:r>
        <w:rPr>
          <w:rFonts w:ascii="Calibri" w:hAnsi="Calibri" w:eastAsia="Yu Gothic"/>
          <w:sz w:val="21"/>
        </w:rPr>
        <w:t>コールセンター販売応対の販売権限は、研修受講、理解度テスト、ロールプレイ評価、管理者承認を満たした担当者に限定する。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委託先の販売品質は、月次件数だけでなく、コールセンターの録音、チャット、申込不備、苦情、説明補足のサンプルで確認する。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監査対応資料は、加工済み集計表だけでなく、録音IDへ戻れる検索キーを添付する。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コールセンター販売応対を販売現場で運用する際は、顧客に見える説明と、社内で処理される承認・証跡・後続連携を分けて考える必要がある。 販売開始前には、対象顧客、対象外顧客、説明必須事項、販売停止条件、例外承認条件を一枚の運用メモに落とし込む。特に電話応対が起点となる案件では、誰が正本を更新し、誰がコールセンターへ反映し、誰が顧客接点部門へ周知したかを明確にする。この段階で曖昧なまま販売を始めると、録音・録画の欠落や無資格説明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コールセンター販売応対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コールセンター販売応対対象商品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対面相談が必要な案件では、承認者が単に「可」と回答するだけでは足りない。承認ログには、顧客影響、代替案、追加説明の要否、コールセンター上の表示変更要否、ダミーコンタクトセンター運営部が再点検すべき期限を記録する。差戻し時は、担当者の再説明だけでなく、面談メモ、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コールセンター販売応対は契約成立または申込受付で終わらない。販売後の問い合わせ、初回利用停滞、早期解約、不満申出は、販売時の説明、適合性確認、同意取得、資料表示に戻して原因を確認する。コールセンター販売応対対象商品で苦情が発生した場合は、顧客の主張だけでなく、録音、チャット、画面ログ、録音ID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コールセンター販売応対の件数や処理期限だけを見ると、販売品質の悪化を見落とす。本人確認の省略、無資格説明、証跡欠落、説明補足、販売見送り、早期解約を同じ案件群で突合し、コールセンター固有の問題なのか、コールセンター販売応対対象商品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電話販売では、本人確認、説明、同意、申込意思を録音上で分けて確認する。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ダミーコンタクトセンター運営部が月次点検で確認し、必要に応じてオンライン面談または対面相談へ接続する。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面談メモ、管理者確認ログ、改善アクションID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顧客の聞き返しや沈黙を理解済みとして扱わない。</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ダミーコンタクトセンター運営部が月次点検で確認し、必要に応じてオンライン面談または対面相談へ接続する。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来店受付記録、管理者確認ログ、改善アクションID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折返し時は前回応対の説明内容と顧客質問を確認してから再開する。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ダミーコンタクトセンター運営部が月次点検で確認し、必要に応じてオンライン面談または対面相談へ接続する。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管理者承認ログ、管理者確認ログ、改善アクションID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高齢者や苦情化懸念がある通話は管理者レビュー対象にする。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ダミーコンタクトセンター運営部が月次点検で確認し、必要に応じてオンライン面談または対面相談へ接続する。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録音ID、管理者確認ログ、改善アクションID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コールセンター販売応対の受付から完了までを一意に追跡するID。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ダミー応対録音庫で自動採番し、CRM、同意ログ、申込IDへ連携する。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コールセンター販売応対対象商品の説明資料、FAQ、広告表示、画面文言の版数。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コールセンターで取得した理解確認、意向、質問、不安、家族相談希望。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対面相談、販売見送り、第二線照会、販売停止提案の状態。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コールセンター販売応対後の初回利用、問い合わせ、説明補足、解約兆候、苦情分類。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顧客がコールセンター販売応対対象商品のメリットだけを聞き、リスク説明を急いで終わらせたいと言った場合はどうするか。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コールセンターで説明した内容とFAQの回答が違うことに気付いた場合はどうするか。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対面相談が必要か迷う案件を担当者判断で進めてよいか。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コールセンター販売応対の証跡が一部欠落しているが、顧客が同意していると言っている場合はどうするか。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販売後にコールセンター販売応対対象商品について苦情が出た場合、販売担当者だけで回答してよいか。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コールセンター販売応対における例外処理は、顧客利便性を理由に証跡、説明、同意、承認を省略するための手段ではない。販売担当者は、対面相談の発生理由、コールセンター販売応対対象商品への顧客影響、代替手段、再発防止の要否を記録し、販売管理者へ報告する。金銭影響、個人情報影響、苦情化、コールセンター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ダミーコンタクトセンター運営部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コールセンター販売応対の通常手順では判断できない例外、期限超過、部門間判断相違がある。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録音ID、顧客連絡履歴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無資格説明または同種不備の再発が疑われる。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コールセンター販売応対対象商品に関する法令違反疑義、無資格販売、利益相反説明不足がある。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コールセンターで広範な顧客影響、システム障害、誤表示、個人情報影響がある。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DFH-CUS-010 コールセンター応対マニュアル</w:t>
      </w:r>
    </w:p>
    <w:p>
      <w:pPr>
        <w:pStyle w:val="ListBullet"/>
        <w:spacing w:after="60"/>
      </w:pPr>
      <w:r>
        <w:rPr>
          <w:rFonts w:ascii="Calibri" w:hAnsi="Calibri" w:eastAsia="Yu Gothic"/>
          <w:sz w:val="21"/>
        </w:rPr>
        <w:t>DFH-CUS-014 高齢者・脆弱顧客対応マニュアル</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実務検証用に、コールセンター販売応対の手順、判断基準、証跡、KPI、現場事例を具体化。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DFH-SAL-028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