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財務諸表作成手順書（試算表→財務諸表）</w:t>
      </w:r>
    </w:p>
    <w:p>
      <w:pPr>
        <w:jc w:val="center"/>
      </w:pPr>
      <w:r>
        <w:rPr>
          <w:rFonts w:ascii="Yu Gothic" w:hAnsi="Yu Gothic" w:eastAsia="Yu Gothic"/>
          <w:b w:val="0"/>
          <w:color w:val="595959"/>
          <w:sz w:val="18"/>
        </w:rPr>
        <w:t>文書番号：C-14　／　デモA株式会社　／　版数 v2.0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C-14</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 財務会計課</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経理部長 佐藤 一郎（E0011）</w:t>
            </w:r>
          </w:p>
        </w:tc>
      </w:tr>
      <w:tr>
        <w:tc>
          <w:tcPr>
            <w:tcW w:type="dxa" w:w="4986"/>
          </w:tcPr>
          <w:p>
            <w:r>
              <w:rPr>
                <w:rFonts w:ascii="Yu Gothic" w:hAnsi="Yu Gothic" w:eastAsia="Yu Gothic"/>
                <w:b/>
                <w:sz w:val="18"/>
              </w:rPr>
              <w:t>対象</w:t>
            </w:r>
          </w:p>
        </w:tc>
        <w:tc>
          <w:tcPr>
            <w:tcW w:type="dxa" w:w="4986"/>
          </w:tcPr>
          <w:p>
            <w:r>
              <w:rPr>
                <w:rFonts w:ascii="Yu Gothic" w:hAnsi="Yu Gothic" w:eastAsia="Yu Gothic"/>
                <w:b w:val="0"/>
                <w:sz w:val="18"/>
              </w:rPr>
              <w:t>実施基準が定める「総勘定元帳から財務諸表を作成する手続」</w:t>
            </w:r>
          </w:p>
        </w:tc>
      </w:tr>
      <w:tr>
        <w:tc>
          <w:tcPr>
            <w:tcW w:type="dxa" w:w="4986"/>
          </w:tcPr>
          <w:p>
            <w:r>
              <w:rPr>
                <w:rFonts w:ascii="Yu Gothic" w:hAnsi="Yu Gothic" w:eastAsia="Yu Gothic"/>
                <w:b/>
                <w:sz w:val="18"/>
              </w:rPr>
              <w:t>使用システム</w:t>
            </w:r>
          </w:p>
        </w:tc>
        <w:tc>
          <w:tcPr>
            <w:tcW w:type="dxa" w:w="4986"/>
          </w:tcPr>
          <w:p>
            <w:r>
              <w:rPr>
                <w:rFonts w:ascii="Yu Gothic" w:hAnsi="Yu Gothic" w:eastAsia="Yu Gothic"/>
                <w:b w:val="0"/>
                <w:sz w:val="18"/>
              </w:rPr>
              <w:t>SAP S/4HANA（S01）、連結決算システム（S05）</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FCRP-004/005</w:t>
            </w:r>
          </w:p>
        </w:tc>
      </w:tr>
      <w:tr>
        <w:tc>
          <w:tcPr>
            <w:tcW w:type="dxa" w:w="4986"/>
          </w:tcPr>
          <w:p>
            <w:r>
              <w:rPr>
                <w:rFonts w:ascii="Yu Gothic" w:hAnsi="Yu Gothic" w:eastAsia="Yu Gothic"/>
                <w:b/>
                <w:sz w:val="18"/>
              </w:rPr>
              <w:t>様式</w:t>
            </w:r>
          </w:p>
        </w:tc>
        <w:tc>
          <w:tcPr>
            <w:tcW w:type="dxa" w:w="4986"/>
          </w:tcPr>
          <w:p>
            <w:r>
              <w:rPr>
                <w:rFonts w:ascii="Yu Gothic" w:hAnsi="Yu Gothic" w:eastAsia="Yu Gothic"/>
                <w:b w:val="0"/>
                <w:sz w:val="18"/>
              </w:rPr>
              <w:t>C-14 TB→F/S組替表</w:t>
            </w:r>
          </w:p>
        </w:tc>
      </w:tr>
    </w:tbl>
    <w:p/>
    <w:p>
      <w:r>
        <w:rPr>
          <w:rFonts w:ascii="Yu Gothic" w:hAnsi="Yu Gothic" w:eastAsia="Yu Gothic"/>
          <w:b/>
          <w:color w:val="2F5597"/>
          <w:sz w:val="26"/>
        </w:rPr>
        <w:t>1. 本手順書の位置づけ</w:t>
      </w:r>
    </w:p>
    <w:p>
      <w:r>
        <w:rPr>
          <w:rFonts w:ascii="Yu Gothic" w:hAnsi="Yu Gothic" w:eastAsia="Yu Gothic"/>
          <w:b w:val="0"/>
          <w:sz w:val="20"/>
        </w:rPr>
        <w:t>本手順書は、総勘定元帳（試算表）から財務諸表を作成する手続を定める。実施基準において「全社的な観点で評価することが適切な決算・財務報告プロセス」の一つとして位置づけられる手続である。</w:t>
      </w:r>
    </w:p>
    <w:p>
      <w:r>
        <w:rPr>
          <w:rFonts w:ascii="Yu Gothic" w:hAnsi="Yu Gothic" w:eastAsia="Yu Gothic"/>
          <w:b w:val="0"/>
          <w:sz w:val="20"/>
        </w:rPr>
        <w:t>連結財務諸表の作成手続は連結決算マニュアル（C-05）による。本手順書は、単体試算表から単体財務諸表を作成する手続、及び連結精算表から連結財務諸表を作成する手続のうち、勘定科目の組替・集約に関する部分を対象とする。</w:t>
      </w:r>
    </w:p>
    <w:p>
      <w:r>
        <w:rPr>
          <w:rFonts w:ascii="Yu Gothic" w:hAnsi="Yu Gothic" w:eastAsia="Yu Gothic"/>
          <w:b/>
          <w:color w:val="2F5597"/>
          <w:sz w:val="26"/>
        </w:rPr>
        <w:t>2. 手順の全体像</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680"/>
          </w:tcPr>
          <w:p>
            <w:pPr>
              <w:jc w:val="center"/>
            </w:pPr>
            <w:r>
              <w:rPr>
                <w:rFonts w:ascii="Yu Gothic" w:hAnsi="Yu Gothic" w:eastAsia="Yu Gothic"/>
                <w:b/>
                <w:sz w:val="17"/>
              </w:rPr>
              <w:t>工程</w:t>
            </w:r>
          </w:p>
        </w:tc>
        <w:tc>
          <w:tcPr>
            <w:tcW w:type="dxa" w:w="2551"/>
          </w:tcPr>
          <w:p>
            <w:pPr>
              <w:jc w:val="center"/>
            </w:pPr>
            <w:r>
              <w:rPr>
                <w:rFonts w:ascii="Yu Gothic" w:hAnsi="Yu Gothic" w:eastAsia="Yu Gothic"/>
                <w:b/>
                <w:sz w:val="17"/>
              </w:rPr>
              <w:t>作業</w:t>
            </w:r>
          </w:p>
        </w:tc>
        <w:tc>
          <w:tcPr>
            <w:tcW w:type="dxa" w:w="1984"/>
          </w:tcPr>
          <w:p>
            <w:pPr>
              <w:jc w:val="center"/>
            </w:pPr>
            <w:r>
              <w:rPr>
                <w:rFonts w:ascii="Yu Gothic" w:hAnsi="Yu Gothic" w:eastAsia="Yu Gothic"/>
                <w:b/>
                <w:sz w:val="17"/>
              </w:rPr>
              <w:t>インプット</w:t>
            </w:r>
          </w:p>
        </w:tc>
        <w:tc>
          <w:tcPr>
            <w:tcW w:type="dxa" w:w="1701"/>
          </w:tcPr>
          <w:p>
            <w:pPr>
              <w:jc w:val="center"/>
            </w:pPr>
            <w:r>
              <w:rPr>
                <w:rFonts w:ascii="Yu Gothic" w:hAnsi="Yu Gothic" w:eastAsia="Yu Gothic"/>
                <w:b/>
                <w:sz w:val="17"/>
              </w:rPr>
              <w:t>アウトプット</w:t>
            </w:r>
          </w:p>
        </w:tc>
        <w:tc>
          <w:tcPr>
            <w:tcW w:type="dxa" w:w="1417"/>
          </w:tcPr>
          <w:p>
            <w:pPr>
              <w:jc w:val="center"/>
            </w:pPr>
            <w:r>
              <w:rPr>
                <w:rFonts w:ascii="Yu Gothic" w:hAnsi="Yu Gothic" w:eastAsia="Yu Gothic"/>
                <w:b/>
                <w:sz w:val="17"/>
              </w:rPr>
              <w:t>担当</w:t>
            </w:r>
          </w:p>
        </w:tc>
        <w:tc>
          <w:tcPr>
            <w:tcW w:type="dxa" w:w="850"/>
          </w:tcPr>
          <w:p>
            <w:pPr>
              <w:jc w:val="center"/>
            </w:pPr>
            <w:r>
              <w:rPr>
                <w:rFonts w:ascii="Yu Gothic" w:hAnsi="Yu Gothic" w:eastAsia="Yu Gothic"/>
                <w:b/>
                <w:sz w:val="17"/>
              </w:rPr>
              <w:t>統制ID</w:t>
            </w:r>
          </w:p>
        </w:tc>
      </w:tr>
      <w:tr>
        <w:tc>
          <w:tcPr>
            <w:tcW w:type="dxa" w:w="680"/>
          </w:tcPr>
          <w:p>
            <w:r>
              <w:rPr>
                <w:rFonts w:ascii="Yu Gothic" w:hAnsi="Yu Gothic" w:eastAsia="Yu Gothic"/>
                <w:b w:val="0"/>
                <w:sz w:val="17"/>
              </w:rPr>
              <w:t>10</w:t>
            </w:r>
          </w:p>
        </w:tc>
        <w:tc>
          <w:tcPr>
            <w:tcW w:type="dxa" w:w="2551"/>
          </w:tcPr>
          <w:p>
            <w:r>
              <w:rPr>
                <w:rFonts w:ascii="Yu Gothic" w:hAnsi="Yu Gothic" w:eastAsia="Yu Gothic"/>
                <w:b w:val="0"/>
                <w:sz w:val="17"/>
              </w:rPr>
              <w:t>試算表の出力・整合性確認</w:t>
            </w:r>
          </w:p>
        </w:tc>
        <w:tc>
          <w:tcPr>
            <w:tcW w:type="dxa" w:w="1984"/>
          </w:tcPr>
          <w:p>
            <w:r>
              <w:rPr>
                <w:rFonts w:ascii="Yu Gothic" w:hAnsi="Yu Gothic" w:eastAsia="Yu Gothic"/>
                <w:b w:val="0"/>
                <w:sz w:val="17"/>
              </w:rPr>
              <w:t>SAP FI（S_ALR_87012284）</w:t>
            </w:r>
          </w:p>
        </w:tc>
        <w:tc>
          <w:tcPr>
            <w:tcW w:type="dxa" w:w="1701"/>
          </w:tcPr>
          <w:p>
            <w:r>
              <w:rPr>
                <w:rFonts w:ascii="Yu Gothic" w:hAnsi="Yu Gothic" w:eastAsia="Yu Gothic"/>
                <w:b w:val="0"/>
                <w:sz w:val="17"/>
              </w:rPr>
              <w:t>試算表</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FCRP-001</w:t>
            </w:r>
          </w:p>
        </w:tc>
      </w:tr>
      <w:tr>
        <w:tc>
          <w:tcPr>
            <w:tcW w:type="dxa" w:w="680"/>
          </w:tcPr>
          <w:p>
            <w:r>
              <w:rPr>
                <w:rFonts w:ascii="Yu Gothic" w:hAnsi="Yu Gothic" w:eastAsia="Yu Gothic"/>
                <w:b w:val="0"/>
                <w:sz w:val="17"/>
              </w:rPr>
              <w:t>20</w:t>
            </w:r>
          </w:p>
        </w:tc>
        <w:tc>
          <w:tcPr>
            <w:tcW w:type="dxa" w:w="2551"/>
          </w:tcPr>
          <w:p>
            <w:r>
              <w:rPr>
                <w:rFonts w:ascii="Yu Gothic" w:hAnsi="Yu Gothic" w:eastAsia="Yu Gothic"/>
                <w:b w:val="0"/>
                <w:sz w:val="17"/>
              </w:rPr>
              <w:t>組替表への転記</w:t>
            </w:r>
          </w:p>
        </w:tc>
        <w:tc>
          <w:tcPr>
            <w:tcW w:type="dxa" w:w="1984"/>
          </w:tcPr>
          <w:p>
            <w:r>
              <w:rPr>
                <w:rFonts w:ascii="Yu Gothic" w:hAnsi="Yu Gothic" w:eastAsia="Yu Gothic"/>
                <w:b w:val="0"/>
                <w:sz w:val="17"/>
              </w:rPr>
              <w:t>試算表、TB→F/S組替表</w:t>
            </w:r>
          </w:p>
        </w:tc>
        <w:tc>
          <w:tcPr>
            <w:tcW w:type="dxa" w:w="1701"/>
          </w:tcPr>
          <w:p>
            <w:r>
              <w:rPr>
                <w:rFonts w:ascii="Yu Gothic" w:hAnsi="Yu Gothic" w:eastAsia="Yu Gothic"/>
                <w:b w:val="0"/>
                <w:sz w:val="17"/>
              </w:rPr>
              <w:t>組替後の科目別残高</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30</w:t>
            </w:r>
          </w:p>
        </w:tc>
        <w:tc>
          <w:tcPr>
            <w:tcW w:type="dxa" w:w="2551"/>
          </w:tcPr>
          <w:p>
            <w:r>
              <w:rPr>
                <w:rFonts w:ascii="Yu Gothic" w:hAnsi="Yu Gothic" w:eastAsia="Yu Gothic"/>
                <w:b w:val="0"/>
                <w:sz w:val="17"/>
              </w:rPr>
              <w:t>組替・集約の実施</w:t>
            </w:r>
          </w:p>
        </w:tc>
        <w:tc>
          <w:tcPr>
            <w:tcW w:type="dxa" w:w="1984"/>
          </w:tcPr>
          <w:p>
            <w:r>
              <w:rPr>
                <w:rFonts w:ascii="Yu Gothic" w:hAnsi="Yu Gothic" w:eastAsia="Yu Gothic"/>
                <w:b w:val="0"/>
                <w:sz w:val="17"/>
              </w:rPr>
              <w:t>組替ルール（第3章）</w:t>
            </w:r>
          </w:p>
        </w:tc>
        <w:tc>
          <w:tcPr>
            <w:tcW w:type="dxa" w:w="1701"/>
          </w:tcPr>
          <w:p>
            <w:r>
              <w:rPr>
                <w:rFonts w:ascii="Yu Gothic" w:hAnsi="Yu Gothic" w:eastAsia="Yu Gothic"/>
                <w:b w:val="0"/>
                <w:sz w:val="17"/>
              </w:rPr>
              <w:t>F/S科目別残高</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40</w:t>
            </w:r>
          </w:p>
        </w:tc>
        <w:tc>
          <w:tcPr>
            <w:tcW w:type="dxa" w:w="2551"/>
          </w:tcPr>
          <w:p>
            <w:r>
              <w:rPr>
                <w:rFonts w:ascii="Yu Gothic" w:hAnsi="Yu Gothic" w:eastAsia="Yu Gothic"/>
                <w:b w:val="0"/>
                <w:sz w:val="17"/>
              </w:rPr>
              <w:t>流動・固定分類の確認</w:t>
            </w:r>
          </w:p>
        </w:tc>
        <w:tc>
          <w:tcPr>
            <w:tcW w:type="dxa" w:w="1984"/>
          </w:tcPr>
          <w:p>
            <w:r>
              <w:rPr>
                <w:rFonts w:ascii="Yu Gothic" w:hAnsi="Yu Gothic" w:eastAsia="Yu Gothic"/>
                <w:b w:val="0"/>
                <w:sz w:val="17"/>
              </w:rPr>
              <w:t>契約情報、返済予定表</w:t>
            </w:r>
          </w:p>
        </w:tc>
        <w:tc>
          <w:tcPr>
            <w:tcW w:type="dxa" w:w="1701"/>
          </w:tcPr>
          <w:p>
            <w:r>
              <w:rPr>
                <w:rFonts w:ascii="Yu Gothic" w:hAnsi="Yu Gothic" w:eastAsia="Yu Gothic"/>
                <w:b w:val="0"/>
                <w:sz w:val="17"/>
              </w:rPr>
              <w:t>分類済残高</w:t>
            </w:r>
          </w:p>
        </w:tc>
        <w:tc>
          <w:tcPr>
            <w:tcW w:type="dxa" w:w="1417"/>
          </w:tcPr>
          <w:p>
            <w:r>
              <w:rPr>
                <w:rFonts w:ascii="Yu Gothic" w:hAnsi="Yu Gothic" w:eastAsia="Yu Gothic"/>
                <w:b w:val="0"/>
                <w:sz w:val="17"/>
              </w:rPr>
              <w:t>経理部主任 中村 真理（E0014）</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50</w:t>
            </w:r>
          </w:p>
        </w:tc>
        <w:tc>
          <w:tcPr>
            <w:tcW w:type="dxa" w:w="2551"/>
          </w:tcPr>
          <w:p>
            <w:r>
              <w:rPr>
                <w:rFonts w:ascii="Yu Gothic" w:hAnsi="Yu Gothic" w:eastAsia="Yu Gothic"/>
                <w:b w:val="0"/>
                <w:sz w:val="17"/>
              </w:rPr>
              <w:t>財務諸表の作成</w:t>
            </w:r>
          </w:p>
        </w:tc>
        <w:tc>
          <w:tcPr>
            <w:tcW w:type="dxa" w:w="1984"/>
          </w:tcPr>
          <w:p>
            <w:r>
              <w:rPr>
                <w:rFonts w:ascii="Yu Gothic" w:hAnsi="Yu Gothic" w:eastAsia="Yu Gothic"/>
                <w:b w:val="0"/>
                <w:sz w:val="17"/>
              </w:rPr>
              <w:t>組替後残高</w:t>
            </w:r>
          </w:p>
        </w:tc>
        <w:tc>
          <w:tcPr>
            <w:tcW w:type="dxa" w:w="1701"/>
          </w:tcPr>
          <w:p>
            <w:r>
              <w:rPr>
                <w:rFonts w:ascii="Yu Gothic" w:hAnsi="Yu Gothic" w:eastAsia="Yu Gothic"/>
                <w:b w:val="0"/>
                <w:sz w:val="17"/>
              </w:rPr>
              <w:t>BS／PL／SS／CF</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60</w:t>
            </w:r>
          </w:p>
        </w:tc>
        <w:tc>
          <w:tcPr>
            <w:tcW w:type="dxa" w:w="2551"/>
          </w:tcPr>
          <w:p>
            <w:r>
              <w:rPr>
                <w:rFonts w:ascii="Yu Gothic" w:hAnsi="Yu Gothic" w:eastAsia="Yu Gothic"/>
                <w:b w:val="0"/>
                <w:sz w:val="17"/>
              </w:rPr>
              <w:t>整合性チェック</w:t>
            </w:r>
          </w:p>
        </w:tc>
        <w:tc>
          <w:tcPr>
            <w:tcW w:type="dxa" w:w="1984"/>
          </w:tcPr>
          <w:p>
            <w:r>
              <w:rPr>
                <w:rFonts w:ascii="Yu Gothic" w:hAnsi="Yu Gothic" w:eastAsia="Yu Gothic"/>
                <w:b w:val="0"/>
                <w:sz w:val="17"/>
              </w:rPr>
              <w:t>第4章のチェックリスト</w:t>
            </w:r>
          </w:p>
        </w:tc>
        <w:tc>
          <w:tcPr>
            <w:tcW w:type="dxa" w:w="1701"/>
          </w:tcPr>
          <w:p>
            <w:r>
              <w:rPr>
                <w:rFonts w:ascii="Yu Gothic" w:hAnsi="Yu Gothic" w:eastAsia="Yu Gothic"/>
                <w:b w:val="0"/>
                <w:sz w:val="17"/>
              </w:rPr>
              <w:t>チェック結果</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70</w:t>
            </w:r>
          </w:p>
        </w:tc>
        <w:tc>
          <w:tcPr>
            <w:tcW w:type="dxa" w:w="2551"/>
          </w:tcPr>
          <w:p>
            <w:r>
              <w:rPr>
                <w:rFonts w:ascii="Yu Gothic" w:hAnsi="Yu Gothic" w:eastAsia="Yu Gothic"/>
                <w:b w:val="0"/>
                <w:sz w:val="17"/>
              </w:rPr>
              <w:t>前期比較の確認</w:t>
            </w:r>
          </w:p>
        </w:tc>
        <w:tc>
          <w:tcPr>
            <w:tcW w:type="dxa" w:w="1984"/>
          </w:tcPr>
          <w:p>
            <w:r>
              <w:rPr>
                <w:rFonts w:ascii="Yu Gothic" w:hAnsi="Yu Gothic" w:eastAsia="Yu Gothic"/>
                <w:b w:val="0"/>
                <w:sz w:val="17"/>
              </w:rPr>
              <w:t>前期財務諸表</w:t>
            </w:r>
          </w:p>
        </w:tc>
        <w:tc>
          <w:tcPr>
            <w:tcW w:type="dxa" w:w="1701"/>
          </w:tcPr>
          <w:p>
            <w:r>
              <w:rPr>
                <w:rFonts w:ascii="Yu Gothic" w:hAnsi="Yu Gothic" w:eastAsia="Yu Gothic"/>
                <w:b w:val="0"/>
                <w:sz w:val="17"/>
              </w:rPr>
              <w:t>増減分析</w:t>
            </w:r>
          </w:p>
        </w:tc>
        <w:tc>
          <w:tcPr>
            <w:tcW w:type="dxa" w:w="1417"/>
          </w:tcPr>
          <w:p>
            <w:r>
              <w:rPr>
                <w:rFonts w:ascii="Yu Gothic" w:hAnsi="Yu Gothic" w:eastAsia="Yu Gothic"/>
                <w:b w:val="0"/>
                <w:sz w:val="17"/>
              </w:rPr>
              <w:t>経理部課長 高橋 美咲（E0012）</w:t>
            </w:r>
          </w:p>
        </w:tc>
        <w:tc>
          <w:tcPr>
            <w:tcW w:type="dxa" w:w="850"/>
          </w:tcPr>
          <w:p>
            <w:r>
              <w:rPr>
                <w:rFonts w:ascii="Yu Gothic" w:hAnsi="Yu Gothic" w:eastAsia="Yu Gothic"/>
                <w:b w:val="0"/>
                <w:sz w:val="17"/>
              </w:rPr>
              <w:t>FCRP-005</w:t>
            </w:r>
          </w:p>
        </w:tc>
      </w:tr>
      <w:tr>
        <w:tc>
          <w:tcPr>
            <w:tcW w:type="dxa" w:w="680"/>
          </w:tcPr>
          <w:p>
            <w:r>
              <w:rPr>
                <w:rFonts w:ascii="Yu Gothic" w:hAnsi="Yu Gothic" w:eastAsia="Yu Gothic"/>
                <w:b w:val="0"/>
                <w:sz w:val="17"/>
              </w:rPr>
              <w:t>80</w:t>
            </w:r>
          </w:p>
        </w:tc>
        <w:tc>
          <w:tcPr>
            <w:tcW w:type="dxa" w:w="2551"/>
          </w:tcPr>
          <w:p>
            <w:r>
              <w:rPr>
                <w:rFonts w:ascii="Yu Gothic" w:hAnsi="Yu Gothic" w:eastAsia="Yu Gothic"/>
                <w:b w:val="0"/>
                <w:sz w:val="17"/>
              </w:rPr>
              <w:t>経理部長による承認</w:t>
            </w:r>
          </w:p>
        </w:tc>
        <w:tc>
          <w:tcPr>
            <w:tcW w:type="dxa" w:w="1984"/>
          </w:tcPr>
          <w:p>
            <w:r>
              <w:rPr>
                <w:rFonts w:ascii="Yu Gothic" w:hAnsi="Yu Gothic" w:eastAsia="Yu Gothic"/>
                <w:b w:val="0"/>
                <w:sz w:val="17"/>
              </w:rPr>
              <w:t>―</w:t>
            </w:r>
          </w:p>
        </w:tc>
        <w:tc>
          <w:tcPr>
            <w:tcW w:type="dxa" w:w="1701"/>
          </w:tcPr>
          <w:p>
            <w:r>
              <w:rPr>
                <w:rFonts w:ascii="Yu Gothic" w:hAnsi="Yu Gothic" w:eastAsia="Yu Gothic"/>
                <w:b w:val="0"/>
                <w:sz w:val="17"/>
              </w:rPr>
              <w:t>承認履歴（S04）</w:t>
            </w:r>
          </w:p>
        </w:tc>
        <w:tc>
          <w:tcPr>
            <w:tcW w:type="dxa" w:w="1417"/>
          </w:tcPr>
          <w:p>
            <w:r>
              <w:rPr>
                <w:rFonts w:ascii="Yu Gothic" w:hAnsi="Yu Gothic" w:eastAsia="Yu Gothic"/>
                <w:b w:val="0"/>
                <w:sz w:val="17"/>
              </w:rPr>
              <w:t>経理部長 佐藤 一郎（E0011）</w:t>
            </w:r>
          </w:p>
        </w:tc>
        <w:tc>
          <w:tcPr>
            <w:tcW w:type="dxa" w:w="850"/>
          </w:tcPr>
          <w:p>
            <w:r>
              <w:rPr>
                <w:rFonts w:ascii="Yu Gothic" w:hAnsi="Yu Gothic" w:eastAsia="Yu Gothic"/>
                <w:b w:val="0"/>
                <w:sz w:val="17"/>
              </w:rPr>
              <w:t>FCRP-004</w:t>
            </w:r>
          </w:p>
        </w:tc>
      </w:tr>
    </w:tbl>
    <w:p/>
    <w:p>
      <w:r>
        <w:rPr>
          <w:rFonts w:ascii="Yu Gothic" w:hAnsi="Yu Gothic" w:eastAsia="Yu Gothic"/>
          <w:b/>
          <w:color w:val="2F5597"/>
          <w:sz w:val="26"/>
        </w:rPr>
        <w:t>3. 組替・集約のルール</w:t>
      </w:r>
    </w:p>
    <w:p>
      <w:r>
        <w:rPr>
          <w:rFonts w:ascii="Yu Gothic" w:hAnsi="Yu Gothic" w:eastAsia="Yu Gothic"/>
          <w:b w:val="0"/>
          <w:sz w:val="20"/>
        </w:rPr>
        <w:t>総勘定元帳の勘定科目と財務諸表の表示科目は一対一に対応しない。次のルールに従って組替・集約する。組替の内容はTB→F/S組替表に記録し、毎期同一のルールを適用する（継続性の原則）。</w:t>
      </w:r>
    </w:p>
    <w:p>
      <w:r>
        <w:rPr>
          <w:rFonts w:ascii="Yu Gothic" w:hAnsi="Yu Gothic" w:eastAsia="Yu Gothic"/>
          <w:b/>
          <w:color w:val="1F3864"/>
          <w:sz w:val="22"/>
        </w:rPr>
        <w:t>3-1. 集約（複数の元帳科目を1つの表示科目にまとめる）</w:t>
      </w:r>
    </w:p>
    <w:tbl>
      <w:tblPr>
        <w:tblStyle w:val="TableGrid"/>
        <w:tblW w:type="auto" w:w="0"/>
        <w:tblLook w:firstColumn="1" w:firstRow="1" w:lastColumn="0" w:lastRow="0" w:noHBand="0" w:noVBand="1" w:val="04A0"/>
      </w:tblPr>
      <w:tblGrid>
        <w:gridCol w:w="3324"/>
        <w:gridCol w:w="3324"/>
        <w:gridCol w:w="3324"/>
      </w:tblGrid>
      <w:tr>
        <w:tc>
          <w:tcPr>
            <w:tcW w:type="dxa" w:w="2268"/>
          </w:tcPr>
          <w:p>
            <w:pPr>
              <w:jc w:val="center"/>
            </w:pPr>
            <w:r>
              <w:rPr>
                <w:rFonts w:ascii="Yu Gothic" w:hAnsi="Yu Gothic" w:eastAsia="Yu Gothic"/>
                <w:b/>
                <w:sz w:val="17"/>
              </w:rPr>
              <w:t>表示科目</w:t>
            </w:r>
          </w:p>
        </w:tc>
        <w:tc>
          <w:tcPr>
            <w:tcW w:type="dxa" w:w="3969"/>
          </w:tcPr>
          <w:p>
            <w:pPr>
              <w:jc w:val="center"/>
            </w:pPr>
            <w:r>
              <w:rPr>
                <w:rFonts w:ascii="Yu Gothic" w:hAnsi="Yu Gothic" w:eastAsia="Yu Gothic"/>
                <w:b/>
                <w:sz w:val="17"/>
              </w:rPr>
              <w:t>集約する元帳科目</w:t>
            </w:r>
          </w:p>
        </w:tc>
        <w:tc>
          <w:tcPr>
            <w:tcW w:type="dxa" w:w="2835"/>
          </w:tcPr>
          <w:p>
            <w:pPr>
              <w:jc w:val="center"/>
            </w:pPr>
            <w:r>
              <w:rPr>
                <w:rFonts w:ascii="Yu Gothic" w:hAnsi="Yu Gothic" w:eastAsia="Yu Gothic"/>
                <w:b/>
                <w:sz w:val="17"/>
              </w:rPr>
              <w:t>根拠</w:t>
            </w:r>
          </w:p>
        </w:tc>
      </w:tr>
      <w:tr>
        <w:tc>
          <w:tcPr>
            <w:tcW w:type="dxa" w:w="2268"/>
          </w:tcPr>
          <w:p>
            <w:r>
              <w:rPr>
                <w:rFonts w:ascii="Yu Gothic" w:hAnsi="Yu Gothic" w:eastAsia="Yu Gothic"/>
                <w:b w:val="0"/>
                <w:sz w:val="17"/>
              </w:rPr>
              <w:t>受取手形及び売掛金</w:t>
            </w:r>
          </w:p>
        </w:tc>
        <w:tc>
          <w:tcPr>
            <w:tcW w:type="dxa" w:w="3969"/>
          </w:tcPr>
          <w:p>
            <w:r>
              <w:rPr>
                <w:rFonts w:ascii="Yu Gothic" w:hAnsi="Yu Gothic" w:eastAsia="Yu Gothic"/>
                <w:b w:val="0"/>
                <w:sz w:val="17"/>
              </w:rPr>
              <w:t>受取手形、売掛金、電子記録債権</w:t>
            </w:r>
          </w:p>
        </w:tc>
        <w:tc>
          <w:tcPr>
            <w:tcW w:type="dxa" w:w="2835"/>
          </w:tcPr>
          <w:p>
            <w:r>
              <w:rPr>
                <w:rFonts w:ascii="Yu Gothic" w:hAnsi="Yu Gothic" w:eastAsia="Yu Gothic"/>
                <w:b w:val="0"/>
                <w:sz w:val="17"/>
              </w:rPr>
              <w:t>重要性が乏しいため一括表示</w:t>
            </w:r>
          </w:p>
        </w:tc>
      </w:tr>
      <w:tr>
        <w:tc>
          <w:tcPr>
            <w:tcW w:type="dxa" w:w="2268"/>
          </w:tcPr>
          <w:p>
            <w:r>
              <w:rPr>
                <w:rFonts w:ascii="Yu Gothic" w:hAnsi="Yu Gothic" w:eastAsia="Yu Gothic"/>
                <w:b w:val="0"/>
                <w:sz w:val="17"/>
              </w:rPr>
              <w:t>支払手形及び買掛金</w:t>
            </w:r>
          </w:p>
        </w:tc>
        <w:tc>
          <w:tcPr>
            <w:tcW w:type="dxa" w:w="3969"/>
          </w:tcPr>
          <w:p>
            <w:r>
              <w:rPr>
                <w:rFonts w:ascii="Yu Gothic" w:hAnsi="Yu Gothic" w:eastAsia="Yu Gothic"/>
                <w:b w:val="0"/>
                <w:sz w:val="17"/>
              </w:rPr>
              <w:t>支払手形、買掛金、電子記録債務</w:t>
            </w:r>
          </w:p>
        </w:tc>
        <w:tc>
          <w:tcPr>
            <w:tcW w:type="dxa" w:w="2835"/>
          </w:tcPr>
          <w:p>
            <w:r>
              <w:rPr>
                <w:rFonts w:ascii="Yu Gothic" w:hAnsi="Yu Gothic" w:eastAsia="Yu Gothic"/>
                <w:b w:val="0"/>
                <w:sz w:val="17"/>
              </w:rPr>
              <w:t>同上</w:t>
            </w:r>
          </w:p>
        </w:tc>
      </w:tr>
      <w:tr>
        <w:tc>
          <w:tcPr>
            <w:tcW w:type="dxa" w:w="2268"/>
          </w:tcPr>
          <w:p>
            <w:r>
              <w:rPr>
                <w:rFonts w:ascii="Yu Gothic" w:hAnsi="Yu Gothic" w:eastAsia="Yu Gothic"/>
                <w:b w:val="0"/>
                <w:sz w:val="17"/>
              </w:rPr>
              <w:t>棚卸資産</w:t>
            </w:r>
          </w:p>
        </w:tc>
        <w:tc>
          <w:tcPr>
            <w:tcW w:type="dxa" w:w="3969"/>
          </w:tcPr>
          <w:p>
            <w:r>
              <w:rPr>
                <w:rFonts w:ascii="Yu Gothic" w:hAnsi="Yu Gothic" w:eastAsia="Yu Gothic"/>
                <w:b w:val="0"/>
                <w:sz w:val="17"/>
              </w:rPr>
              <w:t>原材料、仕掛品、製品、貯蔵品</w:t>
            </w:r>
          </w:p>
        </w:tc>
        <w:tc>
          <w:tcPr>
            <w:tcW w:type="dxa" w:w="2835"/>
          </w:tcPr>
          <w:p>
            <w:r>
              <w:rPr>
                <w:rFonts w:ascii="Yu Gothic" w:hAnsi="Yu Gothic" w:eastAsia="Yu Gothic"/>
                <w:b w:val="0"/>
                <w:sz w:val="17"/>
              </w:rPr>
              <w:t>内訳は注記に記載</w:t>
            </w:r>
          </w:p>
        </w:tc>
      </w:tr>
      <w:tr>
        <w:tc>
          <w:tcPr>
            <w:tcW w:type="dxa" w:w="2268"/>
          </w:tcPr>
          <w:p>
            <w:r>
              <w:rPr>
                <w:rFonts w:ascii="Yu Gothic" w:hAnsi="Yu Gothic" w:eastAsia="Yu Gothic"/>
                <w:b w:val="0"/>
                <w:sz w:val="17"/>
              </w:rPr>
              <w:t>前払費用・その他流動資産</w:t>
            </w:r>
          </w:p>
        </w:tc>
        <w:tc>
          <w:tcPr>
            <w:tcW w:type="dxa" w:w="3969"/>
          </w:tcPr>
          <w:p>
            <w:r>
              <w:rPr>
                <w:rFonts w:ascii="Yu Gothic" w:hAnsi="Yu Gothic" w:eastAsia="Yu Gothic"/>
                <w:b w:val="0"/>
                <w:sz w:val="17"/>
              </w:rPr>
              <w:t>前払費用、前渡金、立替金、仮払金</w:t>
            </w:r>
          </w:p>
        </w:tc>
        <w:tc>
          <w:tcPr>
            <w:tcW w:type="dxa" w:w="2835"/>
          </w:tcPr>
          <w:p>
            <w:r>
              <w:rPr>
                <w:rFonts w:ascii="Yu Gothic" w:hAnsi="Yu Gothic" w:eastAsia="Yu Gothic"/>
                <w:b w:val="0"/>
                <w:sz w:val="17"/>
              </w:rPr>
              <w:t>個々の重要性が乏しい</w:t>
            </w:r>
          </w:p>
        </w:tc>
      </w:tr>
      <w:tr>
        <w:tc>
          <w:tcPr>
            <w:tcW w:type="dxa" w:w="2268"/>
          </w:tcPr>
          <w:p>
            <w:r>
              <w:rPr>
                <w:rFonts w:ascii="Yu Gothic" w:hAnsi="Yu Gothic" w:eastAsia="Yu Gothic"/>
                <w:b w:val="0"/>
                <w:sz w:val="17"/>
              </w:rPr>
              <w:t>未払金・未払費用</w:t>
            </w:r>
          </w:p>
        </w:tc>
        <w:tc>
          <w:tcPr>
            <w:tcW w:type="dxa" w:w="3969"/>
          </w:tcPr>
          <w:p>
            <w:r>
              <w:rPr>
                <w:rFonts w:ascii="Yu Gothic" w:hAnsi="Yu Gothic" w:eastAsia="Yu Gothic"/>
                <w:b w:val="0"/>
                <w:sz w:val="17"/>
              </w:rPr>
              <w:t>未払金、未払費用、預り金</w:t>
            </w:r>
          </w:p>
        </w:tc>
        <w:tc>
          <w:tcPr>
            <w:tcW w:type="dxa" w:w="2835"/>
          </w:tcPr>
          <w:p>
            <w:r>
              <w:rPr>
                <w:rFonts w:ascii="Yu Gothic" w:hAnsi="Yu Gothic" w:eastAsia="Yu Gothic"/>
                <w:b w:val="0"/>
                <w:sz w:val="17"/>
              </w:rPr>
              <w:t>同上</w:t>
            </w:r>
          </w:p>
        </w:tc>
      </w:tr>
      <w:tr>
        <w:tc>
          <w:tcPr>
            <w:tcW w:type="dxa" w:w="2268"/>
          </w:tcPr>
          <w:p>
            <w:r>
              <w:rPr>
                <w:rFonts w:ascii="Yu Gothic" w:hAnsi="Yu Gothic" w:eastAsia="Yu Gothic"/>
                <w:b w:val="0"/>
                <w:sz w:val="17"/>
              </w:rPr>
              <w:t>その他固定負債</w:t>
            </w:r>
          </w:p>
        </w:tc>
        <w:tc>
          <w:tcPr>
            <w:tcW w:type="dxa" w:w="3969"/>
          </w:tcPr>
          <w:p>
            <w:r>
              <w:rPr>
                <w:rFonts w:ascii="Yu Gothic" w:hAnsi="Yu Gothic" w:eastAsia="Yu Gothic"/>
                <w:b w:val="0"/>
                <w:sz w:val="17"/>
              </w:rPr>
              <w:t>長期未払金、資産除去債務、その他</w:t>
            </w:r>
          </w:p>
        </w:tc>
        <w:tc>
          <w:tcPr>
            <w:tcW w:type="dxa" w:w="2835"/>
          </w:tcPr>
          <w:p>
            <w:r>
              <w:rPr>
                <w:rFonts w:ascii="Yu Gothic" w:hAnsi="Yu Gothic" w:eastAsia="Yu Gothic"/>
                <w:b w:val="0"/>
                <w:sz w:val="17"/>
              </w:rPr>
              <w:t>同上</w:t>
            </w:r>
          </w:p>
        </w:tc>
      </w:tr>
    </w:tbl>
    <w:p/>
    <w:p>
      <w:r>
        <w:rPr>
          <w:rFonts w:ascii="Yu Gothic" w:hAnsi="Yu Gothic" w:eastAsia="Yu Gothic"/>
          <w:b/>
          <w:color w:val="1F3864"/>
          <w:sz w:val="22"/>
        </w:rPr>
        <w:t>3-2. 組替（元帳の表示位置を変更する）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701"/>
          </w:tcPr>
          <w:p>
            <w:pPr>
              <w:jc w:val="center"/>
            </w:pPr>
            <w:r>
              <w:rPr>
                <w:rFonts w:ascii="Yu Gothic" w:hAnsi="Yu Gothic" w:eastAsia="Yu Gothic"/>
                <w:b/>
                <w:sz w:val="17"/>
              </w:rPr>
              <w:t>組替の内容</w:t>
            </w:r>
          </w:p>
        </w:tc>
        <w:tc>
          <w:tcPr>
            <w:tcW w:type="dxa" w:w="1984"/>
          </w:tcPr>
          <w:p>
            <w:pPr>
              <w:jc w:val="center"/>
            </w:pPr>
            <w:r>
              <w:rPr>
                <w:rFonts w:ascii="Yu Gothic" w:hAnsi="Yu Gothic" w:eastAsia="Yu Gothic"/>
                <w:b/>
                <w:sz w:val="17"/>
              </w:rPr>
              <w:t>組替前（元帳）</w:t>
            </w:r>
          </w:p>
        </w:tc>
        <w:tc>
          <w:tcPr>
            <w:tcW w:type="dxa" w:w="2268"/>
          </w:tcPr>
          <w:p>
            <w:pPr>
              <w:jc w:val="center"/>
            </w:pPr>
            <w:r>
              <w:rPr>
                <w:rFonts w:ascii="Yu Gothic" w:hAnsi="Yu Gothic" w:eastAsia="Yu Gothic"/>
                <w:b/>
                <w:sz w:val="17"/>
              </w:rPr>
              <w:t>組替後（F/S）</w:t>
            </w:r>
          </w:p>
        </w:tc>
        <w:tc>
          <w:tcPr>
            <w:tcW w:type="dxa" w:w="1701"/>
          </w:tcPr>
          <w:p>
            <w:pPr>
              <w:jc w:val="center"/>
            </w:pPr>
            <w:r>
              <w:rPr>
                <w:rFonts w:ascii="Yu Gothic" w:hAnsi="Yu Gothic" w:eastAsia="Yu Gothic"/>
                <w:b/>
                <w:sz w:val="17"/>
              </w:rPr>
              <w:t>判定基準</w:t>
            </w:r>
          </w:p>
        </w:tc>
        <w:tc>
          <w:tcPr>
            <w:tcW w:type="dxa" w:w="1701"/>
          </w:tcPr>
          <w:p>
            <w:pPr>
              <w:jc w:val="center"/>
            </w:pPr>
            <w:r>
              <w:rPr>
                <w:rFonts w:ascii="Yu Gothic" w:hAnsi="Yu Gothic" w:eastAsia="Yu Gothic"/>
                <w:b/>
                <w:sz w:val="17"/>
              </w:rPr>
              <w:t>留意点</w:t>
            </w:r>
          </w:p>
        </w:tc>
      </w:tr>
      <w:tr>
        <w:tc>
          <w:tcPr>
            <w:tcW w:type="dxa" w:w="1701"/>
          </w:tcPr>
          <w:p>
            <w:r>
              <w:rPr>
                <w:rFonts w:ascii="Yu Gothic" w:hAnsi="Yu Gothic" w:eastAsia="Yu Gothic"/>
                <w:b w:val="0"/>
                <w:sz w:val="17"/>
              </w:rPr>
              <w:t>流動・固定の分類</w:t>
            </w:r>
          </w:p>
        </w:tc>
        <w:tc>
          <w:tcPr>
            <w:tcW w:type="dxa" w:w="1984"/>
          </w:tcPr>
          <w:p>
            <w:r>
              <w:rPr>
                <w:rFonts w:ascii="Yu Gothic" w:hAnsi="Yu Gothic" w:eastAsia="Yu Gothic"/>
                <w:b w:val="0"/>
                <w:sz w:val="17"/>
              </w:rPr>
              <w:t>長期借入金（総額）</w:t>
            </w:r>
          </w:p>
        </w:tc>
        <w:tc>
          <w:tcPr>
            <w:tcW w:type="dxa" w:w="2268"/>
          </w:tcPr>
          <w:p>
            <w:r>
              <w:rPr>
                <w:rFonts w:ascii="Yu Gothic" w:hAnsi="Yu Gothic" w:eastAsia="Yu Gothic"/>
                <w:b w:val="0"/>
                <w:sz w:val="17"/>
              </w:rPr>
              <w:t>1年内返済予定長期借入金（流動）／長期借入金（固定）</w:t>
            </w:r>
          </w:p>
        </w:tc>
        <w:tc>
          <w:tcPr>
            <w:tcW w:type="dxa" w:w="1701"/>
          </w:tcPr>
          <w:p>
            <w:r>
              <w:rPr>
                <w:rFonts w:ascii="Yu Gothic" w:hAnsi="Yu Gothic" w:eastAsia="Yu Gothic"/>
                <w:b w:val="0"/>
                <w:sz w:val="17"/>
              </w:rPr>
              <w:t>決算日後1年以内に返済期限が到来するか（ワンイヤールール）</w:t>
            </w:r>
          </w:p>
        </w:tc>
        <w:tc>
          <w:tcPr>
            <w:tcW w:type="dxa" w:w="1701"/>
          </w:tcPr>
          <w:p>
            <w:r>
              <w:rPr>
                <w:rFonts w:ascii="Yu Gothic" w:hAnsi="Yu Gothic" w:eastAsia="Yu Gothic"/>
                <w:b w:val="0"/>
                <w:sz w:val="17"/>
              </w:rPr>
              <w:t>返済予定表に基づき毎期判定</w:t>
            </w:r>
          </w:p>
        </w:tc>
      </w:tr>
      <w:tr>
        <w:tc>
          <w:tcPr>
            <w:tcW w:type="dxa" w:w="1701"/>
          </w:tcPr>
          <w:p>
            <w:r>
              <w:rPr>
                <w:rFonts w:ascii="Yu Gothic" w:hAnsi="Yu Gothic" w:eastAsia="Yu Gothic"/>
                <w:b w:val="0"/>
                <w:sz w:val="17"/>
              </w:rPr>
              <w:t>貸倒引当金の表示</w:t>
            </w:r>
          </w:p>
        </w:tc>
        <w:tc>
          <w:tcPr>
            <w:tcW w:type="dxa" w:w="1984"/>
          </w:tcPr>
          <w:p>
            <w:r>
              <w:rPr>
                <w:rFonts w:ascii="Yu Gothic" w:hAnsi="Yu Gothic" w:eastAsia="Yu Gothic"/>
                <w:b w:val="0"/>
                <w:sz w:val="17"/>
              </w:rPr>
              <w:t>貸倒引当金（貸方）</w:t>
            </w:r>
          </w:p>
        </w:tc>
        <w:tc>
          <w:tcPr>
            <w:tcW w:type="dxa" w:w="2268"/>
          </w:tcPr>
          <w:p>
            <w:r>
              <w:rPr>
                <w:rFonts w:ascii="Yu Gothic" w:hAnsi="Yu Gothic" w:eastAsia="Yu Gothic"/>
                <w:b w:val="0"/>
                <w:sz w:val="17"/>
              </w:rPr>
              <w:t>各債権から控除する形式で表示</w:t>
            </w:r>
          </w:p>
        </w:tc>
        <w:tc>
          <w:tcPr>
            <w:tcW w:type="dxa" w:w="1701"/>
          </w:tcPr>
          <w:p>
            <w:r>
              <w:rPr>
                <w:rFonts w:ascii="Yu Gothic" w:hAnsi="Yu Gothic" w:eastAsia="Yu Gothic"/>
                <w:b w:val="0"/>
                <w:sz w:val="17"/>
              </w:rPr>
              <w:t>―</w:t>
            </w:r>
          </w:p>
        </w:tc>
        <w:tc>
          <w:tcPr>
            <w:tcW w:type="dxa" w:w="1701"/>
          </w:tcPr>
          <w:p>
            <w:r>
              <w:rPr>
                <w:rFonts w:ascii="Yu Gothic" w:hAnsi="Yu Gothic" w:eastAsia="Yu Gothic"/>
                <w:b w:val="0"/>
                <w:sz w:val="17"/>
              </w:rPr>
              <w:t>注記で内訳を開示</w:t>
            </w:r>
          </w:p>
        </w:tc>
      </w:tr>
      <w:tr>
        <w:tc>
          <w:tcPr>
            <w:tcW w:type="dxa" w:w="1701"/>
          </w:tcPr>
          <w:p>
            <w:r>
              <w:rPr>
                <w:rFonts w:ascii="Yu Gothic" w:hAnsi="Yu Gothic" w:eastAsia="Yu Gothic"/>
                <w:b w:val="0"/>
                <w:sz w:val="17"/>
              </w:rPr>
              <w:t>負の残高の振替</w:t>
            </w:r>
          </w:p>
        </w:tc>
        <w:tc>
          <w:tcPr>
            <w:tcW w:type="dxa" w:w="1984"/>
          </w:tcPr>
          <w:p>
            <w:r>
              <w:rPr>
                <w:rFonts w:ascii="Yu Gothic" w:hAnsi="Yu Gothic" w:eastAsia="Yu Gothic"/>
                <w:b w:val="0"/>
                <w:sz w:val="17"/>
              </w:rPr>
              <w:t>買掛金（借方残高の相手先）</w:t>
            </w:r>
          </w:p>
        </w:tc>
        <w:tc>
          <w:tcPr>
            <w:tcW w:type="dxa" w:w="2268"/>
          </w:tcPr>
          <w:p>
            <w:r>
              <w:rPr>
                <w:rFonts w:ascii="Yu Gothic" w:hAnsi="Yu Gothic" w:eastAsia="Yu Gothic"/>
                <w:b w:val="0"/>
                <w:sz w:val="17"/>
              </w:rPr>
              <w:t>前渡金（資産）へ振替</w:t>
            </w:r>
          </w:p>
        </w:tc>
        <w:tc>
          <w:tcPr>
            <w:tcW w:type="dxa" w:w="1701"/>
          </w:tcPr>
          <w:p>
            <w:r>
              <w:rPr>
                <w:rFonts w:ascii="Yu Gothic" w:hAnsi="Yu Gothic" w:eastAsia="Yu Gothic"/>
                <w:b w:val="0"/>
                <w:sz w:val="17"/>
              </w:rPr>
              <w:t>相手先別残高が借方の場合</w:t>
            </w:r>
          </w:p>
        </w:tc>
        <w:tc>
          <w:tcPr>
            <w:tcW w:type="dxa" w:w="1701"/>
          </w:tcPr>
          <w:p>
            <w:r>
              <w:rPr>
                <w:rFonts w:ascii="Yu Gothic" w:hAnsi="Yu Gothic" w:eastAsia="Yu Gothic"/>
                <w:b w:val="0"/>
                <w:sz w:val="17"/>
              </w:rPr>
              <w:t>相手先別残高一覧で確認</w:t>
            </w:r>
          </w:p>
        </w:tc>
      </w:tr>
      <w:tr>
        <w:tc>
          <w:tcPr>
            <w:tcW w:type="dxa" w:w="1701"/>
          </w:tcPr>
          <w:p>
            <w:r>
              <w:rPr>
                <w:rFonts w:ascii="Yu Gothic" w:hAnsi="Yu Gothic" w:eastAsia="Yu Gothic"/>
                <w:b w:val="0"/>
                <w:sz w:val="17"/>
              </w:rPr>
            </w:r>
          </w:p>
        </w:tc>
        <w:tc>
          <w:tcPr>
            <w:tcW w:type="dxa" w:w="1984"/>
          </w:tcPr>
          <w:p>
            <w:r>
              <w:rPr>
                <w:rFonts w:ascii="Yu Gothic" w:hAnsi="Yu Gothic" w:eastAsia="Yu Gothic"/>
                <w:b w:val="0"/>
                <w:sz w:val="17"/>
              </w:rPr>
              <w:t>売掛金（貸方残高の相手先）</w:t>
            </w:r>
          </w:p>
        </w:tc>
        <w:tc>
          <w:tcPr>
            <w:tcW w:type="dxa" w:w="2268"/>
          </w:tcPr>
          <w:p>
            <w:r>
              <w:rPr>
                <w:rFonts w:ascii="Yu Gothic" w:hAnsi="Yu Gothic" w:eastAsia="Yu Gothic"/>
                <w:b w:val="0"/>
                <w:sz w:val="17"/>
              </w:rPr>
              <w:t>前受金（負債）へ振替</w:t>
            </w:r>
          </w:p>
        </w:tc>
        <w:tc>
          <w:tcPr>
            <w:tcW w:type="dxa" w:w="1701"/>
          </w:tcPr>
          <w:p>
            <w:r>
              <w:rPr>
                <w:rFonts w:ascii="Yu Gothic" w:hAnsi="Yu Gothic" w:eastAsia="Yu Gothic"/>
                <w:b w:val="0"/>
                <w:sz w:val="17"/>
              </w:rPr>
              <w:t>相手先別残高が貸方の場合</w:t>
            </w:r>
          </w:p>
        </w:tc>
        <w:tc>
          <w:tcPr>
            <w:tcW w:type="dxa" w:w="1701"/>
          </w:tcPr>
          <w:p>
            <w:r>
              <w:rPr>
                <w:rFonts w:ascii="Yu Gothic" w:hAnsi="Yu Gothic" w:eastAsia="Yu Gothic"/>
                <w:b w:val="0"/>
                <w:sz w:val="17"/>
              </w:rPr>
              <w:t>同上</w:t>
            </w:r>
          </w:p>
        </w:tc>
      </w:tr>
      <w:tr>
        <w:tc>
          <w:tcPr>
            <w:tcW w:type="dxa" w:w="1701"/>
          </w:tcPr>
          <w:p>
            <w:r>
              <w:rPr>
                <w:rFonts w:ascii="Yu Gothic" w:hAnsi="Yu Gothic" w:eastAsia="Yu Gothic"/>
                <w:b w:val="0"/>
                <w:sz w:val="17"/>
              </w:rPr>
              <w:t>仮勘定の整理</w:t>
            </w:r>
          </w:p>
        </w:tc>
        <w:tc>
          <w:tcPr>
            <w:tcW w:type="dxa" w:w="1984"/>
          </w:tcPr>
          <w:p>
            <w:r>
              <w:rPr>
                <w:rFonts w:ascii="Yu Gothic" w:hAnsi="Yu Gothic" w:eastAsia="Yu Gothic"/>
                <w:b w:val="0"/>
                <w:sz w:val="17"/>
              </w:rPr>
              <w:t>仮払金、仮受金</w:t>
            </w:r>
          </w:p>
        </w:tc>
        <w:tc>
          <w:tcPr>
            <w:tcW w:type="dxa" w:w="2268"/>
          </w:tcPr>
          <w:p>
            <w:r>
              <w:rPr>
                <w:rFonts w:ascii="Yu Gothic" w:hAnsi="Yu Gothic" w:eastAsia="Yu Gothic"/>
                <w:b w:val="0"/>
                <w:sz w:val="17"/>
              </w:rPr>
              <w:t>内容に応じた適切な科目へ振替</w:t>
            </w:r>
          </w:p>
        </w:tc>
        <w:tc>
          <w:tcPr>
            <w:tcW w:type="dxa" w:w="1701"/>
          </w:tcPr>
          <w:p>
            <w:r>
              <w:rPr>
                <w:rFonts w:ascii="Yu Gothic" w:hAnsi="Yu Gothic" w:eastAsia="Yu Gothic"/>
                <w:b w:val="0"/>
                <w:sz w:val="17"/>
              </w:rPr>
              <w:t>決算時に残高を0とすることが原則</w:t>
            </w:r>
          </w:p>
        </w:tc>
        <w:tc>
          <w:tcPr>
            <w:tcW w:type="dxa" w:w="1701"/>
          </w:tcPr>
          <w:p>
            <w:r>
              <w:rPr>
                <w:rFonts w:ascii="Yu Gothic" w:hAnsi="Yu Gothic" w:eastAsia="Yu Gothic"/>
                <w:b w:val="0"/>
                <w:sz w:val="17"/>
              </w:rPr>
              <w:t>★残高が残る場合は理由を経理部長へ報告</w:t>
            </w:r>
          </w:p>
        </w:tc>
      </w:tr>
      <w:tr>
        <w:tc>
          <w:tcPr>
            <w:tcW w:type="dxa" w:w="1701"/>
          </w:tcPr>
          <w:p>
            <w:r>
              <w:rPr>
                <w:rFonts w:ascii="Yu Gothic" w:hAnsi="Yu Gothic" w:eastAsia="Yu Gothic"/>
                <w:b w:val="0"/>
                <w:sz w:val="17"/>
              </w:rPr>
              <w:t>関係会社に対する債権債務</w:t>
            </w:r>
          </w:p>
        </w:tc>
        <w:tc>
          <w:tcPr>
            <w:tcW w:type="dxa" w:w="1984"/>
          </w:tcPr>
          <w:p>
            <w:r>
              <w:rPr>
                <w:rFonts w:ascii="Yu Gothic" w:hAnsi="Yu Gothic" w:eastAsia="Yu Gothic"/>
                <w:b w:val="0"/>
                <w:sz w:val="17"/>
              </w:rPr>
              <w:t>売掛金、買掛金（総額）</w:t>
            </w:r>
          </w:p>
        </w:tc>
        <w:tc>
          <w:tcPr>
            <w:tcW w:type="dxa" w:w="2268"/>
          </w:tcPr>
          <w:p>
            <w:r>
              <w:rPr>
                <w:rFonts w:ascii="Yu Gothic" w:hAnsi="Yu Gothic" w:eastAsia="Yu Gothic"/>
                <w:b w:val="0"/>
                <w:sz w:val="17"/>
              </w:rPr>
              <w:t>単体F/Sでは関係会社売掛金等として区分</w:t>
            </w:r>
          </w:p>
        </w:tc>
        <w:tc>
          <w:tcPr>
            <w:tcW w:type="dxa" w:w="1701"/>
          </w:tcPr>
          <w:p>
            <w:r>
              <w:rPr>
                <w:rFonts w:ascii="Yu Gothic" w:hAnsi="Yu Gothic" w:eastAsia="Yu Gothic"/>
                <w:b w:val="0"/>
                <w:sz w:val="17"/>
              </w:rPr>
              <w:t>相手先が関係会社か</w:t>
            </w:r>
          </w:p>
        </w:tc>
        <w:tc>
          <w:tcPr>
            <w:tcW w:type="dxa" w:w="1701"/>
          </w:tcPr>
          <w:p>
            <w:r>
              <w:rPr>
                <w:rFonts w:ascii="Yu Gothic" w:hAnsi="Yu Gothic" w:eastAsia="Yu Gothic"/>
                <w:b w:val="0"/>
                <w:sz w:val="17"/>
              </w:rPr>
              <w:t>連結上は消去される</w:t>
            </w:r>
          </w:p>
        </w:tc>
      </w:tr>
      <w:tr>
        <w:tc>
          <w:tcPr>
            <w:tcW w:type="dxa" w:w="1701"/>
          </w:tcPr>
          <w:p>
            <w:r>
              <w:rPr>
                <w:rFonts w:ascii="Yu Gothic" w:hAnsi="Yu Gothic" w:eastAsia="Yu Gothic"/>
                <w:b w:val="0"/>
                <w:sz w:val="17"/>
              </w:rPr>
              <w:t>リース債務の分類</w:t>
            </w:r>
          </w:p>
        </w:tc>
        <w:tc>
          <w:tcPr>
            <w:tcW w:type="dxa" w:w="1984"/>
          </w:tcPr>
          <w:p>
            <w:r>
              <w:rPr>
                <w:rFonts w:ascii="Yu Gothic" w:hAnsi="Yu Gothic" w:eastAsia="Yu Gothic"/>
                <w:b w:val="0"/>
                <w:sz w:val="17"/>
              </w:rPr>
              <w:t>リース債務（総額）</w:t>
            </w:r>
          </w:p>
        </w:tc>
        <w:tc>
          <w:tcPr>
            <w:tcW w:type="dxa" w:w="2268"/>
          </w:tcPr>
          <w:p>
            <w:r>
              <w:rPr>
                <w:rFonts w:ascii="Yu Gothic" w:hAnsi="Yu Gothic" w:eastAsia="Yu Gothic"/>
                <w:b w:val="0"/>
                <w:sz w:val="17"/>
              </w:rPr>
              <w:t>1年内返済予定リース債務（流動）／リース債務（固定）</w:t>
            </w:r>
          </w:p>
        </w:tc>
        <w:tc>
          <w:tcPr>
            <w:tcW w:type="dxa" w:w="1701"/>
          </w:tcPr>
          <w:p>
            <w:r>
              <w:rPr>
                <w:rFonts w:ascii="Yu Gothic" w:hAnsi="Yu Gothic" w:eastAsia="Yu Gothic"/>
                <w:b w:val="0"/>
                <w:sz w:val="17"/>
              </w:rPr>
              <w:t>ワンイヤールール</w:t>
            </w:r>
          </w:p>
        </w:tc>
        <w:tc>
          <w:tcPr>
            <w:tcW w:type="dxa" w:w="1701"/>
          </w:tcPr>
          <w:p>
            <w:r>
              <w:rPr>
                <w:rFonts w:ascii="Yu Gothic" w:hAnsi="Yu Gothic" w:eastAsia="Yu Gothic"/>
                <w:b w:val="0"/>
                <w:sz w:val="17"/>
              </w:rPr>
              <w:t>―</w:t>
            </w:r>
          </w:p>
        </w:tc>
      </w:tr>
      <w:tr>
        <w:tc>
          <w:tcPr>
            <w:tcW w:type="dxa" w:w="1701"/>
          </w:tcPr>
          <w:p>
            <w:r>
              <w:rPr>
                <w:rFonts w:ascii="Yu Gothic" w:hAnsi="Yu Gothic" w:eastAsia="Yu Gothic"/>
                <w:b w:val="0"/>
                <w:sz w:val="17"/>
              </w:rPr>
              <w:t>繰延税金資産・負債の相殺</w:t>
            </w:r>
          </w:p>
        </w:tc>
        <w:tc>
          <w:tcPr>
            <w:tcW w:type="dxa" w:w="1984"/>
          </w:tcPr>
          <w:p>
            <w:r>
              <w:rPr>
                <w:rFonts w:ascii="Yu Gothic" w:hAnsi="Yu Gothic" w:eastAsia="Yu Gothic"/>
                <w:b w:val="0"/>
                <w:sz w:val="17"/>
              </w:rPr>
              <w:t>繰延税金資産、繰延税金負債</w:t>
            </w:r>
          </w:p>
        </w:tc>
        <w:tc>
          <w:tcPr>
            <w:tcW w:type="dxa" w:w="2268"/>
          </w:tcPr>
          <w:p>
            <w:r>
              <w:rPr>
                <w:rFonts w:ascii="Yu Gothic" w:hAnsi="Yu Gothic" w:eastAsia="Yu Gothic"/>
                <w:b w:val="0"/>
                <w:sz w:val="17"/>
              </w:rPr>
              <w:t>同一納税主体ごとに相殺し純額で表示</w:t>
            </w:r>
          </w:p>
        </w:tc>
        <w:tc>
          <w:tcPr>
            <w:tcW w:type="dxa" w:w="1701"/>
          </w:tcPr>
          <w:p>
            <w:r>
              <w:rPr>
                <w:rFonts w:ascii="Yu Gothic" w:hAnsi="Yu Gothic" w:eastAsia="Yu Gothic"/>
                <w:b w:val="0"/>
                <w:sz w:val="17"/>
              </w:rPr>
              <w:t>同一納税主体か</w:t>
            </w:r>
          </w:p>
        </w:tc>
        <w:tc>
          <w:tcPr>
            <w:tcW w:type="dxa" w:w="1701"/>
          </w:tcPr>
          <w:p>
            <w:r>
              <w:rPr>
                <w:rFonts w:ascii="Yu Gothic" w:hAnsi="Yu Gothic" w:eastAsia="Yu Gothic"/>
                <w:b w:val="0"/>
                <w:sz w:val="17"/>
              </w:rPr>
              <w:t>納税主体別に管理する</w:t>
            </w:r>
          </w:p>
        </w:tc>
      </w:tr>
    </w:tbl>
    <w:p/>
    <w:p>
      <w:r>
        <w:rPr>
          <w:rFonts w:ascii="Yu Gothic" w:hAnsi="Yu Gothic" w:eastAsia="Yu Gothic"/>
          <w:b/>
          <w:color w:val="1F3864"/>
          <w:sz w:val="22"/>
        </w:rPr>
        <w:t>3-3. 損益計算書の組替</w:t>
      </w:r>
    </w:p>
    <w:tbl>
      <w:tblPr>
        <w:tblStyle w:val="TableGrid"/>
        <w:tblW w:type="auto" w:w="0"/>
        <w:tblLook w:firstColumn="1" w:firstRow="1" w:lastColumn="0" w:lastRow="0" w:noHBand="0" w:noVBand="1" w:val="04A0"/>
      </w:tblPr>
      <w:tblGrid>
        <w:gridCol w:w="3324"/>
        <w:gridCol w:w="3324"/>
        <w:gridCol w:w="3324"/>
      </w:tblGrid>
      <w:tr>
        <w:tc>
          <w:tcPr>
            <w:tcW w:type="dxa" w:w="1984"/>
          </w:tcPr>
          <w:p>
            <w:pPr>
              <w:jc w:val="center"/>
            </w:pPr>
            <w:r>
              <w:rPr>
                <w:rFonts w:ascii="Yu Gothic" w:hAnsi="Yu Gothic" w:eastAsia="Yu Gothic"/>
                <w:b/>
                <w:sz w:val="17"/>
              </w:rPr>
              <w:t>表示科目</w:t>
            </w:r>
          </w:p>
        </w:tc>
        <w:tc>
          <w:tcPr>
            <w:tcW w:type="dxa" w:w="3969"/>
          </w:tcPr>
          <w:p>
            <w:pPr>
              <w:jc w:val="center"/>
            </w:pPr>
            <w:r>
              <w:rPr>
                <w:rFonts w:ascii="Yu Gothic" w:hAnsi="Yu Gothic" w:eastAsia="Yu Gothic"/>
                <w:b/>
                <w:sz w:val="17"/>
              </w:rPr>
              <w:t>組替のルール</w:t>
            </w:r>
          </w:p>
        </w:tc>
        <w:tc>
          <w:tcPr>
            <w:tcW w:type="dxa" w:w="3118"/>
          </w:tcPr>
          <w:p>
            <w:pPr>
              <w:jc w:val="center"/>
            </w:pPr>
            <w:r>
              <w:rPr>
                <w:rFonts w:ascii="Yu Gothic" w:hAnsi="Yu Gothic" w:eastAsia="Yu Gothic"/>
                <w:b/>
                <w:sz w:val="17"/>
              </w:rPr>
              <w:t>留意点</w:t>
            </w:r>
          </w:p>
        </w:tc>
      </w:tr>
      <w:tr>
        <w:tc>
          <w:tcPr>
            <w:tcW w:type="dxa" w:w="1984"/>
          </w:tcPr>
          <w:p>
            <w:r>
              <w:rPr>
                <w:rFonts w:ascii="Yu Gothic" w:hAnsi="Yu Gothic" w:eastAsia="Yu Gothic"/>
                <w:b w:val="0"/>
                <w:sz w:val="17"/>
              </w:rPr>
              <w:t>売上高</w:t>
            </w:r>
          </w:p>
        </w:tc>
        <w:tc>
          <w:tcPr>
            <w:tcW w:type="dxa" w:w="3969"/>
          </w:tcPr>
          <w:p>
            <w:r>
              <w:rPr>
                <w:rFonts w:ascii="Yu Gothic" w:hAnsi="Yu Gothic" w:eastAsia="Yu Gothic"/>
                <w:b w:val="0"/>
                <w:sz w:val="17"/>
              </w:rPr>
              <w:t>総額表示。ただし代理人取引に該当するものは純額表示</w:t>
            </w:r>
          </w:p>
        </w:tc>
        <w:tc>
          <w:tcPr>
            <w:tcW w:type="dxa" w:w="3118"/>
          </w:tcPr>
          <w:p>
            <w:r>
              <w:rPr>
                <w:rFonts w:ascii="Yu Gothic" w:hAnsi="Yu Gothic" w:eastAsia="Yu Gothic"/>
                <w:b w:val="0"/>
                <w:sz w:val="17"/>
              </w:rPr>
              <w:t>収益認識基準の適用により有償支給取引は純額（C-03 3-1）</w:t>
            </w:r>
          </w:p>
        </w:tc>
      </w:tr>
      <w:tr>
        <w:tc>
          <w:tcPr>
            <w:tcW w:type="dxa" w:w="1984"/>
          </w:tcPr>
          <w:p>
            <w:r>
              <w:rPr>
                <w:rFonts w:ascii="Yu Gothic" w:hAnsi="Yu Gothic" w:eastAsia="Yu Gothic"/>
                <w:b w:val="0"/>
                <w:sz w:val="17"/>
              </w:rPr>
              <w:t>売上原価</w:t>
            </w:r>
          </w:p>
        </w:tc>
        <w:tc>
          <w:tcPr>
            <w:tcW w:type="dxa" w:w="3969"/>
          </w:tcPr>
          <w:p>
            <w:r>
              <w:rPr>
                <w:rFonts w:ascii="Yu Gothic" w:hAnsi="Yu Gothic" w:eastAsia="Yu Gothic"/>
                <w:b w:val="0"/>
                <w:sz w:val="17"/>
              </w:rPr>
              <w:t>製造原価＋期首棚卸高−期末棚卸高＋棚卸資産評価損</w:t>
            </w:r>
          </w:p>
        </w:tc>
        <w:tc>
          <w:tcPr>
            <w:tcW w:type="dxa" w:w="3118"/>
          </w:tcPr>
          <w:p>
            <w:r>
              <w:rPr>
                <w:rFonts w:ascii="Yu Gothic" w:hAnsi="Yu Gothic" w:eastAsia="Yu Gothic"/>
                <w:b w:val="0"/>
                <w:sz w:val="17"/>
              </w:rPr>
              <w:t>評価損は売上原価に含める</w:t>
            </w:r>
          </w:p>
        </w:tc>
      </w:tr>
      <w:tr>
        <w:tc>
          <w:tcPr>
            <w:tcW w:type="dxa" w:w="1984"/>
          </w:tcPr>
          <w:p>
            <w:r>
              <w:rPr>
                <w:rFonts w:ascii="Yu Gothic" w:hAnsi="Yu Gothic" w:eastAsia="Yu Gothic"/>
                <w:b w:val="0"/>
                <w:sz w:val="17"/>
              </w:rPr>
              <w:t>販売費及び一般管理費</w:t>
            </w:r>
          </w:p>
        </w:tc>
        <w:tc>
          <w:tcPr>
            <w:tcW w:type="dxa" w:w="3969"/>
          </w:tcPr>
          <w:p>
            <w:r>
              <w:rPr>
                <w:rFonts w:ascii="Yu Gothic" w:hAnsi="Yu Gothic" w:eastAsia="Yu Gothic"/>
                <w:b w:val="0"/>
                <w:sz w:val="17"/>
              </w:rPr>
              <w:t>販売費と一般管理費を一括表示。主要な費目は注記</w:t>
            </w:r>
          </w:p>
        </w:tc>
        <w:tc>
          <w:tcPr>
            <w:tcW w:type="dxa" w:w="3118"/>
          </w:tcPr>
          <w:p>
            <w:r>
              <w:rPr>
                <w:rFonts w:ascii="Yu Gothic" w:hAnsi="Yu Gothic" w:eastAsia="Yu Gothic"/>
                <w:b w:val="0"/>
                <w:sz w:val="17"/>
              </w:rPr>
              <w:t>のれん償却額を含む</w:t>
            </w:r>
          </w:p>
        </w:tc>
      </w:tr>
      <w:tr>
        <w:tc>
          <w:tcPr>
            <w:tcW w:type="dxa" w:w="1984"/>
          </w:tcPr>
          <w:p>
            <w:r>
              <w:rPr>
                <w:rFonts w:ascii="Yu Gothic" w:hAnsi="Yu Gothic" w:eastAsia="Yu Gothic"/>
                <w:b w:val="0"/>
                <w:sz w:val="17"/>
              </w:rPr>
              <w:t>営業外収益／費用</w:t>
            </w:r>
          </w:p>
        </w:tc>
        <w:tc>
          <w:tcPr>
            <w:tcW w:type="dxa" w:w="3969"/>
          </w:tcPr>
          <w:p>
            <w:r>
              <w:rPr>
                <w:rFonts w:ascii="Yu Gothic" w:hAnsi="Yu Gothic" w:eastAsia="Yu Gothic"/>
                <w:b w:val="0"/>
                <w:sz w:val="17"/>
              </w:rPr>
              <w:t>経常的な財務・その他の損益</w:t>
            </w:r>
          </w:p>
        </w:tc>
        <w:tc>
          <w:tcPr>
            <w:tcW w:type="dxa" w:w="3118"/>
          </w:tcPr>
          <w:p>
            <w:r>
              <w:rPr>
                <w:rFonts w:ascii="Yu Gothic" w:hAnsi="Yu Gothic" w:eastAsia="Yu Gothic"/>
                <w:b w:val="0"/>
                <w:sz w:val="17"/>
              </w:rPr>
              <w:t>受取利息、為替差損益、支払利息等</w:t>
            </w:r>
          </w:p>
        </w:tc>
      </w:tr>
      <w:tr>
        <w:tc>
          <w:tcPr>
            <w:tcW w:type="dxa" w:w="1984"/>
          </w:tcPr>
          <w:p>
            <w:r>
              <w:rPr>
                <w:rFonts w:ascii="Yu Gothic" w:hAnsi="Yu Gothic" w:eastAsia="Yu Gothic"/>
                <w:b w:val="0"/>
                <w:sz w:val="17"/>
              </w:rPr>
              <w:t>特別利益／損失</w:t>
            </w:r>
          </w:p>
        </w:tc>
        <w:tc>
          <w:tcPr>
            <w:tcW w:type="dxa" w:w="3969"/>
          </w:tcPr>
          <w:p>
            <w:r>
              <w:rPr>
                <w:rFonts w:ascii="Yu Gothic" w:hAnsi="Yu Gothic" w:eastAsia="Yu Gothic"/>
                <w:b w:val="0"/>
                <w:sz w:val="17"/>
              </w:rPr>
              <w:t>臨時的かつ多額のもの</w:t>
            </w:r>
          </w:p>
        </w:tc>
        <w:tc>
          <w:tcPr>
            <w:tcW w:type="dxa" w:w="3118"/>
          </w:tcPr>
          <w:p>
            <w:r>
              <w:rPr>
                <w:rFonts w:ascii="Yu Gothic" w:hAnsi="Yu Gothic" w:eastAsia="Yu Gothic"/>
                <w:b w:val="0"/>
                <w:sz w:val="17"/>
              </w:rPr>
              <w:t>固定資産除却損、減損損失、投資有価証券売却損益等。重要性の判断は税引前利益の5%を目安とする</w:t>
            </w:r>
          </w:p>
        </w:tc>
      </w:tr>
    </w:tbl>
    <w:p/>
    <w:p>
      <w:r>
        <w:rPr>
          <w:rFonts w:ascii="Yu Gothic" w:hAnsi="Yu Gothic" w:eastAsia="Yu Gothic"/>
          <w:b/>
          <w:color w:val="2F5597"/>
          <w:sz w:val="26"/>
        </w:rPr>
        <w:t>4. 整合性チェック</w:t>
      </w:r>
    </w:p>
    <w:tbl>
      <w:tblPr>
        <w:tblStyle w:val="TableGrid"/>
        <w:tblW w:type="auto" w:w="0"/>
        <w:tblLook w:firstColumn="1" w:firstRow="1" w:lastColumn="0" w:lastRow="0" w:noHBand="0" w:noVBand="1" w:val="04A0"/>
      </w:tblPr>
      <w:tblGrid>
        <w:gridCol w:w="3324"/>
        <w:gridCol w:w="3324"/>
        <w:gridCol w:w="3324"/>
      </w:tblGrid>
      <w:tr>
        <w:tc>
          <w:tcPr>
            <w:tcW w:type="dxa" w:w="567"/>
          </w:tcPr>
          <w:p>
            <w:pPr>
              <w:jc w:val="center"/>
            </w:pPr>
            <w:r>
              <w:rPr>
                <w:rFonts w:ascii="Yu Gothic" w:hAnsi="Yu Gothic" w:eastAsia="Yu Gothic"/>
                <w:b/>
                <w:sz w:val="17"/>
              </w:rPr>
              <w:t>No</w:t>
            </w:r>
          </w:p>
        </w:tc>
        <w:tc>
          <w:tcPr>
            <w:tcW w:type="dxa" w:w="5102"/>
          </w:tcPr>
          <w:p>
            <w:pPr>
              <w:jc w:val="center"/>
            </w:pPr>
            <w:r>
              <w:rPr>
                <w:rFonts w:ascii="Yu Gothic" w:hAnsi="Yu Gothic" w:eastAsia="Yu Gothic"/>
                <w:b/>
                <w:sz w:val="17"/>
              </w:rPr>
              <w:t>チェック内容</w:t>
            </w:r>
          </w:p>
        </w:tc>
        <w:tc>
          <w:tcPr>
            <w:tcW w:type="dxa" w:w="3402"/>
          </w:tcPr>
          <w:p>
            <w:pPr>
              <w:jc w:val="center"/>
            </w:pPr>
            <w:r>
              <w:rPr>
                <w:rFonts w:ascii="Yu Gothic" w:hAnsi="Yu Gothic" w:eastAsia="Yu Gothic"/>
                <w:b/>
                <w:sz w:val="17"/>
              </w:rPr>
              <w:t>確認方法</w:t>
            </w:r>
          </w:p>
        </w:tc>
      </w:tr>
      <w:tr>
        <w:tc>
          <w:tcPr>
            <w:tcW w:type="dxa" w:w="567"/>
          </w:tcPr>
          <w:p>
            <w:r>
              <w:rPr>
                <w:rFonts w:ascii="Yu Gothic" w:hAnsi="Yu Gothic" w:eastAsia="Yu Gothic"/>
                <w:b w:val="0"/>
                <w:sz w:val="17"/>
              </w:rPr>
              <w:t>1</w:t>
            </w:r>
          </w:p>
        </w:tc>
        <w:tc>
          <w:tcPr>
            <w:tcW w:type="dxa" w:w="5102"/>
          </w:tcPr>
          <w:p>
            <w:r>
              <w:rPr>
                <w:rFonts w:ascii="Yu Gothic" w:hAnsi="Yu Gothic" w:eastAsia="Yu Gothic"/>
                <w:b w:val="0"/>
                <w:sz w:val="17"/>
              </w:rPr>
              <w:t>試算表の借方合計＝貸方合計</w:t>
            </w:r>
          </w:p>
        </w:tc>
        <w:tc>
          <w:tcPr>
            <w:tcW w:type="dxa" w:w="3402"/>
          </w:tcPr>
          <w:p>
            <w:r>
              <w:rPr>
                <w:rFonts w:ascii="Yu Gothic" w:hAnsi="Yu Gothic" w:eastAsia="Yu Gothic"/>
                <w:b w:val="0"/>
                <w:sz w:val="17"/>
              </w:rPr>
              <w:t>試算表上で確認</w:t>
            </w:r>
          </w:p>
        </w:tc>
      </w:tr>
      <w:tr>
        <w:tc>
          <w:tcPr>
            <w:tcW w:type="dxa" w:w="567"/>
          </w:tcPr>
          <w:p>
            <w:r>
              <w:rPr>
                <w:rFonts w:ascii="Yu Gothic" w:hAnsi="Yu Gothic" w:eastAsia="Yu Gothic"/>
                <w:b w:val="0"/>
                <w:sz w:val="17"/>
              </w:rPr>
              <w:t>2</w:t>
            </w:r>
          </w:p>
        </w:tc>
        <w:tc>
          <w:tcPr>
            <w:tcW w:type="dxa" w:w="5102"/>
          </w:tcPr>
          <w:p>
            <w:r>
              <w:rPr>
                <w:rFonts w:ascii="Yu Gothic" w:hAnsi="Yu Gothic" w:eastAsia="Yu Gothic"/>
                <w:b w:val="0"/>
                <w:sz w:val="17"/>
              </w:rPr>
              <w:t>組替表の組替前合計＝試算表残高</w:t>
            </w:r>
          </w:p>
        </w:tc>
        <w:tc>
          <w:tcPr>
            <w:tcW w:type="dxa" w:w="3402"/>
          </w:tcPr>
          <w:p>
            <w:r>
              <w:rPr>
                <w:rFonts w:ascii="Yu Gothic" w:hAnsi="Yu Gothic" w:eastAsia="Yu Gothic"/>
                <w:b w:val="0"/>
                <w:sz w:val="17"/>
              </w:rPr>
              <w:t>組替表の検算セル</w:t>
            </w:r>
          </w:p>
        </w:tc>
      </w:tr>
      <w:tr>
        <w:tc>
          <w:tcPr>
            <w:tcW w:type="dxa" w:w="567"/>
          </w:tcPr>
          <w:p>
            <w:r>
              <w:rPr>
                <w:rFonts w:ascii="Yu Gothic" w:hAnsi="Yu Gothic" w:eastAsia="Yu Gothic"/>
                <w:b w:val="0"/>
                <w:sz w:val="17"/>
              </w:rPr>
              <w:t>3</w:t>
            </w:r>
          </w:p>
        </w:tc>
        <w:tc>
          <w:tcPr>
            <w:tcW w:type="dxa" w:w="5102"/>
          </w:tcPr>
          <w:p>
            <w:r>
              <w:rPr>
                <w:rFonts w:ascii="Yu Gothic" w:hAnsi="Yu Gothic" w:eastAsia="Yu Gothic"/>
                <w:b w:val="0"/>
                <w:sz w:val="17"/>
              </w:rPr>
              <w:t>組替表の組替後合計＝組替前合計（組替により総額は変わらない）</w:t>
            </w:r>
          </w:p>
        </w:tc>
        <w:tc>
          <w:tcPr>
            <w:tcW w:type="dxa" w:w="3402"/>
          </w:tcPr>
          <w:p>
            <w:r>
              <w:rPr>
                <w:rFonts w:ascii="Yu Gothic" w:hAnsi="Yu Gothic" w:eastAsia="Yu Gothic"/>
                <w:b w:val="0"/>
                <w:sz w:val="17"/>
              </w:rPr>
              <w:t>組替表の検算セル</w:t>
            </w:r>
          </w:p>
        </w:tc>
      </w:tr>
      <w:tr>
        <w:tc>
          <w:tcPr>
            <w:tcW w:type="dxa" w:w="567"/>
          </w:tcPr>
          <w:p>
            <w:r>
              <w:rPr>
                <w:rFonts w:ascii="Yu Gothic" w:hAnsi="Yu Gothic" w:eastAsia="Yu Gothic"/>
                <w:b w:val="0"/>
                <w:sz w:val="17"/>
              </w:rPr>
              <w:t>4</w:t>
            </w:r>
          </w:p>
        </w:tc>
        <w:tc>
          <w:tcPr>
            <w:tcW w:type="dxa" w:w="5102"/>
          </w:tcPr>
          <w:p>
            <w:r>
              <w:rPr>
                <w:rFonts w:ascii="Yu Gothic" w:hAnsi="Yu Gothic" w:eastAsia="Yu Gothic"/>
                <w:b w:val="0"/>
                <w:sz w:val="17"/>
              </w:rPr>
              <w:t>BSの資産合計＝負債純資産合計</w:t>
            </w:r>
          </w:p>
        </w:tc>
        <w:tc>
          <w:tcPr>
            <w:tcW w:type="dxa" w:w="3402"/>
          </w:tcPr>
          <w:p>
            <w:r>
              <w:rPr>
                <w:rFonts w:ascii="Yu Gothic" w:hAnsi="Yu Gothic" w:eastAsia="Yu Gothic"/>
                <w:b w:val="0"/>
                <w:sz w:val="17"/>
              </w:rPr>
              <w:t>BS上で確認</w:t>
            </w:r>
          </w:p>
        </w:tc>
      </w:tr>
      <w:tr>
        <w:tc>
          <w:tcPr>
            <w:tcW w:type="dxa" w:w="567"/>
          </w:tcPr>
          <w:p>
            <w:r>
              <w:rPr>
                <w:rFonts w:ascii="Yu Gothic" w:hAnsi="Yu Gothic" w:eastAsia="Yu Gothic"/>
                <w:b w:val="0"/>
                <w:sz w:val="17"/>
              </w:rPr>
              <w:t>5</w:t>
            </w:r>
          </w:p>
        </w:tc>
        <w:tc>
          <w:tcPr>
            <w:tcW w:type="dxa" w:w="5102"/>
          </w:tcPr>
          <w:p>
            <w:r>
              <w:rPr>
                <w:rFonts w:ascii="Yu Gothic" w:hAnsi="Yu Gothic" w:eastAsia="Yu Gothic"/>
                <w:b w:val="0"/>
                <w:sz w:val="17"/>
              </w:rPr>
              <w:t>PLの当期純利益＝SSの当期純利益</w:t>
            </w:r>
          </w:p>
        </w:tc>
        <w:tc>
          <w:tcPr>
            <w:tcW w:type="dxa" w:w="3402"/>
          </w:tcPr>
          <w:p>
            <w:r>
              <w:rPr>
                <w:rFonts w:ascii="Yu Gothic" w:hAnsi="Yu Gothic" w:eastAsia="Yu Gothic"/>
                <w:b w:val="0"/>
                <w:sz w:val="17"/>
              </w:rPr>
              <w:t>相互参照</w:t>
            </w:r>
          </w:p>
        </w:tc>
      </w:tr>
      <w:tr>
        <w:tc>
          <w:tcPr>
            <w:tcW w:type="dxa" w:w="567"/>
          </w:tcPr>
          <w:p>
            <w:r>
              <w:rPr>
                <w:rFonts w:ascii="Yu Gothic" w:hAnsi="Yu Gothic" w:eastAsia="Yu Gothic"/>
                <w:b w:val="0"/>
                <w:sz w:val="17"/>
              </w:rPr>
              <w:t>6</w:t>
            </w:r>
          </w:p>
        </w:tc>
        <w:tc>
          <w:tcPr>
            <w:tcW w:type="dxa" w:w="5102"/>
          </w:tcPr>
          <w:p>
            <w:r>
              <w:rPr>
                <w:rFonts w:ascii="Yu Gothic" w:hAnsi="Yu Gothic" w:eastAsia="Yu Gothic"/>
                <w:b w:val="0"/>
                <w:sz w:val="17"/>
              </w:rPr>
              <w:t>SSの利益剰余金期末残高＝BSの利益剰余金</w:t>
            </w:r>
          </w:p>
        </w:tc>
        <w:tc>
          <w:tcPr>
            <w:tcW w:type="dxa" w:w="3402"/>
          </w:tcPr>
          <w:p>
            <w:r>
              <w:rPr>
                <w:rFonts w:ascii="Yu Gothic" w:hAnsi="Yu Gothic" w:eastAsia="Yu Gothic"/>
                <w:b w:val="0"/>
                <w:sz w:val="17"/>
              </w:rPr>
              <w:t>相互参照</w:t>
            </w:r>
          </w:p>
        </w:tc>
      </w:tr>
      <w:tr>
        <w:tc>
          <w:tcPr>
            <w:tcW w:type="dxa" w:w="567"/>
          </w:tcPr>
          <w:p>
            <w:r>
              <w:rPr>
                <w:rFonts w:ascii="Yu Gothic" w:hAnsi="Yu Gothic" w:eastAsia="Yu Gothic"/>
                <w:b w:val="0"/>
                <w:sz w:val="17"/>
              </w:rPr>
              <w:t>7</w:t>
            </w:r>
          </w:p>
        </w:tc>
        <w:tc>
          <w:tcPr>
            <w:tcW w:type="dxa" w:w="5102"/>
          </w:tcPr>
          <w:p>
            <w:r>
              <w:rPr>
                <w:rFonts w:ascii="Yu Gothic" w:hAnsi="Yu Gothic" w:eastAsia="Yu Gothic"/>
                <w:b w:val="0"/>
                <w:sz w:val="17"/>
              </w:rPr>
              <w:t>CFの現金及び現金同等物期末残高＝BSの現金及び預金（±3か月超の定期預金）</w:t>
            </w:r>
          </w:p>
        </w:tc>
        <w:tc>
          <w:tcPr>
            <w:tcW w:type="dxa" w:w="3402"/>
          </w:tcPr>
          <w:p>
            <w:r>
              <w:rPr>
                <w:rFonts w:ascii="Yu Gothic" w:hAnsi="Yu Gothic" w:eastAsia="Yu Gothic"/>
                <w:b w:val="0"/>
                <w:sz w:val="17"/>
              </w:rPr>
              <w:t>相互参照</w:t>
            </w:r>
          </w:p>
        </w:tc>
      </w:tr>
      <w:tr>
        <w:tc>
          <w:tcPr>
            <w:tcW w:type="dxa" w:w="567"/>
          </w:tcPr>
          <w:p>
            <w:r>
              <w:rPr>
                <w:rFonts w:ascii="Yu Gothic" w:hAnsi="Yu Gothic" w:eastAsia="Yu Gothic"/>
                <w:b w:val="0"/>
                <w:sz w:val="17"/>
              </w:rPr>
              <w:t>8</w:t>
            </w:r>
          </w:p>
        </w:tc>
        <w:tc>
          <w:tcPr>
            <w:tcW w:type="dxa" w:w="5102"/>
          </w:tcPr>
          <w:p>
            <w:r>
              <w:rPr>
                <w:rFonts w:ascii="Yu Gothic" w:hAnsi="Yu Gothic" w:eastAsia="Yu Gothic"/>
                <w:b w:val="0"/>
                <w:sz w:val="17"/>
              </w:rPr>
              <w:t>前期末残高が前期の財務諸表と一致</w:t>
            </w:r>
          </w:p>
        </w:tc>
        <w:tc>
          <w:tcPr>
            <w:tcW w:type="dxa" w:w="3402"/>
          </w:tcPr>
          <w:p>
            <w:r>
              <w:rPr>
                <w:rFonts w:ascii="Yu Gothic" w:hAnsi="Yu Gothic" w:eastAsia="Yu Gothic"/>
                <w:b w:val="0"/>
                <w:sz w:val="17"/>
              </w:rPr>
              <w:t>前期財務諸表と突合</w:t>
            </w:r>
          </w:p>
        </w:tc>
      </w:tr>
      <w:tr>
        <w:tc>
          <w:tcPr>
            <w:tcW w:type="dxa" w:w="567"/>
          </w:tcPr>
          <w:p>
            <w:r>
              <w:rPr>
                <w:rFonts w:ascii="Yu Gothic" w:hAnsi="Yu Gothic" w:eastAsia="Yu Gothic"/>
                <w:b w:val="0"/>
                <w:sz w:val="17"/>
              </w:rPr>
              <w:t>9</w:t>
            </w:r>
          </w:p>
        </w:tc>
        <w:tc>
          <w:tcPr>
            <w:tcW w:type="dxa" w:w="5102"/>
          </w:tcPr>
          <w:p>
            <w:r>
              <w:rPr>
                <w:rFonts w:ascii="Yu Gothic" w:hAnsi="Yu Gothic" w:eastAsia="Yu Gothic"/>
                <w:b w:val="0"/>
                <w:sz w:val="17"/>
              </w:rPr>
              <w:t>注記の数値が財務諸表本表の数値と整合</w:t>
            </w:r>
          </w:p>
        </w:tc>
        <w:tc>
          <w:tcPr>
            <w:tcW w:type="dxa" w:w="3402"/>
          </w:tcPr>
          <w:p>
            <w:r>
              <w:rPr>
                <w:rFonts w:ascii="Yu Gothic" w:hAnsi="Yu Gothic" w:eastAsia="Yu Gothic"/>
                <w:b w:val="0"/>
                <w:sz w:val="17"/>
              </w:rPr>
              <w:t>開示チェックリスト（C-17）で確認</w:t>
            </w:r>
          </w:p>
        </w:tc>
      </w:tr>
      <w:tr>
        <w:tc>
          <w:tcPr>
            <w:tcW w:type="dxa" w:w="567"/>
          </w:tcPr>
          <w:p>
            <w:r>
              <w:rPr>
                <w:rFonts w:ascii="Yu Gothic" w:hAnsi="Yu Gothic" w:eastAsia="Yu Gothic"/>
                <w:b w:val="0"/>
                <w:sz w:val="17"/>
              </w:rPr>
              <w:t>10</w:t>
            </w:r>
          </w:p>
        </w:tc>
        <w:tc>
          <w:tcPr>
            <w:tcW w:type="dxa" w:w="5102"/>
          </w:tcPr>
          <w:p>
            <w:r>
              <w:rPr>
                <w:rFonts w:ascii="Yu Gothic" w:hAnsi="Yu Gothic" w:eastAsia="Yu Gothic"/>
                <w:b w:val="0"/>
                <w:sz w:val="17"/>
              </w:rPr>
              <w:t>組替ルールが前期と同一（変更がある場合は理由を文書化）</w:t>
            </w:r>
          </w:p>
        </w:tc>
        <w:tc>
          <w:tcPr>
            <w:tcW w:type="dxa" w:w="3402"/>
          </w:tcPr>
          <w:p>
            <w:r>
              <w:rPr>
                <w:rFonts w:ascii="Yu Gothic" w:hAnsi="Yu Gothic" w:eastAsia="Yu Gothic"/>
                <w:b w:val="0"/>
                <w:sz w:val="17"/>
              </w:rPr>
              <w:t>前期の組替表と比較</w:t>
            </w:r>
          </w:p>
        </w:tc>
      </w:tr>
    </w:tbl>
    <w:p/>
    <w:p>
      <w:r>
        <w:rPr>
          <w:rFonts w:ascii="Yu Gothic" w:hAnsi="Yu Gothic" w:eastAsia="Yu Gothic"/>
          <w:b/>
          <w:color w:val="2F5597"/>
          <w:sz w:val="26"/>
        </w:rPr>
        <w:t>5. 組替ルールを変更する場合</w:t>
      </w:r>
    </w:p>
    <w:p>
      <w:r>
        <w:rPr>
          <w:rFonts w:ascii="Yu Gothic" w:hAnsi="Yu Gothic" w:eastAsia="Yu Gothic"/>
          <w:b w:val="0"/>
          <w:sz w:val="20"/>
        </w:rPr>
        <w:t>組替・集約のルールを変更する場合は、継続性の原則との関係を検討し、次の手続を経る。</w:t>
      </w:r>
    </w:p>
    <w:p>
      <w:pPr>
        <w:pStyle w:val="ListBullet"/>
      </w:pPr>
      <w:r>
        <w:rPr>
          <w:rFonts w:ascii="Yu Gothic" w:hAnsi="Yu Gothic" w:eastAsia="Yu Gothic"/>
          <w:b w:val="0"/>
          <w:sz w:val="20"/>
        </w:rPr>
        <w:t>変更の理由（重要性の変化、会計基準の改正、事業内容の変化等）を文書化する</w:t>
      </w:r>
    </w:p>
    <w:p>
      <w:pPr>
        <w:pStyle w:val="ListBullet"/>
      </w:pPr>
      <w:r>
        <w:rPr>
          <w:rFonts w:ascii="Yu Gothic" w:hAnsi="Yu Gothic" w:eastAsia="Yu Gothic"/>
          <w:b w:val="0"/>
          <w:sz w:val="20"/>
        </w:rPr>
        <w:t>変更による影響額を試算する</w:t>
      </w:r>
    </w:p>
    <w:p>
      <w:pPr>
        <w:pStyle w:val="ListBullet"/>
      </w:pPr>
      <w:r>
        <w:rPr>
          <w:rFonts w:ascii="Yu Gothic" w:hAnsi="Yu Gothic" w:eastAsia="Yu Gothic"/>
          <w:b w:val="0"/>
          <w:sz w:val="20"/>
        </w:rPr>
        <w:t>比較情報（前期数値）の組替の要否を検討する。組替える場合は前期数値も同一のルールで組み替える</w:t>
      </w:r>
    </w:p>
    <w:p>
      <w:pPr>
        <w:pStyle w:val="ListBullet"/>
      </w:pPr>
      <w:r>
        <w:rPr>
          <w:rFonts w:ascii="Yu Gothic" w:hAnsi="Yu Gothic" w:eastAsia="Yu Gothic"/>
          <w:b w:val="0"/>
          <w:sz w:val="20"/>
        </w:rPr>
        <w:t>経理部長の承認を得る。表示方法の変更に該当する場合は注記が必要</w:t>
      </w:r>
    </w:p>
    <w:p>
      <w:pPr>
        <w:pStyle w:val="ListBullet"/>
      </w:pPr>
      <w:r>
        <w:rPr>
          <w:rFonts w:ascii="Yu Gothic" w:hAnsi="Yu Gothic" w:eastAsia="Yu Gothic"/>
          <w:b w:val="0"/>
          <w:sz w:val="20"/>
        </w:rPr>
        <w:t>会計監査人と事前に協議する</w:t>
      </w:r>
    </w:p>
    <w:p>
      <w:pPr>
        <w:pStyle w:val="ListBullet"/>
      </w:pPr>
      <w:r>
        <w:rPr>
          <w:rFonts w:ascii="Yu Gothic" w:hAnsi="Yu Gothic" w:eastAsia="Yu Gothic"/>
          <w:b w:val="0"/>
          <w:sz w:val="20"/>
        </w:rPr>
        <w:t>本手順書及びTB→F/S組替表を改訂する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