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ロールバック手順テンプレート v2.0</w:t>
      </w:r>
    </w:p>
    <w:p>
      <w:r>
        <w:t>株式会社テクノソリューションズ</w:t>
      </w:r>
    </w:p>
    <w:p/>
    <w:p>
      <w:pPr>
        <w:pStyle w:val="Heading1"/>
      </w:pPr>
      <w:r>
        <w:t>目的</w:t>
      </w:r>
    </w:p>
    <w:p>
      <w:r>
        <w:t>本手順書は、システム変更の失敗時にロールバックを実施するための手順を定める。</w:t>
      </w:r>
    </w:p>
    <w:p/>
    <w:p>
      <w:pPr>
        <w:pStyle w:val="Heading1"/>
      </w:pPr>
      <w:r>
        <w:t>適用範囲</w:t>
      </w:r>
    </w:p>
    <w:p>
      <w:r>
        <w:t>本番環境へのシステム変更全般に適用する。</w:t>
      </w:r>
    </w:p>
    <w:p/>
    <w:p>
      <w:pPr>
        <w:pStyle w:val="Heading1"/>
      </w:pPr>
      <w:r>
        <w:t>ロールバック判断基準</w:t>
      </w:r>
    </w:p>
    <w:p>
      <w:r>
        <w:t>以下の場合、ロールバックを実施する：</w:t>
      </w:r>
    </w:p>
    <w:p>
      <w:r>
        <w:t>- 重大なバグが発見された場合</w:t>
      </w:r>
    </w:p>
    <w:p>
      <w:r>
        <w:t>- システムの性能が著しく低下した場合</w:t>
      </w:r>
    </w:p>
    <w:p>
      <w:r>
        <w:t>- データ整合性に問題が発生した場合</w:t>
      </w:r>
    </w:p>
    <w:p/>
    <w:p>
      <w:pPr>
        <w:pStyle w:val="Heading1"/>
      </w:pPr>
      <w:r>
        <w:t>ロールバック手順</w:t>
      </w:r>
    </w:p>
    <w:p>
      <w:r>
        <w:t>1. ロールバック実施の意思決定</w:t>
      </w:r>
    </w:p>
    <w:p>
      <w:r>
        <w:t>2. 関係者への通知</w:t>
      </w:r>
    </w:p>
    <w:p>
      <w:r>
        <w:t>3. バックアップからの復元</w:t>
      </w:r>
    </w:p>
    <w:p>
      <w:r>
        <w:t>4. データベースのロールバック</w:t>
      </w:r>
    </w:p>
    <w:p>
      <w:r>
        <w:t>5. 動作確認</w:t>
      </w:r>
    </w:p>
    <w:p>
      <w:r>
        <w:t>6. 完了報告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