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6664" w14:textId="20E4C77B" w:rsidR="001410AE" w:rsidRPr="00D629B0" w:rsidRDefault="00824AF7" w:rsidP="00E21181">
      <w:pPr>
        <w:spacing w:line="100" w:lineRule="atLeast"/>
        <w:rPr>
          <w:rFonts w:ascii="한컴 고딕" w:eastAsia="한컴 고딕" w:hAnsi="한컴 고딕" w:cs="함초롬바탕"/>
          <w:color w:val="007A33"/>
          <w:sz w:val="140"/>
          <w:szCs w:val="140"/>
        </w:rPr>
      </w:pPr>
      <w:r>
        <w:rPr>
          <w:rFonts w:ascii="한컴 고딕" w:eastAsia="한컴 고딕" w:hAnsi="한컴 고딕" w:cs="함초롬바탕" w:hint="eastAsia"/>
          <w:color w:val="007A33"/>
          <w:sz w:val="140"/>
          <w:szCs w:val="140"/>
        </w:rPr>
        <w:t>예비보고서</w:t>
      </w:r>
    </w:p>
    <w:p w14:paraId="0EAD1DB1" w14:textId="3E33A41B" w:rsidR="001410AE" w:rsidRDefault="001410AE" w:rsidP="001410A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8321EF" wp14:editId="7FCF9246">
            <wp:extent cx="2914650" cy="2914650"/>
            <wp:effectExtent l="0" t="0" r="0" b="0"/>
            <wp:docPr id="9084427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FCEC" w14:textId="77777777" w:rsidR="001410AE" w:rsidRDefault="001410AE" w:rsidP="001410AE">
      <w:pPr>
        <w:rPr>
          <w:szCs w:val="20"/>
        </w:rPr>
      </w:pPr>
    </w:p>
    <w:p w14:paraId="7D9FFF4E" w14:textId="77777777" w:rsidR="00AD702E" w:rsidRPr="00D629B0" w:rsidRDefault="00AD702E" w:rsidP="001410AE">
      <w:pPr>
        <w:rPr>
          <w:sz w:val="18"/>
          <w:szCs w:val="18"/>
        </w:rPr>
      </w:pPr>
    </w:p>
    <w:p w14:paraId="2AF05050" w14:textId="5E628E63" w:rsidR="001410AE" w:rsidRPr="00667C6D" w:rsidRDefault="001410AE" w:rsidP="001410AE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667C6D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제목 </w:t>
      </w:r>
      <w:r w:rsidRPr="00667C6D">
        <w:rPr>
          <w:rFonts w:asciiTheme="majorHAnsi" w:eastAsiaTheme="majorHAnsi" w:hAnsiTheme="majorHAnsi"/>
          <w:b/>
          <w:bCs/>
          <w:sz w:val="32"/>
          <w:szCs w:val="32"/>
        </w:rPr>
        <w:t xml:space="preserve">: </w:t>
      </w:r>
      <w:r w:rsidR="00A416A3">
        <w:rPr>
          <w:rFonts w:asciiTheme="majorHAnsi" w:eastAsiaTheme="majorHAnsi" w:hAnsiTheme="majorHAnsi" w:hint="eastAsia"/>
          <w:b/>
          <w:bCs/>
          <w:sz w:val="32"/>
          <w:szCs w:val="32"/>
        </w:rPr>
        <w:t>기하광학</w:t>
      </w:r>
    </w:p>
    <w:p w14:paraId="172B9C8A" w14:textId="222C2EC7" w:rsidR="00667C6D" w:rsidRDefault="00D629B0" w:rsidP="001410AE">
      <w:pPr>
        <w:rPr>
          <w:szCs w:val="20"/>
        </w:rPr>
      </w:pPr>
      <w:r w:rsidRPr="00667C6D">
        <w:rPr>
          <w:rFonts w:asciiTheme="majorHAnsi" w:eastAsiaTheme="majorHAnsi" w:hAnsiTheme="maj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D6273F" wp14:editId="3EE7AD15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228975" cy="9525"/>
                <wp:effectExtent l="0" t="0" r="28575" b="28575"/>
                <wp:wrapTight wrapText="bothSides">
                  <wp:wrapPolygon edited="0">
                    <wp:start x="0" y="0"/>
                    <wp:lineTo x="0" y="43200"/>
                    <wp:lineTo x="21664" y="43200"/>
                    <wp:lineTo x="21664" y="0"/>
                    <wp:lineTo x="0" y="0"/>
                  </wp:wrapPolygon>
                </wp:wrapTight>
                <wp:docPr id="77858599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5344F" id="직선 연결선 2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5pt" to="25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" strokecolor="#a5a5a5 [3206]" strokeweight="1.5pt">
                <v:stroke joinstyle="miter"/>
                <w10:wrap type="tight" anchorx="margin"/>
              </v:line>
            </w:pict>
          </mc:Fallback>
        </mc:AlternateContent>
      </w:r>
    </w:p>
    <w:p w14:paraId="3386BAA9" w14:textId="0C23B322" w:rsidR="00667C6D" w:rsidRDefault="00667C6D" w:rsidP="001410AE">
      <w:pPr>
        <w:rPr>
          <w:szCs w:val="20"/>
        </w:rPr>
      </w:pPr>
    </w:p>
    <w:p w14:paraId="56985070" w14:textId="77777777" w:rsidR="00AD702E" w:rsidRDefault="00AD702E" w:rsidP="001410AE">
      <w:pPr>
        <w:rPr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6414"/>
      </w:tblGrid>
      <w:tr w:rsidR="00667C6D" w14:paraId="731D3CFC" w14:textId="77777777" w:rsidTr="00667C6D">
        <w:trPr>
          <w:trHeight w:val="578"/>
          <w:jc w:val="center"/>
        </w:trPr>
        <w:tc>
          <w:tcPr>
            <w:tcW w:w="1718" w:type="dxa"/>
            <w:tcBorders>
              <w:bottom w:val="single" w:sz="12" w:space="0" w:color="A5A5A5" w:themeColor="accent3"/>
            </w:tcBorders>
            <w:vAlign w:val="center"/>
          </w:tcPr>
          <w:p w14:paraId="7FAA0CD8" w14:textId="2572FFE3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수강과목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bottom w:val="single" w:sz="12" w:space="0" w:color="A5A5A5" w:themeColor="accent3"/>
            </w:tcBorders>
            <w:vAlign w:val="center"/>
          </w:tcPr>
          <w:p w14:paraId="39BBC264" w14:textId="180DEADE" w:rsidR="00667C6D" w:rsidRPr="00667C6D" w:rsidRDefault="00824AF7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일반물리실험2</w:t>
            </w:r>
          </w:p>
        </w:tc>
      </w:tr>
      <w:tr w:rsidR="00667C6D" w14:paraId="4787F046" w14:textId="77777777" w:rsidTr="00667C6D">
        <w:trPr>
          <w:trHeight w:val="552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3B97467" w14:textId="47CF70D2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담당교수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3CB359C7" w14:textId="734A548A" w:rsidR="00667C6D" w:rsidRPr="00667C6D" w:rsidRDefault="00824AF7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주경광</w:t>
            </w:r>
          </w:p>
        </w:tc>
      </w:tr>
      <w:tr w:rsidR="00667C6D" w14:paraId="1DAB53A5" w14:textId="77777777" w:rsidTr="00667C6D">
        <w:trPr>
          <w:trHeight w:val="578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519841F" w14:textId="34ED7A83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학</w:t>
            </w:r>
            <w:r w:rsidR="00E21181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 w:rsidR="00E21181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  </w:t>
            </w: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과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7EEE792B" w14:textId="147C258B" w:rsidR="00667C6D" w:rsidRPr="00667C6D" w:rsidRDefault="00E21181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소프트웨어공학과</w:t>
            </w:r>
          </w:p>
        </w:tc>
      </w:tr>
      <w:tr w:rsidR="00667C6D" w14:paraId="18BA4BB5" w14:textId="77777777" w:rsidTr="00667C6D">
        <w:trPr>
          <w:trHeight w:val="578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50B49F81" w14:textId="27D40746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학</w:t>
            </w:r>
            <w:r w:rsidR="00E21181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 w:rsidR="00E21181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  </w:t>
            </w: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번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3C580B67" w14:textId="378BBAB7" w:rsidR="00667C6D" w:rsidRPr="00667C6D" w:rsidRDefault="00E21181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05866</w:t>
            </w:r>
          </w:p>
        </w:tc>
      </w:tr>
      <w:tr w:rsidR="00667C6D" w14:paraId="18609E38" w14:textId="77777777" w:rsidTr="00667C6D">
        <w:trPr>
          <w:trHeight w:val="578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3DF717B3" w14:textId="25C7E625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이</w:t>
            </w:r>
            <w:r w:rsidR="00E21181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 w:rsidR="00E21181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  </w:t>
            </w: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름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B5509AA" w14:textId="7C32113A" w:rsidR="00667C6D" w:rsidRPr="00667C6D" w:rsidRDefault="00E21181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박유진</w:t>
            </w:r>
          </w:p>
        </w:tc>
      </w:tr>
      <w:tr w:rsidR="00667C6D" w14:paraId="30BE3DCC" w14:textId="77777777" w:rsidTr="00667C6D">
        <w:trPr>
          <w:trHeight w:val="552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DA28D8E" w14:textId="2C4D0C12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제출일자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701D57CD" w14:textId="5CE273D9" w:rsidR="00667C6D" w:rsidRPr="00667C6D" w:rsidRDefault="00D629B0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023.</w:t>
            </w:r>
            <w:r w:rsidR="00824AF7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1</w:t>
            </w:r>
            <w:r w:rsidR="00A416A3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.</w:t>
            </w:r>
            <w:r w:rsidR="00A416A3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04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14:paraId="4F88C38D" w14:textId="6975A110" w:rsidR="00E21181" w:rsidRDefault="00E21181" w:rsidP="001410AE">
      <w:pPr>
        <w:rPr>
          <w:szCs w:val="20"/>
        </w:rPr>
      </w:pPr>
      <w:r>
        <w:rPr>
          <w:szCs w:val="20"/>
        </w:rPr>
        <w:br w:type="page"/>
      </w:r>
    </w:p>
    <w:p w14:paraId="423AF829" w14:textId="77777777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rFonts w:ascii="맑은 고딕" w:eastAsia="맑은 고딕" w:hAnsi="맑은 고딕" w:cs="맑은 고딕"/>
          <w:color w:val="000000"/>
          <w:kern w:val="0"/>
          <w:szCs w:val="20"/>
        </w:rPr>
      </w:pPr>
      <w:r w:rsidRPr="00A416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lastRenderedPageBreak/>
        <w:t xml:space="preserve">예비 보고서: 다음의 개념에 대해 이해하고 정리해온다. </w:t>
      </w:r>
    </w:p>
    <w:p w14:paraId="6B4F1EAC" w14:textId="77777777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rFonts w:ascii="맑은 고딕" w:eastAsia="맑은 고딕" w:hAnsi="맑은 고딕" w:cs="맑은 고딕"/>
          <w:color w:val="000000"/>
          <w:kern w:val="0"/>
          <w:szCs w:val="20"/>
        </w:rPr>
      </w:pPr>
      <w:r w:rsidRPr="00A416A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-굴절 법칙(스넬의 법칙), 전반사, 렌즈 공식 </w:t>
      </w:r>
    </w:p>
    <w:p w14:paraId="60B0CC4F" w14:textId="77777777" w:rsidR="001410AE" w:rsidRDefault="001410AE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</w:p>
    <w:p w14:paraId="77124B9D" w14:textId="77777777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b/>
          <w:bCs/>
          <w:szCs w:val="20"/>
        </w:rPr>
        <w:t>1. 굴절 법칙 (스넬의 법칙):</w:t>
      </w:r>
    </w:p>
    <w:p w14:paraId="010CA236" w14:textId="57847284" w:rsid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rFonts w:hint="eastAsia"/>
          <w:szCs w:val="20"/>
        </w:rPr>
      </w:pPr>
      <w:r w:rsidRPr="00A416A3">
        <w:rPr>
          <w:szCs w:val="20"/>
        </w:rPr>
        <w:t>광선이 한 매질에서 다른 매질로 옮겨갈 때 굴절 법칙은 광선의 굴절 각을 설명하는데 사용</w:t>
      </w:r>
      <w:r w:rsidR="00F36E1A">
        <w:rPr>
          <w:rFonts w:hint="eastAsia"/>
          <w:szCs w:val="20"/>
        </w:rPr>
        <w:t>된</w:t>
      </w:r>
      <w:r w:rsidRPr="00A416A3">
        <w:rPr>
          <w:szCs w:val="20"/>
        </w:rPr>
        <w:t>다. 이 법칙은 스넬의 법칙이라고도 불리며 다음과 같이 표</w:t>
      </w:r>
      <w:r w:rsidR="00F36E1A">
        <w:rPr>
          <w:rFonts w:hint="eastAsia"/>
          <w:szCs w:val="20"/>
        </w:rPr>
        <w:t>현된다.</w:t>
      </w:r>
    </w:p>
    <w:p w14:paraId="507B01C8" w14:textId="77777777" w:rsid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noProof/>
          <w:szCs w:val="20"/>
        </w:rPr>
        <w:drawing>
          <wp:inline distT="0" distB="0" distL="0" distR="0" wp14:anchorId="19C44C97" wp14:editId="480E94BA">
            <wp:extent cx="1789043" cy="327486"/>
            <wp:effectExtent l="0" t="0" r="1905" b="0"/>
            <wp:docPr id="504641291" name="그림 1" descr="폰트, 화이트, 텍스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41291" name="그림 1" descr="폰트, 화이트, 텍스트, 서예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0171" cy="3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7F0D" w14:textId="104F624E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szCs w:val="20"/>
        </w:rPr>
        <w:t>여기서,</w:t>
      </w:r>
    </w:p>
    <w:p w14:paraId="7FC1DEA0" w14:textId="75196BDC" w:rsidR="00A416A3" w:rsidRPr="00A416A3" w:rsidRDefault="00000000" w:rsidP="00A416A3">
      <w:pPr>
        <w:numPr>
          <w:ilvl w:val="0"/>
          <w:numId w:val="8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416A3" w:rsidRPr="009967F7">
        <w:rPr>
          <w:sz w:val="28"/>
          <w:szCs w:val="28"/>
        </w:rPr>
        <w:t>​</w:t>
      </w:r>
      <w:r w:rsidR="00A416A3" w:rsidRPr="00A416A3">
        <w:rPr>
          <w:szCs w:val="20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416A3" w:rsidRPr="009967F7">
        <w:rPr>
          <w:sz w:val="28"/>
          <w:szCs w:val="28"/>
        </w:rPr>
        <w:t>​​</w:t>
      </w:r>
      <w:r w:rsidR="00A416A3" w:rsidRPr="00A416A3">
        <w:rPr>
          <w:szCs w:val="20"/>
        </w:rPr>
        <w:t>는 각각 첫 번째와 두 번째 매질의 굴절률이며,</w:t>
      </w:r>
    </w:p>
    <w:p w14:paraId="4B869636" w14:textId="1672637A" w:rsidR="00A416A3" w:rsidRPr="00A416A3" w:rsidRDefault="00000000" w:rsidP="00A416A3">
      <w:pPr>
        <w:numPr>
          <w:ilvl w:val="0"/>
          <w:numId w:val="8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416A3" w:rsidRPr="009967F7">
        <w:rPr>
          <w:sz w:val="28"/>
          <w:szCs w:val="28"/>
        </w:rPr>
        <w:t>​​</w:t>
      </w:r>
      <w:r w:rsidR="00A416A3" w:rsidRPr="00A416A3">
        <w:rPr>
          <w:szCs w:val="20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416A3" w:rsidRPr="009967F7">
        <w:rPr>
          <w:sz w:val="28"/>
          <w:szCs w:val="28"/>
        </w:rPr>
        <w:t>​​​</w:t>
      </w:r>
      <w:r w:rsidR="00A416A3" w:rsidRPr="00A416A3">
        <w:rPr>
          <w:szCs w:val="20"/>
        </w:rPr>
        <w:t>는 각각 입사각과 굴절각</w:t>
      </w:r>
      <w:r w:rsidR="00F36E1A">
        <w:rPr>
          <w:rFonts w:hint="eastAsia"/>
          <w:szCs w:val="20"/>
        </w:rPr>
        <w:t>이다</w:t>
      </w:r>
      <w:r w:rsidR="00A416A3" w:rsidRPr="00A416A3">
        <w:rPr>
          <w:szCs w:val="20"/>
        </w:rPr>
        <w:t>.</w:t>
      </w:r>
    </w:p>
    <w:p w14:paraId="053D79A6" w14:textId="70EDD7C5" w:rsid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szCs w:val="20"/>
        </w:rPr>
        <w:t>이 법칙은 빛이 다른 매질로 들어갈 때 속도의 변화로 인한 굴절 현상을 설명</w:t>
      </w:r>
      <w:r w:rsidR="00F36E1A">
        <w:rPr>
          <w:rFonts w:hint="eastAsia"/>
          <w:szCs w:val="20"/>
        </w:rPr>
        <w:t>한다</w:t>
      </w:r>
      <w:r w:rsidRPr="00A416A3">
        <w:rPr>
          <w:szCs w:val="20"/>
        </w:rPr>
        <w:t>.</w:t>
      </w:r>
    </w:p>
    <w:p w14:paraId="262D2B74" w14:textId="77777777" w:rsidR="00AE6C00" w:rsidRPr="00A416A3" w:rsidRDefault="00AE6C00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</w:p>
    <w:p w14:paraId="04467E25" w14:textId="77777777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b/>
          <w:bCs/>
          <w:szCs w:val="20"/>
        </w:rPr>
        <w:t>2. 전반사:</w:t>
      </w:r>
    </w:p>
    <w:p w14:paraId="416C998D" w14:textId="7052D098" w:rsid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rFonts w:hint="eastAsia"/>
          <w:szCs w:val="20"/>
        </w:rPr>
      </w:pPr>
      <w:r w:rsidRPr="00A416A3">
        <w:rPr>
          <w:szCs w:val="20"/>
        </w:rPr>
        <w:t>전반사는 광선이 한 매질에서 다른 매질로 옮겨갈 때, 특정한 각도 이상에서는 완전히 반사되는 현상을 의미</w:t>
      </w:r>
      <w:r w:rsidR="00F36E1A">
        <w:rPr>
          <w:rFonts w:hint="eastAsia"/>
          <w:szCs w:val="20"/>
        </w:rPr>
        <w:t>한다</w:t>
      </w:r>
      <w:r w:rsidRPr="00A416A3">
        <w:rPr>
          <w:szCs w:val="20"/>
        </w:rPr>
        <w:t xml:space="preserve">. 이 각도를 </w:t>
      </w:r>
      <w:r w:rsidRPr="00A416A3">
        <w:rPr>
          <w:b/>
          <w:bCs/>
          <w:szCs w:val="20"/>
        </w:rPr>
        <w:t>임계각</w:t>
      </w:r>
      <w:r w:rsidRPr="00A416A3">
        <w:rPr>
          <w:szCs w:val="20"/>
        </w:rPr>
        <w:t>이라고 하며, 이를 넘어가면 광선은 반사되어 나가지 않고 전반사가 발생</w:t>
      </w:r>
      <w:r w:rsidR="00F36E1A">
        <w:rPr>
          <w:rFonts w:hint="eastAsia"/>
          <w:szCs w:val="20"/>
        </w:rPr>
        <w:t>한다</w:t>
      </w:r>
      <w:r w:rsidRPr="00A416A3">
        <w:rPr>
          <w:szCs w:val="20"/>
        </w:rPr>
        <w:t>.</w:t>
      </w:r>
    </w:p>
    <w:p w14:paraId="35CE115F" w14:textId="35931444" w:rsidR="00A416A3" w:rsidRPr="00A416A3" w:rsidRDefault="00000000" w:rsidP="00A416A3">
      <w:pPr>
        <w:wordWrap w:val="0"/>
        <w:autoSpaceDE w:val="0"/>
        <w:autoSpaceDN w:val="0"/>
        <w:spacing w:line="228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arcsin⁡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5B366827" w14:textId="7E4B9CDF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szCs w:val="20"/>
        </w:rPr>
        <w:t>여기서,</w:t>
      </w:r>
    </w:p>
    <w:p w14:paraId="51468253" w14:textId="7F401CCB" w:rsidR="00A416A3" w:rsidRPr="00A416A3" w:rsidRDefault="009967F7" w:rsidP="00A416A3">
      <w:pPr>
        <w:numPr>
          <w:ilvl w:val="0"/>
          <w:numId w:val="9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sSub>
          <m:sSubPr>
            <m:ctrlPr>
              <w:rPr>
                <w:rFonts w:ascii="Cambria Math" w:eastAsiaTheme="maj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HAnsi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ajorHAnsi" w:hAnsi="Cambria Math"/>
                <w:sz w:val="28"/>
                <w:szCs w:val="28"/>
              </w:rPr>
              <m:t>c</m:t>
            </m:r>
          </m:sub>
        </m:sSub>
      </m:oMath>
      <w:r w:rsidRPr="009967F7">
        <w:rPr>
          <w:rFonts w:asciiTheme="majorHAnsi" w:eastAsiaTheme="majorHAnsi" w:hAnsiTheme="majorHAnsi"/>
          <w:sz w:val="28"/>
          <w:szCs w:val="28"/>
        </w:rPr>
        <w:t>​​</w:t>
      </w:r>
      <w:r w:rsidR="00A416A3" w:rsidRPr="00A416A3">
        <w:rPr>
          <w:szCs w:val="20"/>
        </w:rPr>
        <w:t>는 임계각,</w:t>
      </w:r>
    </w:p>
    <w:p w14:paraId="1902820C" w14:textId="031B9C8D" w:rsidR="00A416A3" w:rsidRPr="00A416A3" w:rsidRDefault="009967F7" w:rsidP="00A416A3">
      <w:pPr>
        <w:numPr>
          <w:ilvl w:val="0"/>
          <w:numId w:val="9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967F7">
        <w:rPr>
          <w:sz w:val="28"/>
          <w:szCs w:val="28"/>
        </w:rPr>
        <w:t>​</w:t>
      </w:r>
      <w:r w:rsidR="00A416A3" w:rsidRPr="009967F7">
        <w:rPr>
          <w:sz w:val="28"/>
          <w:szCs w:val="28"/>
        </w:rPr>
        <w:t>​</w:t>
      </w:r>
      <w:r w:rsidR="00A416A3" w:rsidRPr="00A416A3">
        <w:rPr>
          <w:szCs w:val="20"/>
        </w:rPr>
        <w:t>은 첫 번째 매질의 굴절률,</w:t>
      </w:r>
    </w:p>
    <w:p w14:paraId="1043BC50" w14:textId="2A6D321C" w:rsidR="00A416A3" w:rsidRDefault="009967F7" w:rsidP="00A416A3">
      <w:pPr>
        <w:numPr>
          <w:ilvl w:val="0"/>
          <w:numId w:val="9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416A3" w:rsidRPr="00A416A3">
        <w:rPr>
          <w:szCs w:val="20"/>
        </w:rPr>
        <w:t>는 두 번째 매질의 굴절률</w:t>
      </w:r>
      <w:r w:rsidR="00F36E1A">
        <w:rPr>
          <w:rFonts w:hint="eastAsia"/>
          <w:szCs w:val="20"/>
        </w:rPr>
        <w:t>이다</w:t>
      </w:r>
      <w:r w:rsidR="00A416A3" w:rsidRPr="00A416A3">
        <w:rPr>
          <w:szCs w:val="20"/>
        </w:rPr>
        <w:t>.</w:t>
      </w:r>
    </w:p>
    <w:p w14:paraId="54267A68" w14:textId="77777777" w:rsidR="00AE6C00" w:rsidRPr="00A416A3" w:rsidRDefault="00AE6C00" w:rsidP="00A416A3">
      <w:pPr>
        <w:numPr>
          <w:ilvl w:val="0"/>
          <w:numId w:val="9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</w:p>
    <w:p w14:paraId="119BF426" w14:textId="77777777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b/>
          <w:bCs/>
          <w:szCs w:val="20"/>
        </w:rPr>
        <w:t>3. 렌즈 공식:</w:t>
      </w:r>
    </w:p>
    <w:p w14:paraId="26F21A4A" w14:textId="1CAA4E53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szCs w:val="20"/>
        </w:rPr>
        <w:t>렌즈 공식은 얇은 렌즈에서 빛이 집중되는 위치를 계산하는 데 사용</w:t>
      </w:r>
      <w:r w:rsidR="00F36E1A">
        <w:rPr>
          <w:rFonts w:hint="eastAsia"/>
          <w:szCs w:val="20"/>
        </w:rPr>
        <w:t>된다</w:t>
      </w:r>
      <w:r w:rsidRPr="00A416A3">
        <w:rPr>
          <w:szCs w:val="20"/>
        </w:rPr>
        <w:t xml:space="preserve">. </w:t>
      </w:r>
    </w:p>
    <w:p w14:paraId="502BAEA8" w14:textId="77777777" w:rsidR="009967F7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b/>
          <w:bCs/>
          <w:szCs w:val="20"/>
        </w:rPr>
        <w:t>얇은 렌즈의 초점 거리 공식:</w:t>
      </w:r>
      <w:r w:rsidRPr="00A416A3">
        <w:rPr>
          <w:szCs w:val="20"/>
        </w:rPr>
        <w:t xml:space="preserve"> </w:t>
      </w:r>
    </w:p>
    <w:p w14:paraId="5916443A" w14:textId="464437F1" w:rsidR="009967F7" w:rsidRPr="009967F7" w:rsidRDefault="009967F7" w:rsidP="00A416A3">
      <w:pPr>
        <w:wordWrap w:val="0"/>
        <w:autoSpaceDE w:val="0"/>
        <w:autoSpaceDN w:val="0"/>
        <w:spacing w:line="228" w:lineRule="auto"/>
        <w:jc w:val="both"/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7DFE396" w14:textId="36D8305C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szCs w:val="20"/>
        </w:rPr>
        <w:t>여기서,</w:t>
      </w:r>
    </w:p>
    <w:p w14:paraId="232AC809" w14:textId="35F8D4D7" w:rsidR="00A416A3" w:rsidRPr="00A416A3" w:rsidRDefault="009967F7" w:rsidP="00A416A3">
      <w:pPr>
        <w:numPr>
          <w:ilvl w:val="0"/>
          <w:numId w:val="10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A416A3" w:rsidRPr="00A416A3">
        <w:rPr>
          <w:szCs w:val="20"/>
        </w:rPr>
        <w:t>는 초점 거리,</w:t>
      </w:r>
    </w:p>
    <w:p w14:paraId="3B48D33E" w14:textId="4D14C5C0" w:rsidR="00A416A3" w:rsidRPr="00A416A3" w:rsidRDefault="009967F7" w:rsidP="00A416A3">
      <w:pPr>
        <w:numPr>
          <w:ilvl w:val="0"/>
          <w:numId w:val="10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r>
          <w:rPr>
            <w:rFonts w:ascii="Cambria Math" w:hAnsi="Cambria Math" w:cs="맑은 고딕"/>
            <w:sz w:val="28"/>
            <w:szCs w:val="28"/>
          </w:rPr>
          <m:t>n</m:t>
        </m:r>
      </m:oMath>
      <w:r w:rsidR="00A416A3" w:rsidRPr="00A416A3">
        <w:rPr>
          <w:szCs w:val="20"/>
        </w:rPr>
        <w:t>은 렌즈의 굴절률,</w:t>
      </w:r>
    </w:p>
    <w:p w14:paraId="73DCC06C" w14:textId="1D1E3408" w:rsidR="00A416A3" w:rsidRDefault="009967F7" w:rsidP="00A416A3">
      <w:pPr>
        <w:numPr>
          <w:ilvl w:val="0"/>
          <w:numId w:val="10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416A3" w:rsidRPr="00A416A3">
        <w:rPr>
          <w:szCs w:val="20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416A3" w:rsidRPr="00A416A3">
        <w:rPr>
          <w:szCs w:val="20"/>
        </w:rPr>
        <w:t>는 각각 렌즈의 곡률 반지름</w:t>
      </w:r>
      <w:r w:rsidR="00F36E1A">
        <w:rPr>
          <w:rFonts w:hint="eastAsia"/>
          <w:szCs w:val="20"/>
        </w:rPr>
        <w:t>이다</w:t>
      </w:r>
      <w:r w:rsidR="00A416A3" w:rsidRPr="00A416A3">
        <w:rPr>
          <w:szCs w:val="20"/>
        </w:rPr>
        <w:t>.</w:t>
      </w:r>
    </w:p>
    <w:p w14:paraId="6711DCA5" w14:textId="77777777" w:rsidR="00F36E1A" w:rsidRPr="00A416A3" w:rsidRDefault="00F36E1A" w:rsidP="00F36E1A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</w:p>
    <w:p w14:paraId="76CED356" w14:textId="50DD15EF" w:rsid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b/>
          <w:bCs/>
          <w:szCs w:val="20"/>
        </w:rPr>
        <w:t>렌즈 공식:</w:t>
      </w:r>
      <w:r w:rsidRPr="00A416A3">
        <w:rPr>
          <w:szCs w:val="20"/>
        </w:rPr>
        <w:t xml:space="preserve"> </w:t>
      </w:r>
    </w:p>
    <w:p w14:paraId="0C104BAD" w14:textId="79731E80" w:rsidR="009967F7" w:rsidRPr="009967F7" w:rsidRDefault="009967F7" w:rsidP="00A416A3">
      <w:pPr>
        <w:wordWrap w:val="0"/>
        <w:autoSpaceDE w:val="0"/>
        <w:autoSpaceDN w:val="0"/>
        <w:spacing w:line="228" w:lineRule="auto"/>
        <w:jc w:val="both"/>
        <w:rPr>
          <w:rFonts w:eastAsiaTheme="minorHAnsi" w:hint="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HAnsi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778E7DDA" w14:textId="77777777" w:rsidR="00A416A3" w:rsidRPr="00A416A3" w:rsidRDefault="00A416A3" w:rsidP="00A416A3">
      <w:pPr>
        <w:wordWrap w:val="0"/>
        <w:autoSpaceDE w:val="0"/>
        <w:autoSpaceDN w:val="0"/>
        <w:spacing w:line="228" w:lineRule="auto"/>
        <w:jc w:val="both"/>
        <w:rPr>
          <w:szCs w:val="20"/>
        </w:rPr>
      </w:pPr>
      <w:r w:rsidRPr="00A416A3">
        <w:rPr>
          <w:szCs w:val="20"/>
        </w:rPr>
        <w:t>여기서,</w:t>
      </w:r>
    </w:p>
    <w:p w14:paraId="307F1EE4" w14:textId="348D2C9B" w:rsidR="00A416A3" w:rsidRPr="00A416A3" w:rsidRDefault="009967F7" w:rsidP="00A416A3">
      <w:pPr>
        <w:numPr>
          <w:ilvl w:val="0"/>
          <w:numId w:val="11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o</m:t>
            </m:r>
          </m:sub>
        </m:sSub>
      </m:oMath>
      <w:r w:rsidR="00A416A3" w:rsidRPr="00A416A3">
        <w:rPr>
          <w:szCs w:val="20"/>
        </w:rPr>
        <w:t>는 물체 거리,</w:t>
      </w:r>
    </w:p>
    <w:p w14:paraId="05603B7C" w14:textId="775AE142" w:rsidR="00A416A3" w:rsidRPr="00A416A3" w:rsidRDefault="009967F7" w:rsidP="00F36E1A">
      <w:pPr>
        <w:numPr>
          <w:ilvl w:val="0"/>
          <w:numId w:val="11"/>
        </w:numPr>
        <w:wordWrap w:val="0"/>
        <w:autoSpaceDE w:val="0"/>
        <w:autoSpaceDN w:val="0"/>
        <w:spacing w:line="228" w:lineRule="auto"/>
        <w:jc w:val="both"/>
        <w:rPr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i</m:t>
            </m:r>
          </m:sub>
        </m:sSub>
      </m:oMath>
      <w:r w:rsidR="00A416A3" w:rsidRPr="00A416A3">
        <w:rPr>
          <w:szCs w:val="20"/>
        </w:rPr>
        <w:t>는 이미지 거리다.</w:t>
      </w:r>
    </w:p>
    <w:sectPr w:rsidR="00A416A3" w:rsidRPr="00A416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98B6" w14:textId="77777777" w:rsidR="00443E3E" w:rsidRDefault="00443E3E" w:rsidP="00824AF7">
      <w:pPr>
        <w:spacing w:line="240" w:lineRule="auto"/>
      </w:pPr>
      <w:r>
        <w:separator/>
      </w:r>
    </w:p>
  </w:endnote>
  <w:endnote w:type="continuationSeparator" w:id="0">
    <w:p w14:paraId="261023BC" w14:textId="77777777" w:rsidR="00443E3E" w:rsidRDefault="00443E3E" w:rsidP="00824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4EA15" w14:textId="77777777" w:rsidR="00443E3E" w:rsidRDefault="00443E3E" w:rsidP="00824AF7">
      <w:pPr>
        <w:spacing w:line="240" w:lineRule="auto"/>
      </w:pPr>
      <w:r>
        <w:separator/>
      </w:r>
    </w:p>
  </w:footnote>
  <w:footnote w:type="continuationSeparator" w:id="0">
    <w:p w14:paraId="384703D1" w14:textId="77777777" w:rsidR="00443E3E" w:rsidRDefault="00443E3E" w:rsidP="00824A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C1"/>
    <w:multiLevelType w:val="multilevel"/>
    <w:tmpl w:val="DF42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30000"/>
    <w:multiLevelType w:val="multilevel"/>
    <w:tmpl w:val="3776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31D4D"/>
    <w:multiLevelType w:val="multilevel"/>
    <w:tmpl w:val="B1B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543E1"/>
    <w:multiLevelType w:val="multilevel"/>
    <w:tmpl w:val="7F6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7375F0"/>
    <w:multiLevelType w:val="multilevel"/>
    <w:tmpl w:val="859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D57E8A"/>
    <w:multiLevelType w:val="multilevel"/>
    <w:tmpl w:val="9DC6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64F47"/>
    <w:multiLevelType w:val="multilevel"/>
    <w:tmpl w:val="1E12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37020D"/>
    <w:multiLevelType w:val="multilevel"/>
    <w:tmpl w:val="C5E4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C104D"/>
    <w:multiLevelType w:val="multilevel"/>
    <w:tmpl w:val="FF1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F64D25"/>
    <w:multiLevelType w:val="multilevel"/>
    <w:tmpl w:val="6F9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433204"/>
    <w:multiLevelType w:val="multilevel"/>
    <w:tmpl w:val="046C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684510">
    <w:abstractNumId w:val="3"/>
  </w:num>
  <w:num w:numId="2" w16cid:durableId="72356684">
    <w:abstractNumId w:val="6"/>
  </w:num>
  <w:num w:numId="3" w16cid:durableId="1775126456">
    <w:abstractNumId w:val="0"/>
  </w:num>
  <w:num w:numId="4" w16cid:durableId="1506439602">
    <w:abstractNumId w:val="10"/>
  </w:num>
  <w:num w:numId="5" w16cid:durableId="486745529">
    <w:abstractNumId w:val="7"/>
  </w:num>
  <w:num w:numId="6" w16cid:durableId="1500002780">
    <w:abstractNumId w:val="5"/>
  </w:num>
  <w:num w:numId="7" w16cid:durableId="689141885">
    <w:abstractNumId w:val="1"/>
  </w:num>
  <w:num w:numId="8" w16cid:durableId="111049600">
    <w:abstractNumId w:val="2"/>
  </w:num>
  <w:num w:numId="9" w16cid:durableId="1704397759">
    <w:abstractNumId w:val="4"/>
  </w:num>
  <w:num w:numId="10" w16cid:durableId="1297762620">
    <w:abstractNumId w:val="8"/>
  </w:num>
  <w:num w:numId="11" w16cid:durableId="6165669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AE"/>
    <w:rsid w:val="000C0E65"/>
    <w:rsid w:val="001410AE"/>
    <w:rsid w:val="00164B97"/>
    <w:rsid w:val="0038313A"/>
    <w:rsid w:val="00443E3E"/>
    <w:rsid w:val="004D21CC"/>
    <w:rsid w:val="005844DA"/>
    <w:rsid w:val="00667C6D"/>
    <w:rsid w:val="007B3B77"/>
    <w:rsid w:val="00824AF7"/>
    <w:rsid w:val="00842113"/>
    <w:rsid w:val="009967F7"/>
    <w:rsid w:val="00A416A3"/>
    <w:rsid w:val="00AD702E"/>
    <w:rsid w:val="00AE6C00"/>
    <w:rsid w:val="00BD6F9D"/>
    <w:rsid w:val="00C54380"/>
    <w:rsid w:val="00D27F82"/>
    <w:rsid w:val="00D629B0"/>
    <w:rsid w:val="00D64A29"/>
    <w:rsid w:val="00DF7483"/>
    <w:rsid w:val="00E21181"/>
    <w:rsid w:val="00E47589"/>
    <w:rsid w:val="00F36E1A"/>
    <w:rsid w:val="00FF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96F14"/>
  <w15:chartTrackingRefBased/>
  <w15:docId w15:val="{3F9E0720-3C0F-42E0-8863-E43EC812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C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24A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AF7"/>
  </w:style>
  <w:style w:type="paragraph" w:styleId="a5">
    <w:name w:val="footer"/>
    <w:basedOn w:val="a"/>
    <w:link w:val="Char0"/>
    <w:uiPriority w:val="99"/>
    <w:unhideWhenUsed/>
    <w:rsid w:val="00824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AF7"/>
  </w:style>
  <w:style w:type="paragraph" w:styleId="a6">
    <w:name w:val="List Paragraph"/>
    <w:basedOn w:val="a"/>
    <w:uiPriority w:val="34"/>
    <w:qFormat/>
    <w:rsid w:val="00164B97"/>
    <w:pPr>
      <w:ind w:leftChars="400" w:left="800"/>
    </w:pPr>
  </w:style>
  <w:style w:type="character" w:styleId="a7">
    <w:name w:val="Placeholder Text"/>
    <w:basedOn w:val="a0"/>
    <w:uiPriority w:val="99"/>
    <w:semiHidden/>
    <w:rsid w:val="007B3B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박유진</dc:creator>
  <cp:keywords/>
  <dc:description/>
  <cp:lastModifiedBy>박유진</cp:lastModifiedBy>
  <cp:revision>16</cp:revision>
  <cp:lastPrinted>2023-09-17T05:52:00Z</cp:lastPrinted>
  <dcterms:created xsi:type="dcterms:W3CDTF">2023-09-17T05:23:00Z</dcterms:created>
  <dcterms:modified xsi:type="dcterms:W3CDTF">2023-12-04T00:27:00Z</dcterms:modified>
</cp:coreProperties>
</file>