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308C9" w14:textId="77777777" w:rsidR="00CC1C58" w:rsidRPr="00A4559C" w:rsidRDefault="00CC1C58" w:rsidP="0037594C">
      <w:pPr>
        <w:ind w:firstLineChars="0" w:firstLine="0"/>
        <w:jc w:val="center"/>
        <w:rPr>
          <w:rFonts w:cs="Times New Roman"/>
          <w:sz w:val="48"/>
          <w:szCs w:val="48"/>
        </w:rPr>
      </w:pPr>
    </w:p>
    <w:p w14:paraId="11A8C60C" w14:textId="0ABBC6B7" w:rsidR="0037594C" w:rsidRPr="00A4559C" w:rsidRDefault="0037594C" w:rsidP="0037594C">
      <w:pPr>
        <w:ind w:firstLineChars="0" w:firstLine="0"/>
        <w:jc w:val="center"/>
        <w:rPr>
          <w:rFonts w:cs="Times New Roman"/>
          <w:sz w:val="48"/>
          <w:szCs w:val="48"/>
        </w:rPr>
      </w:pPr>
      <w:r>
        <w:rPr>
          <w:rFonts w:cs="Times New Roman"/>
          <w:sz w:val="48"/>
          <w:szCs w:val="48"/>
        </w:rPr>
        <w:t>國  立  清  華  大  學</w:t>
      </w:r>
    </w:p>
    <w:p w14:paraId="12C27D6C" w14:textId="77777777" w:rsidR="0037594C" w:rsidRPr="00A4559C" w:rsidRDefault="0037594C" w:rsidP="0037594C">
      <w:pPr>
        <w:ind w:firstLineChars="0" w:firstLine="0"/>
        <w:jc w:val="center"/>
        <w:rPr>
          <w:rFonts w:cs="Times New Roman"/>
          <w:sz w:val="48"/>
          <w:szCs w:val="48"/>
        </w:rPr>
      </w:pPr>
    </w:p>
    <w:p w14:paraId="4A526184" w14:textId="35E2C206" w:rsidR="0037594C" w:rsidRPr="00A4559C" w:rsidRDefault="0037594C" w:rsidP="0037594C">
      <w:pPr>
        <w:ind w:firstLineChars="0" w:firstLine="0"/>
        <w:jc w:val="center"/>
        <w:rPr>
          <w:rFonts w:cs="Times New Roman"/>
          <w:sz w:val="48"/>
          <w:szCs w:val="48"/>
        </w:rPr>
      </w:pPr>
      <w:r>
        <w:rPr>
          <w:rFonts w:cs="Times New Roman"/>
          <w:sz w:val="48"/>
          <w:szCs w:val="48"/>
        </w:rPr>
        <w:t xml:space="preserve">碩  士  論  文  計  畫  書  </w:t>
      </w:r>
    </w:p>
    <w:p w14:paraId="5573D127" w14:textId="77777777" w:rsidR="0037594C" w:rsidRPr="00A4559C" w:rsidRDefault="0037594C" w:rsidP="0037594C">
      <w:pPr>
        <w:ind w:firstLine="800"/>
        <w:jc w:val="center"/>
        <w:rPr>
          <w:rFonts w:cs="Times New Roman"/>
          <w:sz w:val="40"/>
        </w:rPr>
      </w:pPr>
    </w:p>
    <w:p w14:paraId="43B01129" w14:textId="688B08E4" w:rsidR="0037594C" w:rsidRPr="00A4559C" w:rsidRDefault="000F30B0" w:rsidP="00183BD0">
      <w:pPr>
        <w:ind w:firstLineChars="0" w:firstLine="0"/>
        <w:jc w:val="center"/>
        <w:rPr>
          <w:rFonts w:cs="Times New Roman"/>
          <w:sz w:val="40"/>
        </w:rPr>
      </w:pPr>
      <w:r>
        <w:rPr>
          <w:rFonts w:cs="Times New Roman"/>
          <w:sz w:val="40"/>
        </w:rPr>
        <w:t>以自適應模糊推理系統優化追日策略Optimization of Solar Tracking Strategy Using an Adaptive Neuro Fuzzy Inference System</w:t>
      </w:r>
    </w:p>
    <w:p w14:paraId="548F28A9" w14:textId="08346FD0" w:rsidR="0037594C" w:rsidRPr="00A4559C" w:rsidRDefault="0037594C" w:rsidP="0037594C">
      <w:pPr>
        <w:ind w:firstLine="800"/>
        <w:jc w:val="center"/>
        <w:rPr>
          <w:rFonts w:cs="Times New Roman"/>
          <w:sz w:val="40"/>
        </w:rPr>
      </w:pPr>
    </w:p>
    <w:p w14:paraId="5EB24598" w14:textId="77777777" w:rsidR="00EF739F" w:rsidRPr="00A4559C" w:rsidRDefault="00EF739F" w:rsidP="0037594C">
      <w:pPr>
        <w:ind w:firstLine="800"/>
        <w:jc w:val="center"/>
        <w:rPr>
          <w:rFonts w:cs="Times New Roman"/>
          <w:sz w:val="40"/>
        </w:rPr>
      </w:pPr>
    </w:p>
    <w:p w14:paraId="53961615" w14:textId="2FBB2F29" w:rsidR="00EF739F" w:rsidRPr="00A4559C" w:rsidRDefault="00EF739F" w:rsidP="00EF739F">
      <w:pPr>
        <w:ind w:leftChars="200" w:left="1360" w:hangingChars="200" w:hanging="800"/>
        <w:jc w:val="left"/>
        <w:rPr>
          <w:rFonts w:cs="Times New Roman"/>
          <w:sz w:val="40"/>
        </w:rPr>
      </w:pPr>
      <w:r>
        <w:rPr>
          <w:rFonts w:cs="Times New Roman"/>
          <w:sz w:val="40"/>
        </w:rPr>
        <w:t>系別：動力機械工程學系 人工智慧與機電資訊組</w:t>
      </w:r>
    </w:p>
    <w:p w14:paraId="3FDA0F87" w14:textId="73A23843" w:rsidR="00EF739F" w:rsidRPr="00A4559C" w:rsidRDefault="00EF739F" w:rsidP="00EF739F">
      <w:pPr>
        <w:ind w:leftChars="200" w:left="1360" w:hangingChars="200" w:hanging="800"/>
        <w:jc w:val="left"/>
        <w:rPr>
          <w:rFonts w:cs="Times New Roman"/>
          <w:sz w:val="40"/>
        </w:rPr>
      </w:pPr>
      <w:r>
        <w:rPr>
          <w:rFonts w:cs="Times New Roman"/>
          <w:sz w:val="40"/>
        </w:rPr>
        <w:t>學號：113033642</w:t>
      </w:r>
    </w:p>
    <w:p w14:paraId="2B92771A" w14:textId="3A584DEA" w:rsidR="00EF739F" w:rsidRPr="00A4559C" w:rsidRDefault="00EF739F" w:rsidP="003E664B">
      <w:pPr>
        <w:ind w:leftChars="200" w:left="1720" w:hangingChars="200" w:hanging="1160"/>
        <w:jc w:val="left"/>
        <w:rPr>
          <w:rFonts w:cs="Times New Roman"/>
          <w:sz w:val="40"/>
        </w:rPr>
      </w:pPr>
      <w:r>
        <w:rPr>
          <w:rFonts w:cs="Times New Roman"/>
          <w:spacing w:val="90"/>
          <w:kern w:val="0"/>
          <w:sz w:val="40"/>
          <w:fitText w:val="1600" w:id="-1131166208"/>
        </w:rPr>
        <w:t>研究</w:t>
      </w:r>
      <w:r>
        <w:rPr>
          <w:rFonts w:cs="Times New Roman"/>
          <w:spacing w:val="7"/>
          <w:kern w:val="0"/>
          <w:sz w:val="40"/>
          <w:fitText w:val="1600" w:id="-1131166208"/>
        </w:rPr>
        <w:t>生</w:t>
      </w:r>
      <w:r>
        <w:rPr>
          <w:rFonts w:cs="Times New Roman"/>
          <w:sz w:val="40"/>
        </w:rPr>
        <w:t>：鐘宇靖 (Yu-Jing Chung)</w:t>
      </w:r>
    </w:p>
    <w:p w14:paraId="1317C246" w14:textId="2CEFD7BE" w:rsidR="00A304ED" w:rsidRPr="00A4559C" w:rsidRDefault="00EF739F" w:rsidP="00EF739F">
      <w:pPr>
        <w:ind w:leftChars="200" w:left="1343" w:hangingChars="200" w:hanging="783"/>
        <w:jc w:val="left"/>
        <w:rPr>
          <w:rFonts w:cs="Times New Roman"/>
          <w:sz w:val="40"/>
        </w:rPr>
      </w:pPr>
      <w:r>
        <w:rPr>
          <w:rFonts w:cs="Times New Roman"/>
          <w:w w:val="98"/>
          <w:kern w:val="0"/>
          <w:sz w:val="40"/>
          <w:fitText w:val="1600" w:id="-1131166207"/>
        </w:rPr>
        <w:t>指導教</w:t>
      </w:r>
      <w:r>
        <w:rPr>
          <w:rFonts w:cs="Times New Roman"/>
          <w:spacing w:val="45"/>
          <w:w w:val="98"/>
          <w:kern w:val="0"/>
          <w:sz w:val="40"/>
          <w:fitText w:val="1600" w:id="-1131166207"/>
        </w:rPr>
        <w:t>授</w:t>
      </w:r>
      <w:r>
        <w:rPr>
          <w:rFonts w:cs="Times New Roman"/>
          <w:sz w:val="40"/>
        </w:rPr>
        <w:t>：陳玉彬 教授 (Prof. Chen, Yu-Bin)</w:t>
      </w:r>
    </w:p>
    <w:p w14:paraId="21AE90A1" w14:textId="30E68BEB" w:rsidR="00755156" w:rsidRPr="00A4559C" w:rsidRDefault="00755156" w:rsidP="00755156">
      <w:pPr>
        <w:ind w:firstLineChars="0" w:firstLine="0"/>
        <w:rPr>
          <w:rFonts w:cs="Times New Roman"/>
          <w:sz w:val="40"/>
        </w:rPr>
      </w:pPr>
    </w:p>
    <w:p w14:paraId="6CAB15FA" w14:textId="7DC3A139" w:rsidR="0037594C" w:rsidRPr="00A4559C" w:rsidRDefault="0037594C" w:rsidP="00EF739F">
      <w:pPr>
        <w:ind w:firstLineChars="0" w:firstLine="0"/>
        <w:jc w:val="center"/>
        <w:rPr>
          <w:rFonts w:cs="Times New Roman"/>
          <w:sz w:val="40"/>
        </w:rPr>
      </w:pPr>
      <w:r>
        <w:rPr>
          <w:rFonts w:cs="Times New Roman"/>
          <w:sz w:val="40"/>
        </w:rPr>
        <w:t>中 華 民 國 一百一十四 年 十二 月</w:t>
      </w:r>
    </w:p>
    <w:p w14:paraId="7A7717F2" w14:textId="189FCB0D" w:rsidR="0037594C" w:rsidRPr="00A4559C" w:rsidRDefault="0037594C" w:rsidP="00EF739F">
      <w:pPr>
        <w:widowControl/>
        <w:ind w:firstLine="560"/>
        <w:jc w:val="center"/>
        <w:rPr>
          <w:rFonts w:cs="Times New Roman"/>
        </w:rPr>
        <w:sectPr w:rsidR="0037594C" w:rsidRPr="00A4559C">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60"/>
        </w:sectPr>
      </w:pPr>
    </w:p>
    <w:p w14:paraId="45DE9021" w14:textId="77777777" w:rsidR="0037594C" w:rsidRPr="00A4559C" w:rsidRDefault="0037594C" w:rsidP="00A36F6F">
      <w:pPr>
        <w:pStyle w:val="10"/>
        <w:numPr>
          <w:ilvl w:val="0"/>
          <w:numId w:val="0"/>
        </w:numPr>
        <w:ind w:left="425" w:hanging="425"/>
        <w:rPr>
          <w:rFonts w:ascii="Times New Roman" w:hAnsi="Times New Roman" w:cs="Times New Roman"/>
        </w:rPr>
      </w:pPr>
      <w:bookmarkStart w:id="0" w:name="_Toc142488088"/>
      <w:bookmarkStart w:id="1" w:name="_Toc217040485"/>
      <w:r>
        <w:rPr>
          <w:rFonts w:ascii="Times New Roman" w:hAnsi="Times New Roman" w:cs="Times New Roman"/>
        </w:rPr>
        <w:lastRenderedPageBreak/>
        <w:t>摘要</w:t>
      </w:r>
      <w:bookmarkEnd w:id="0"/>
      <w:bookmarkEnd w:id="1"/>
    </w:p>
    <w:p w14:paraId="20F608B6" w14:textId="31E49CA0" w:rsidR="000F30B0" w:rsidRPr="00A4559C" w:rsidRDefault="000F30B0" w:rsidP="000F30B0">
      <w:pPr>
        <w:ind w:firstLine="560"/>
        <w:rPr>
          <w:rFonts w:cs="Times New Roman"/>
        </w:rPr>
      </w:pPr>
      <w:r>
        <w:rPr>
          <w:rFonts w:cs="Times New Roman"/>
        </w:rPr>
        <w:t xml:space="preserve">   本研究旨在開發一套結合智慧演算法之太陽能追日系統，以提升太陽能板發電效率並降低不必要的運動能耗。系統以樹莓派</w:t>
      </w:r>
      <w:r>
        <w:rPr>
          <w:rFonts w:cs="Times New Roman" w:hint="eastAsia"/>
        </w:rPr>
        <w:t>(</w:t>
      </w:r>
      <w:r>
        <w:rPr>
          <w:rFonts w:cs="Times New Roman"/>
        </w:rPr>
        <w:t>Raspberry Pi</w:t>
      </w:r>
      <w:r>
        <w:rPr>
          <w:rFonts w:cs="Times New Roman" w:hint="eastAsia"/>
        </w:rPr>
        <w:t>)</w:t>
      </w:r>
      <w:r>
        <w:rPr>
          <w:rFonts w:cs="Times New Roman"/>
        </w:rPr>
        <w:t>作為微控制平台，整合適應性神經模糊推理系統</w:t>
      </w:r>
      <w:r>
        <w:rPr>
          <w:rFonts w:cs="Times New Roman" w:hint="eastAsia"/>
        </w:rPr>
        <w:t>(</w:t>
      </w:r>
      <w:r>
        <w:rPr>
          <w:rFonts w:cs="Times New Roman"/>
        </w:rPr>
        <w:t>ANFIS</w:t>
      </w:r>
      <w:r>
        <w:rPr>
          <w:rFonts w:cs="Times New Roman" w:hint="eastAsia"/>
        </w:rPr>
        <w:t>)</w:t>
      </w:r>
      <w:r>
        <w:rPr>
          <w:rFonts w:cs="Times New Roman"/>
        </w:rPr>
        <w:t>演算法，實現太陽能板角度的智慧化控制。研究設計採對照組與實驗組進行比較驗證。對照組採用傳統四光感測器追日，透過東、西、南、北四向光照強度差異判斷太陽能板的旋轉方向；實驗組則利用現有場域中十二組不同角度組合的歷史發電功率與照度數據，建立 ANFIS 預測模型，以在任意時間點推算最佳發電角度，並結合模糊邏輯規則進行角度微調與優化。系統整合即時監控平台，可同步記錄電壓、電流、功率、光照強度及面板角度等關鍵參數，進行傳統追日系統與智慧追日系統的對比測試。成果將量化智慧演算法相較於傳統控制方法及固定式太陽能板在發電量提升、移動次數減少與能源使用效益方面的改善幅度，並驗證其於不同天氣條件下的穩定性與適應性。</w:t>
      </w:r>
    </w:p>
    <w:p w14:paraId="19B8EEEF" w14:textId="77777777" w:rsidR="000F30B0" w:rsidRPr="00A4559C" w:rsidRDefault="000F30B0" w:rsidP="000F30B0">
      <w:pPr>
        <w:spacing w:line="360" w:lineRule="auto"/>
        <w:ind w:firstLineChars="0" w:firstLine="0"/>
        <w:rPr>
          <w:rFonts w:cs="Times New Roman"/>
          <w:color w:val="0D0D0D" w:themeColor="text1" w:themeTint="F2"/>
        </w:rPr>
      </w:pPr>
    </w:p>
    <w:p w14:paraId="557D5698" w14:textId="7719CDFF" w:rsidR="00CE1653" w:rsidRPr="00A4559C" w:rsidRDefault="000F30B0" w:rsidP="000F30B0">
      <w:pPr>
        <w:widowControl/>
        <w:spacing w:line="240" w:lineRule="auto"/>
        <w:ind w:firstLineChars="0" w:firstLine="0"/>
        <w:jc w:val="left"/>
        <w:rPr>
          <w:rFonts w:cs="Times New Roman"/>
          <w:color w:val="0D0D0D" w:themeColor="text1" w:themeTint="F2"/>
        </w:rPr>
      </w:pPr>
      <w:r>
        <w:rPr>
          <w:rFonts w:cs="Times New Roman"/>
          <w:color w:val="0D0D0D" w:themeColor="text1" w:themeTint="F2"/>
        </w:rPr>
        <w:t>關鍵字：</w:t>
      </w:r>
      <w:bookmarkStart w:id="2" w:name="_Hlk211444176"/>
      <w:r>
        <w:rPr>
          <w:rFonts w:cs="Times New Roman"/>
        </w:rPr>
        <w:t>太陽能板</w:t>
      </w:r>
      <w:r>
        <w:rPr>
          <w:rFonts w:cs="Times New Roman"/>
          <w:color w:val="0D0D0D" w:themeColor="text1" w:themeTint="F2"/>
        </w:rPr>
        <w:t>、追日系統、適應性神經模糊推理系統、能耗管理</w:t>
      </w:r>
      <w:bookmarkEnd w:id="2"/>
      <w:r>
        <w:rPr>
          <w:rFonts w:cs="Times New Roman"/>
        </w:rPr>
        <w:br w:type="page"/>
      </w:r>
      <w:r>
        <w:rPr>
          <w:rFonts w:cs="Times New Roman"/>
          <w:b/>
          <w:sz w:val="40"/>
          <w:szCs w:val="40"/>
        </w:rPr>
        <w:lastRenderedPageBreak/>
        <w:t>目錄</w:t>
      </w:r>
    </w:p>
    <w:p w14:paraId="15DA74FD" w14:textId="460351AA" w:rsidR="00FF3E92" w:rsidRDefault="00EA4745">
      <w:pPr>
        <w:pStyle w:val="12"/>
        <w:rPr>
          <w:rFonts w:asciiTheme="minorHAnsi" w:eastAsiaTheme="minorEastAsia" w:hAnsiTheme="minorHAnsi" w:cstheme="minorBidi"/>
          <w:noProof/>
          <w:kern w:val="2"/>
          <w:sz w:val="24"/>
        </w:rPr>
      </w:pPr>
      <w:r>
        <w:rPr>
          <w:noProof/>
          <w:kern w:val="2"/>
        </w:rPr>
        <w:fldChar w:fldCharType="begin"/>
        <w:instrText xml:space="preserve"> TOC \o "1-3" \h \z \u </w:instrText>
        <w:fldChar w:fldCharType="separate"/>
      </w:r>
      <w:hyperlink w:anchor="_Toc217040485" w:history="1">
        <w:r>
          <w:rPr>
            <w:rStyle w:val="ae"/>
            <w:rFonts w:hint="eastAsia"/>
            <w:noProof/>
          </w:rPr>
          <w:t>摘要</w:t>
        </w:r>
        <w:r>
          <w:rPr>
            <w:noProof/>
            <w:webHidden/>
          </w:rPr>
          <w:tab/>
          <w:fldChar w:fldCharType="begin"/>
          <w:instrText xml:space="preserve"> PAGEREF _Toc217040485 \h </w:instrText>
          <w:fldChar w:fldCharType="separate"/>
          <w:t>i</w:t>
          <w:fldChar w:fldCharType="end"/>
        </w:r>
      </w:hyperlink>
    </w:p>
    <w:p w14:paraId="78C6CD12" w14:textId="5BFE6853" w:rsidR="00FF3E92" w:rsidRDefault="00D605C9">
      <w:pPr>
        <w:pStyle w:val="12"/>
        <w:rPr>
          <w:rFonts w:asciiTheme="minorHAnsi" w:eastAsiaTheme="minorEastAsia" w:hAnsiTheme="minorHAnsi" w:cstheme="minorBidi"/>
          <w:noProof/>
          <w:kern w:val="2"/>
          <w:sz w:val="24"/>
        </w:rPr>
      </w:pPr>
      <w:hyperlink w:anchor="_Toc217040486" w:history="1">
        <w:r>
          <w:rPr>
            <w:rStyle w:val="ae"/>
            <w:rFonts w:hint="eastAsia"/>
            <w:noProof/>
          </w:rPr>
          <w:t>圖目錄</w:t>
        </w:r>
        <w:r>
          <w:rPr>
            <w:noProof/>
            <w:webHidden/>
          </w:rPr>
          <w:tab/>
          <w:fldChar w:fldCharType="begin"/>
          <w:instrText xml:space="preserve"> PAGEREF _Toc217040486 \h </w:instrText>
          <w:fldChar w:fldCharType="separate"/>
          <w:t>v</w:t>
          <w:fldChar w:fldCharType="end"/>
        </w:r>
      </w:hyperlink>
    </w:p>
    <w:p w14:paraId="7DB63075" w14:textId="5D0A490D" w:rsidR="00FF3E92" w:rsidRDefault="00D605C9">
      <w:pPr>
        <w:pStyle w:val="12"/>
        <w:rPr>
          <w:rFonts w:asciiTheme="minorHAnsi" w:eastAsiaTheme="minorEastAsia" w:hAnsiTheme="minorHAnsi" w:cstheme="minorBidi"/>
          <w:noProof/>
          <w:kern w:val="2"/>
          <w:sz w:val="24"/>
        </w:rPr>
      </w:pPr>
      <w:hyperlink w:anchor="_Toc217040487" w:history="1">
        <w:r>
          <w:rPr>
            <w:rStyle w:val="ae"/>
            <w:rFonts w:hint="eastAsia"/>
            <w:noProof/>
          </w:rPr>
          <w:t>表目錄</w:t>
        </w:r>
        <w:r>
          <w:rPr>
            <w:noProof/>
            <w:webHidden/>
          </w:rPr>
          <w:tab/>
          <w:fldChar w:fldCharType="begin"/>
          <w:instrText xml:space="preserve"> PAGEREF _Toc217040487 \h </w:instrText>
          <w:fldChar w:fldCharType="separate"/>
          <w:t>vi</w:t>
          <w:fldChar w:fldCharType="end"/>
        </w:r>
      </w:hyperlink>
    </w:p>
    <w:p w14:paraId="516E01B2" w14:textId="40B6D0F9" w:rsidR="00FF3E92" w:rsidRDefault="00D605C9">
      <w:pPr>
        <w:pStyle w:val="12"/>
        <w:rPr>
          <w:rFonts w:asciiTheme="minorHAnsi" w:eastAsiaTheme="minorEastAsia" w:hAnsiTheme="minorHAnsi" w:cstheme="minorBidi"/>
          <w:noProof/>
          <w:kern w:val="2"/>
          <w:sz w:val="24"/>
        </w:rPr>
      </w:pPr>
      <w:hyperlink w:anchor="_Toc217040488" w:history="1">
        <w:r>
          <w:rPr>
            <w:rStyle w:val="ae"/>
            <w:rFonts w:hint="eastAsia"/>
            <w:noProof/>
          </w:rPr>
          <w:t>符號表</w:t>
        </w:r>
        <w:r>
          <w:rPr>
            <w:noProof/>
            <w:webHidden/>
          </w:rPr>
          <w:tab/>
          <w:fldChar w:fldCharType="begin"/>
          <w:instrText xml:space="preserve"> PAGEREF _Toc217040488 \h </w:instrText>
          <w:fldChar w:fldCharType="separate"/>
          <w:t>vii</w:t>
          <w:fldChar w:fldCharType="end"/>
        </w:r>
      </w:hyperlink>
    </w:p>
    <w:p w14:paraId="0443F9FC" w14:textId="6425989C" w:rsidR="00FF3E92" w:rsidRDefault="00D605C9">
      <w:pPr>
        <w:pStyle w:val="12"/>
        <w:tabs>
          <w:tab w:val="left" w:pos="1200"/>
        </w:tabs>
        <w:rPr>
          <w:rFonts w:asciiTheme="minorHAnsi" w:eastAsiaTheme="minorEastAsia" w:hAnsiTheme="minorHAnsi" w:cstheme="minorBidi"/>
          <w:noProof/>
          <w:kern w:val="2"/>
          <w:sz w:val="24"/>
        </w:rPr>
      </w:pPr>
      <w:hyperlink w:anchor="_Toc217040489" w:history="1">
        <w:r>
          <w:rPr>
            <w:rStyle w:val="ae"/>
            <w:rFonts w:hint="eastAsia"/>
            <w:noProof/>
          </w:rPr>
          <w:t>第一章</w:t>
        </w:r>
        <w:r>
          <w:rPr>
            <w:rFonts w:asciiTheme="minorHAnsi" w:eastAsiaTheme="minorEastAsia" w:hAnsiTheme="minorHAnsi" w:cstheme="minorBidi"/>
            <w:noProof/>
            <w:kern w:val="2"/>
            <w:sz w:val="24"/>
          </w:rPr>
          <w:tab/>
        </w:r>
        <w:r>
          <w:rPr>
            <w:rStyle w:val="ae"/>
            <w:rFonts w:hint="eastAsia"/>
            <w:noProof/>
          </w:rPr>
          <w:t>緒論</w:t>
        </w:r>
        <w:r>
          <w:rPr>
            <w:noProof/>
            <w:webHidden/>
          </w:rPr>
          <w:tab/>
          <w:fldChar w:fldCharType="begin"/>
          <w:instrText xml:space="preserve"> PAGEREF _Toc217040489 \h </w:instrText>
          <w:fldChar w:fldCharType="separate"/>
          <w:t>1</w:t>
          <w:fldChar w:fldCharType="end"/>
        </w:r>
      </w:hyperlink>
    </w:p>
    <w:p w14:paraId="3ED9F6BD" w14:textId="24D543EA" w:rsidR="00FF3E92" w:rsidRDefault="00D605C9">
      <w:pPr>
        <w:pStyle w:val="22"/>
        <w:tabs>
          <w:tab w:val="left" w:pos="960"/>
          <w:tab w:val="right" w:leader="dot" w:pos="8296"/>
        </w:tabs>
        <w:rPr>
          <w:rFonts w:asciiTheme="minorHAnsi" w:eastAsiaTheme="minorEastAsia" w:hAnsiTheme="minorHAnsi" w:cstheme="minorBidi"/>
          <w:noProof/>
          <w:kern w:val="2"/>
          <w:sz w:val="24"/>
        </w:rPr>
      </w:pPr>
      <w:hyperlink w:anchor="_Toc217040490" w:history="1">
        <w:r>
          <w:rPr>
            <w:rStyle w:val="ae"/>
            <w:noProof/>
          </w:rPr>
          <w:t>1.1</w:t>
        </w:r>
        <w:r>
          <w:rPr>
            <w:rFonts w:asciiTheme="minorHAnsi" w:eastAsiaTheme="minorEastAsia" w:hAnsiTheme="minorHAnsi" w:cstheme="minorBidi"/>
            <w:noProof/>
            <w:kern w:val="2"/>
            <w:sz w:val="24"/>
          </w:rPr>
          <w:tab/>
        </w:r>
        <w:r>
          <w:rPr>
            <w:rStyle w:val="ae"/>
            <w:rFonts w:hint="eastAsia"/>
            <w:noProof/>
          </w:rPr>
          <w:t>研究背景</w:t>
        </w:r>
        <w:r>
          <w:rPr>
            <w:noProof/>
            <w:webHidden/>
          </w:rPr>
          <w:tab/>
          <w:fldChar w:fldCharType="begin"/>
          <w:instrText xml:space="preserve"> PAGEREF _Toc217040490 \h </w:instrText>
          <w:fldChar w:fldCharType="separate"/>
          <w:t>1</w:t>
          <w:fldChar w:fldCharType="end"/>
        </w:r>
      </w:hyperlink>
    </w:p>
    <w:p w14:paraId="4ADB815C" w14:textId="72D837E6" w:rsidR="00FF3E92" w:rsidRDefault="00D605C9">
      <w:pPr>
        <w:pStyle w:val="22"/>
        <w:tabs>
          <w:tab w:val="left" w:pos="960"/>
          <w:tab w:val="right" w:leader="dot" w:pos="8296"/>
        </w:tabs>
        <w:rPr>
          <w:rFonts w:asciiTheme="minorHAnsi" w:eastAsiaTheme="minorEastAsia" w:hAnsiTheme="minorHAnsi" w:cstheme="minorBidi"/>
          <w:noProof/>
          <w:kern w:val="2"/>
          <w:sz w:val="24"/>
        </w:rPr>
      </w:pPr>
      <w:hyperlink w:anchor="_Toc217040491" w:history="1">
        <w:r>
          <w:rPr>
            <w:rStyle w:val="ae"/>
            <w:noProof/>
          </w:rPr>
          <w:t>1.2</w:t>
        </w:r>
        <w:r>
          <w:rPr>
            <w:rFonts w:asciiTheme="minorHAnsi" w:eastAsiaTheme="minorEastAsia" w:hAnsiTheme="minorHAnsi" w:cstheme="minorBidi"/>
            <w:noProof/>
            <w:kern w:val="2"/>
            <w:sz w:val="24"/>
          </w:rPr>
          <w:tab/>
        </w:r>
        <w:r>
          <w:rPr>
            <w:rStyle w:val="ae"/>
            <w:rFonts w:hint="eastAsia"/>
            <w:noProof/>
          </w:rPr>
          <w:t>研究動機</w:t>
        </w:r>
        <w:r>
          <w:rPr>
            <w:noProof/>
            <w:webHidden/>
          </w:rPr>
          <w:tab/>
          <w:fldChar w:fldCharType="begin"/>
          <w:instrText xml:space="preserve"> PAGEREF _Toc217040491 \h </w:instrText>
          <w:fldChar w:fldCharType="separate"/>
          <w:t>2</w:t>
          <w:fldChar w:fldCharType="end"/>
        </w:r>
      </w:hyperlink>
    </w:p>
    <w:p w14:paraId="61FE71F3" w14:textId="5A5F6605" w:rsidR="00FF3E92" w:rsidRDefault="00D605C9">
      <w:pPr>
        <w:pStyle w:val="22"/>
        <w:tabs>
          <w:tab w:val="left" w:pos="960"/>
          <w:tab w:val="right" w:leader="dot" w:pos="8296"/>
        </w:tabs>
        <w:rPr>
          <w:rFonts w:asciiTheme="minorHAnsi" w:eastAsiaTheme="minorEastAsia" w:hAnsiTheme="minorHAnsi" w:cstheme="minorBidi"/>
          <w:noProof/>
          <w:kern w:val="2"/>
          <w:sz w:val="24"/>
        </w:rPr>
      </w:pPr>
      <w:hyperlink w:anchor="_Toc217040492" w:history="1">
        <w:r>
          <w:rPr>
            <w:rStyle w:val="ae"/>
            <w:noProof/>
          </w:rPr>
          <w:t>1.3</w:t>
        </w:r>
        <w:r>
          <w:rPr>
            <w:rFonts w:asciiTheme="minorHAnsi" w:eastAsiaTheme="minorEastAsia" w:hAnsiTheme="minorHAnsi" w:cstheme="minorBidi"/>
            <w:noProof/>
            <w:kern w:val="2"/>
            <w:sz w:val="24"/>
          </w:rPr>
          <w:tab/>
        </w:r>
        <w:r>
          <w:rPr>
            <w:rStyle w:val="ae"/>
            <w:rFonts w:hint="eastAsia"/>
            <w:noProof/>
          </w:rPr>
          <w:t>研究目標與方法</w:t>
        </w:r>
        <w:r>
          <w:rPr>
            <w:noProof/>
            <w:webHidden/>
          </w:rPr>
          <w:tab/>
          <w:fldChar w:fldCharType="begin"/>
          <w:instrText xml:space="preserve"> PAGEREF _Toc217040492 \h </w:instrText>
          <w:fldChar w:fldCharType="separate"/>
          <w:t>3</w:t>
          <w:fldChar w:fldCharType="end"/>
        </w:r>
      </w:hyperlink>
    </w:p>
    <w:p w14:paraId="796654B6" w14:textId="70A5ADD7" w:rsidR="00FF3E92" w:rsidRDefault="00D605C9">
      <w:pPr>
        <w:pStyle w:val="12"/>
        <w:tabs>
          <w:tab w:val="left" w:pos="1200"/>
        </w:tabs>
        <w:rPr>
          <w:rFonts w:asciiTheme="minorHAnsi" w:eastAsiaTheme="minorEastAsia" w:hAnsiTheme="minorHAnsi" w:cstheme="minorBidi"/>
          <w:noProof/>
          <w:kern w:val="2"/>
          <w:sz w:val="24"/>
        </w:rPr>
      </w:pPr>
      <w:hyperlink w:anchor="_Toc217040493" w:history="1">
        <w:r>
          <w:rPr>
            <w:rStyle w:val="ae"/>
            <w:rFonts w:hint="eastAsia"/>
            <w:noProof/>
          </w:rPr>
          <w:t>第二章</w:t>
        </w:r>
        <w:r>
          <w:rPr>
            <w:rFonts w:asciiTheme="minorHAnsi" w:eastAsiaTheme="minorEastAsia" w:hAnsiTheme="minorHAnsi" w:cstheme="minorBidi"/>
            <w:noProof/>
            <w:kern w:val="2"/>
            <w:sz w:val="24"/>
          </w:rPr>
          <w:tab/>
        </w:r>
        <w:r>
          <w:rPr>
            <w:rStyle w:val="ae"/>
            <w:rFonts w:hint="eastAsia"/>
            <w:noProof/>
          </w:rPr>
          <w:t>理論基礎</w:t>
        </w:r>
        <w:r>
          <w:rPr>
            <w:noProof/>
            <w:webHidden/>
          </w:rPr>
          <w:tab/>
          <w:fldChar w:fldCharType="begin"/>
          <w:instrText xml:space="preserve"> PAGEREF _Toc217040493 \h </w:instrText>
          <w:fldChar w:fldCharType="separate"/>
          <w:t>5</w:t>
          <w:fldChar w:fldCharType="end"/>
        </w:r>
      </w:hyperlink>
    </w:p>
    <w:p w14:paraId="65CCB75C" w14:textId="0356BB79" w:rsidR="00FF3E92" w:rsidRDefault="00D605C9">
      <w:pPr>
        <w:pStyle w:val="22"/>
        <w:tabs>
          <w:tab w:val="left" w:pos="960"/>
          <w:tab w:val="right" w:leader="dot" w:pos="8296"/>
        </w:tabs>
        <w:rPr>
          <w:rFonts w:asciiTheme="minorHAnsi" w:eastAsiaTheme="minorEastAsia" w:hAnsiTheme="minorHAnsi" w:cstheme="minorBidi"/>
          <w:noProof/>
          <w:kern w:val="2"/>
          <w:sz w:val="24"/>
        </w:rPr>
      </w:pPr>
      <w:hyperlink w:anchor="_Toc217040494" w:history="1">
        <w:r>
          <w:rPr>
            <w:rStyle w:val="ae"/>
            <w:noProof/>
          </w:rPr>
          <w:t>2.1</w:t>
        </w:r>
        <w:r>
          <w:rPr>
            <w:rFonts w:asciiTheme="minorHAnsi" w:eastAsiaTheme="minorEastAsia" w:hAnsiTheme="minorHAnsi" w:cstheme="minorBidi"/>
            <w:noProof/>
            <w:kern w:val="2"/>
            <w:sz w:val="24"/>
          </w:rPr>
          <w:tab/>
        </w:r>
        <w:r>
          <w:rPr>
            <w:rStyle w:val="ae"/>
            <w:rFonts w:hint="eastAsia"/>
            <w:noProof/>
          </w:rPr>
          <w:t>太陽能追日系統</w:t>
        </w:r>
        <w:r>
          <w:rPr>
            <w:noProof/>
            <w:webHidden/>
          </w:rPr>
          <w:tab/>
          <w:fldChar w:fldCharType="begin"/>
          <w:instrText xml:space="preserve"> PAGEREF _Toc217040494 \h </w:instrText>
          <w:fldChar w:fldCharType="separate"/>
          <w:t>5</w:t>
          <w:fldChar w:fldCharType="end"/>
        </w:r>
      </w:hyperlink>
    </w:p>
    <w:p w14:paraId="79A33E54" w14:textId="33A9986C" w:rsidR="00FF3E92" w:rsidRDefault="00D605C9">
      <w:pPr>
        <w:pStyle w:val="22"/>
        <w:tabs>
          <w:tab w:val="left" w:pos="960"/>
          <w:tab w:val="right" w:leader="dot" w:pos="8296"/>
        </w:tabs>
        <w:rPr>
          <w:rFonts w:asciiTheme="minorHAnsi" w:eastAsiaTheme="minorEastAsia" w:hAnsiTheme="minorHAnsi" w:cstheme="minorBidi"/>
          <w:noProof/>
          <w:kern w:val="2"/>
          <w:sz w:val="24"/>
        </w:rPr>
      </w:pPr>
      <w:hyperlink w:anchor="_Toc217040495" w:history="1">
        <w:r>
          <w:rPr>
            <w:rStyle w:val="ae"/>
            <w:noProof/>
          </w:rPr>
          <w:t>2.2</w:t>
        </w:r>
        <w:r>
          <w:rPr>
            <w:rFonts w:asciiTheme="minorHAnsi" w:eastAsiaTheme="minorEastAsia" w:hAnsiTheme="minorHAnsi" w:cstheme="minorBidi"/>
            <w:noProof/>
            <w:kern w:val="2"/>
            <w:sz w:val="24"/>
          </w:rPr>
          <w:tab/>
        </w:r>
        <w:r>
          <w:rPr>
            <w:rStyle w:val="ae"/>
            <w:rFonts w:hint="eastAsia"/>
            <w:noProof/>
          </w:rPr>
          <w:t>模糊邏輯控制</w:t>
        </w:r>
        <w:r>
          <w:rPr>
            <w:noProof/>
            <w:webHidden/>
          </w:rPr>
          <w:tab/>
          <w:fldChar w:fldCharType="begin"/>
          <w:instrText xml:space="preserve"> PAGEREF _Toc217040495 \h </w:instrText>
          <w:fldChar w:fldCharType="separate"/>
          <w:t>9</w:t>
          <w:fldChar w:fldCharType="end"/>
        </w:r>
      </w:hyperlink>
    </w:p>
    <w:p w14:paraId="069B0AAA" w14:textId="6F330004" w:rsidR="00FF3E92" w:rsidRDefault="00D605C9">
      <w:pPr>
        <w:pStyle w:val="22"/>
        <w:tabs>
          <w:tab w:val="left" w:pos="960"/>
          <w:tab w:val="right" w:leader="dot" w:pos="8296"/>
        </w:tabs>
        <w:rPr>
          <w:rFonts w:asciiTheme="minorHAnsi" w:eastAsiaTheme="minorEastAsia" w:hAnsiTheme="minorHAnsi" w:cstheme="minorBidi"/>
          <w:noProof/>
          <w:kern w:val="2"/>
          <w:sz w:val="24"/>
        </w:rPr>
      </w:pPr>
      <w:hyperlink w:anchor="_Toc217040496" w:history="1">
        <w:r>
          <w:rPr>
            <w:rStyle w:val="ae"/>
            <w:noProof/>
          </w:rPr>
          <w:t>2.3</w:t>
        </w:r>
        <w:r>
          <w:rPr>
            <w:rFonts w:asciiTheme="minorHAnsi" w:eastAsiaTheme="minorEastAsia" w:hAnsiTheme="minorHAnsi" w:cstheme="minorBidi"/>
            <w:noProof/>
            <w:kern w:val="2"/>
            <w:sz w:val="24"/>
          </w:rPr>
          <w:tab/>
        </w:r>
        <w:r>
          <w:rPr>
            <w:rStyle w:val="ae"/>
            <w:rFonts w:hint="eastAsia"/>
            <w:noProof/>
          </w:rPr>
          <w:t>自適應模糊推理系統</w:t>
        </w:r>
        <w:r>
          <w:rPr>
            <w:noProof/>
            <w:webHidden/>
          </w:rPr>
          <w:tab/>
          <w:fldChar w:fldCharType="begin"/>
          <w:instrText xml:space="preserve"> PAGEREF _Toc217040496 \h </w:instrText>
          <w:fldChar w:fldCharType="separate"/>
          <w:t>11</w:t>
          <w:fldChar w:fldCharType="end"/>
        </w:r>
      </w:hyperlink>
    </w:p>
    <w:p w14:paraId="04F4CFD6" w14:textId="65C422A5" w:rsidR="00FF3E92" w:rsidRDefault="00D605C9">
      <w:pPr>
        <w:pStyle w:val="12"/>
        <w:tabs>
          <w:tab w:val="left" w:pos="1200"/>
        </w:tabs>
        <w:rPr>
          <w:rFonts w:asciiTheme="minorHAnsi" w:eastAsiaTheme="minorEastAsia" w:hAnsiTheme="minorHAnsi" w:cstheme="minorBidi"/>
          <w:noProof/>
          <w:kern w:val="2"/>
          <w:sz w:val="24"/>
        </w:rPr>
      </w:pPr>
      <w:hyperlink w:anchor="_Toc217040497" w:history="1">
        <w:r>
          <w:rPr>
            <w:rStyle w:val="ae"/>
            <w:rFonts w:hint="eastAsia"/>
            <w:noProof/>
          </w:rPr>
          <w:t>第三章</w:t>
        </w:r>
        <w:r>
          <w:rPr>
            <w:rFonts w:asciiTheme="minorHAnsi" w:eastAsiaTheme="minorEastAsia" w:hAnsiTheme="minorHAnsi" w:cstheme="minorBidi"/>
            <w:noProof/>
            <w:kern w:val="2"/>
            <w:sz w:val="24"/>
          </w:rPr>
          <w:tab/>
        </w:r>
        <w:r>
          <w:rPr>
            <w:rStyle w:val="ae"/>
            <w:rFonts w:hint="eastAsia"/>
            <w:noProof/>
          </w:rPr>
          <w:t>固定式太陽能實驗平台</w:t>
        </w:r>
        <w:r>
          <w:rPr>
            <w:noProof/>
            <w:webHidden/>
          </w:rPr>
          <w:tab/>
          <w:fldChar w:fldCharType="begin"/>
          <w:instrText xml:space="preserve"> PAGEREF _Toc217040497 \h </w:instrText>
          <w:fldChar w:fldCharType="separate"/>
          <w:t>14</w:t>
          <w:fldChar w:fldCharType="end"/>
        </w:r>
      </w:hyperlink>
    </w:p>
    <w:p w14:paraId="3ED6016F" w14:textId="2361C247" w:rsidR="00FF3E92" w:rsidRDefault="00D605C9">
      <w:pPr>
        <w:pStyle w:val="22"/>
        <w:tabs>
          <w:tab w:val="left" w:pos="960"/>
          <w:tab w:val="right" w:leader="dot" w:pos="8296"/>
        </w:tabs>
        <w:rPr>
          <w:rFonts w:asciiTheme="minorHAnsi" w:eastAsiaTheme="minorEastAsia" w:hAnsiTheme="minorHAnsi" w:cstheme="minorBidi"/>
          <w:noProof/>
          <w:kern w:val="2"/>
          <w:sz w:val="24"/>
        </w:rPr>
      </w:pPr>
      <w:hyperlink w:anchor="_Toc217040498" w:history="1">
        <w:r>
          <w:rPr>
            <w:rStyle w:val="ae"/>
            <w:noProof/>
          </w:rPr>
          <w:t>3.1</w:t>
        </w:r>
        <w:r>
          <w:rPr>
            <w:rFonts w:asciiTheme="minorHAnsi" w:eastAsiaTheme="minorEastAsia" w:hAnsiTheme="minorHAnsi" w:cstheme="minorBidi"/>
            <w:noProof/>
            <w:kern w:val="2"/>
            <w:sz w:val="24"/>
          </w:rPr>
          <w:tab/>
        </w:r>
        <w:r>
          <w:rPr>
            <w:rStyle w:val="ae"/>
            <w:rFonts w:hint="eastAsia"/>
            <w:noProof/>
          </w:rPr>
          <w:t>實驗平台架構</w:t>
        </w:r>
        <w:r>
          <w:rPr>
            <w:noProof/>
            <w:webHidden/>
          </w:rPr>
          <w:tab/>
          <w:fldChar w:fldCharType="begin"/>
          <w:instrText xml:space="preserve"> PAGEREF _Toc217040498 \h </w:instrText>
          <w:fldChar w:fldCharType="separate"/>
          <w:t>15</w:t>
          <w:fldChar w:fldCharType="end"/>
        </w:r>
      </w:hyperlink>
    </w:p>
    <w:p w14:paraId="3301DE1C" w14:textId="20F4B680" w:rsidR="00FF3E92" w:rsidRDefault="00D605C9">
      <w:pPr>
        <w:pStyle w:val="31"/>
        <w:rPr>
          <w:rFonts w:asciiTheme="minorHAnsi" w:eastAsiaTheme="minorEastAsia" w:hAnsiTheme="minorHAnsi" w:cstheme="minorBidi"/>
          <w:noProof/>
          <w:kern w:val="2"/>
          <w:sz w:val="24"/>
        </w:rPr>
      </w:pPr>
      <w:hyperlink w:anchor="_Toc217040499" w:history="1">
        <w:r>
          <w:rPr>
            <w:rStyle w:val="ae"/>
            <w:noProof/>
          </w:rPr>
          <w:t>3.1.1</w:t>
        </w:r>
        <w:r>
          <w:rPr>
            <w:rFonts w:asciiTheme="minorHAnsi" w:eastAsiaTheme="minorEastAsia" w:hAnsiTheme="minorHAnsi" w:cstheme="minorBidi"/>
            <w:noProof/>
            <w:kern w:val="2"/>
            <w:sz w:val="24"/>
          </w:rPr>
          <w:tab/>
        </w:r>
        <w:r>
          <w:rPr>
            <w:rStyle w:val="ae"/>
            <w:rFonts w:hint="eastAsia"/>
            <w:noProof/>
          </w:rPr>
          <w:t>實驗場域概述</w:t>
        </w:r>
        <w:r>
          <w:rPr>
            <w:noProof/>
            <w:webHidden/>
          </w:rPr>
          <w:tab/>
          <w:fldChar w:fldCharType="begin"/>
          <w:instrText xml:space="preserve"> PAGEREF _Toc217040499 \h </w:instrText>
          <w:fldChar w:fldCharType="separate"/>
          <w:t>15</w:t>
          <w:fldChar w:fldCharType="end"/>
        </w:r>
      </w:hyperlink>
    </w:p>
    <w:p w14:paraId="69B2A964" w14:textId="08544CFA" w:rsidR="00FF3E92" w:rsidRDefault="00D605C9">
      <w:pPr>
        <w:pStyle w:val="31"/>
        <w:rPr>
          <w:rFonts w:asciiTheme="minorHAnsi" w:eastAsiaTheme="minorEastAsia" w:hAnsiTheme="minorHAnsi" w:cstheme="minorBidi"/>
          <w:noProof/>
          <w:kern w:val="2"/>
          <w:sz w:val="24"/>
        </w:rPr>
      </w:pPr>
      <w:hyperlink w:anchor="_Toc217040500" w:history="1">
        <w:r>
          <w:rPr>
            <w:rStyle w:val="ae"/>
            <w:noProof/>
          </w:rPr>
          <w:t>3.1.2</w:t>
        </w:r>
        <w:r>
          <w:rPr>
            <w:rFonts w:asciiTheme="minorHAnsi" w:eastAsiaTheme="minorEastAsia" w:hAnsiTheme="minorHAnsi" w:cstheme="minorBidi"/>
            <w:noProof/>
            <w:kern w:val="2"/>
            <w:sz w:val="24"/>
          </w:rPr>
          <w:tab/>
        </w:r>
        <w:r>
          <w:rPr>
            <w:rStyle w:val="ae"/>
            <w:rFonts w:hint="eastAsia"/>
            <w:noProof/>
          </w:rPr>
          <w:t>太陽能板配置設計</w:t>
        </w:r>
        <w:r>
          <w:rPr>
            <w:noProof/>
            <w:webHidden/>
          </w:rPr>
          <w:tab/>
          <w:fldChar w:fldCharType="begin"/>
          <w:instrText xml:space="preserve"> PAGEREF _Toc217040500 \h </w:instrText>
          <w:fldChar w:fldCharType="separate"/>
          <w:t>15</w:t>
          <w:fldChar w:fldCharType="end"/>
        </w:r>
      </w:hyperlink>
    </w:p>
    <w:p w14:paraId="06195DA3" w14:textId="66C27B55" w:rsidR="00FF3E92" w:rsidRDefault="00D605C9">
      <w:pPr>
        <w:pStyle w:val="31"/>
        <w:rPr>
          <w:rFonts w:asciiTheme="minorHAnsi" w:eastAsiaTheme="minorEastAsia" w:hAnsiTheme="minorHAnsi" w:cstheme="minorBidi"/>
          <w:noProof/>
          <w:kern w:val="2"/>
          <w:sz w:val="24"/>
        </w:rPr>
      </w:pPr>
      <w:hyperlink w:anchor="_Toc217040501" w:history="1">
        <w:r>
          <w:rPr>
            <w:rStyle w:val="ae"/>
            <w:noProof/>
          </w:rPr>
          <w:t>3.1.3</w:t>
        </w:r>
        <w:r>
          <w:rPr>
            <w:rFonts w:asciiTheme="minorHAnsi" w:eastAsiaTheme="minorEastAsia" w:hAnsiTheme="minorHAnsi" w:cstheme="minorBidi"/>
            <w:noProof/>
            <w:kern w:val="2"/>
            <w:sz w:val="24"/>
          </w:rPr>
          <w:tab/>
        </w:r>
        <w:r>
          <w:rPr>
            <w:rStyle w:val="ae"/>
            <w:rFonts w:hint="eastAsia"/>
            <w:noProof/>
          </w:rPr>
          <w:t>系統架構與電路設計</w:t>
        </w:r>
        <w:r>
          <w:rPr>
            <w:noProof/>
            <w:webHidden/>
          </w:rPr>
          <w:tab/>
          <w:fldChar w:fldCharType="begin"/>
          <w:instrText xml:space="preserve"> PAGEREF _Toc217040501 \h </w:instrText>
          <w:fldChar w:fldCharType="separate"/>
          <w:t>18</w:t>
          <w:fldChar w:fldCharType="end"/>
        </w:r>
      </w:hyperlink>
    </w:p>
    <w:p w14:paraId="1629F6CE" w14:textId="4DCB355F" w:rsidR="00FF3E92" w:rsidRDefault="00D605C9">
      <w:pPr>
        <w:pStyle w:val="22"/>
        <w:tabs>
          <w:tab w:val="left" w:pos="960"/>
          <w:tab w:val="right" w:leader="dot" w:pos="8296"/>
        </w:tabs>
        <w:rPr>
          <w:rFonts w:asciiTheme="minorHAnsi" w:eastAsiaTheme="minorEastAsia" w:hAnsiTheme="minorHAnsi" w:cstheme="minorBidi"/>
          <w:noProof/>
          <w:kern w:val="2"/>
          <w:sz w:val="24"/>
        </w:rPr>
      </w:pPr>
      <w:hyperlink w:anchor="_Toc217040502" w:history="1">
        <w:r>
          <w:rPr>
            <w:rStyle w:val="ae"/>
            <w:noProof/>
          </w:rPr>
          <w:t>3.2</w:t>
        </w:r>
        <w:r>
          <w:rPr>
            <w:rFonts w:asciiTheme="minorHAnsi" w:eastAsiaTheme="minorEastAsia" w:hAnsiTheme="minorHAnsi" w:cstheme="minorBidi"/>
            <w:noProof/>
            <w:kern w:val="2"/>
            <w:sz w:val="24"/>
          </w:rPr>
          <w:tab/>
        </w:r>
        <w:r>
          <w:rPr>
            <w:rStyle w:val="ae"/>
            <w:rFonts w:hint="eastAsia"/>
            <w:noProof/>
          </w:rPr>
          <w:t>功率量測方式</w:t>
        </w:r>
        <w:r>
          <w:rPr>
            <w:noProof/>
            <w:webHidden/>
          </w:rPr>
          <w:tab/>
          <w:fldChar w:fldCharType="begin"/>
          <w:instrText xml:space="preserve"> PAGEREF _Toc217040502 \h </w:instrText>
          <w:fldChar w:fldCharType="separate"/>
          <w:t>20</w:t>
          <w:fldChar w:fldCharType="end"/>
        </w:r>
      </w:hyperlink>
    </w:p>
    <w:p w14:paraId="62EE0657" w14:textId="1D33BCC5" w:rsidR="00FF3E92" w:rsidRDefault="00D605C9">
      <w:pPr>
        <w:pStyle w:val="31"/>
        <w:rPr>
          <w:rFonts w:asciiTheme="minorHAnsi" w:eastAsiaTheme="minorEastAsia" w:hAnsiTheme="minorHAnsi" w:cstheme="minorBidi"/>
          <w:noProof/>
          <w:kern w:val="2"/>
          <w:sz w:val="24"/>
        </w:rPr>
      </w:pPr>
      <w:hyperlink w:anchor="_Toc217040503" w:history="1">
        <w:r>
          <w:rPr>
            <w:rStyle w:val="ae"/>
            <w:noProof/>
          </w:rPr>
          <w:t>3.2.1</w:t>
        </w:r>
        <w:r>
          <w:rPr>
            <w:rFonts w:asciiTheme="minorHAnsi" w:eastAsiaTheme="minorEastAsia" w:hAnsiTheme="minorHAnsi" w:cstheme="minorBidi"/>
            <w:noProof/>
            <w:kern w:val="2"/>
            <w:sz w:val="24"/>
          </w:rPr>
          <w:tab/>
        </w:r>
        <w:r>
          <w:rPr>
            <w:rStyle w:val="ae"/>
            <w:rFonts w:hint="eastAsia"/>
            <w:noProof/>
          </w:rPr>
          <w:t>量測原理</w:t>
        </w:r>
        <w:r>
          <w:rPr>
            <w:noProof/>
            <w:webHidden/>
          </w:rPr>
          <w:tab/>
          <w:fldChar w:fldCharType="begin"/>
          <w:instrText xml:space="preserve"> PAGEREF _Toc217040503 \h </w:instrText>
          <w:fldChar w:fldCharType="separate"/>
          <w:t>20</w:t>
          <w:fldChar w:fldCharType="end"/>
        </w:r>
      </w:hyperlink>
    </w:p>
    <w:p w14:paraId="607618B6" w14:textId="21DB41F2" w:rsidR="00FF3E92" w:rsidRDefault="00D605C9">
      <w:pPr>
        <w:pStyle w:val="31"/>
        <w:rPr>
          <w:rFonts w:asciiTheme="minorHAnsi" w:eastAsiaTheme="minorEastAsia" w:hAnsiTheme="minorHAnsi" w:cstheme="minorBidi"/>
          <w:noProof/>
          <w:kern w:val="2"/>
          <w:sz w:val="24"/>
        </w:rPr>
      </w:pPr>
      <w:hyperlink w:anchor="_Toc217040504" w:history="1">
        <w:r>
          <w:rPr>
            <w:rStyle w:val="ae"/>
            <w:noProof/>
          </w:rPr>
          <w:t>3.2.2</w:t>
        </w:r>
        <w:r>
          <w:rPr>
            <w:rFonts w:asciiTheme="minorHAnsi" w:eastAsiaTheme="minorEastAsia" w:hAnsiTheme="minorHAnsi" w:cstheme="minorBidi"/>
            <w:noProof/>
            <w:kern w:val="2"/>
            <w:sz w:val="24"/>
          </w:rPr>
          <w:tab/>
        </w:r>
        <w:r>
          <w:rPr>
            <w:rStyle w:val="ae"/>
            <w:rFonts w:hint="eastAsia"/>
            <w:noProof/>
          </w:rPr>
          <w:t>發電量計算方法</w:t>
        </w:r>
        <w:r>
          <w:rPr>
            <w:noProof/>
            <w:webHidden/>
          </w:rPr>
          <w:tab/>
          <w:fldChar w:fldCharType="begin"/>
          <w:instrText xml:space="preserve"> PAGEREF _Toc217040504 \h </w:instrText>
          <w:fldChar w:fldCharType="separate"/>
          <w:t>21</w:t>
          <w:fldChar w:fldCharType="end"/>
        </w:r>
      </w:hyperlink>
    </w:p>
    <w:p w14:paraId="2D9EE78B" w14:textId="3602B75C" w:rsidR="00FF3E92" w:rsidRDefault="00D605C9">
      <w:pPr>
        <w:pStyle w:val="22"/>
        <w:tabs>
          <w:tab w:val="left" w:pos="960"/>
          <w:tab w:val="right" w:leader="dot" w:pos="8296"/>
        </w:tabs>
        <w:rPr>
          <w:rFonts w:asciiTheme="minorHAnsi" w:eastAsiaTheme="minorEastAsia" w:hAnsiTheme="minorHAnsi" w:cstheme="minorBidi"/>
          <w:noProof/>
          <w:kern w:val="2"/>
          <w:sz w:val="24"/>
        </w:rPr>
      </w:pPr>
      <w:hyperlink w:anchor="_Toc217040505" w:history="1">
        <w:r>
          <w:rPr>
            <w:rStyle w:val="ae"/>
            <w:noProof/>
          </w:rPr>
          <w:t>3.3</w:t>
        </w:r>
        <w:r>
          <w:rPr>
            <w:rFonts w:asciiTheme="minorHAnsi" w:eastAsiaTheme="minorEastAsia" w:hAnsiTheme="minorHAnsi" w:cstheme="minorBidi"/>
            <w:noProof/>
            <w:kern w:val="2"/>
            <w:sz w:val="24"/>
          </w:rPr>
          <w:tab/>
        </w:r>
        <w:r>
          <w:rPr>
            <w:rStyle w:val="ae"/>
            <w:rFonts w:hint="eastAsia"/>
            <w:noProof/>
          </w:rPr>
          <w:t>數據紀錄儲存方式</w:t>
        </w:r>
        <w:r>
          <w:rPr>
            <w:noProof/>
            <w:webHidden/>
          </w:rPr>
          <w:tab/>
          <w:fldChar w:fldCharType="begin"/>
          <w:instrText xml:space="preserve"> PAGEREF _Toc217040505 \h </w:instrText>
          <w:fldChar w:fldCharType="separate"/>
          <w:t>22</w:t>
          <w:fldChar w:fldCharType="end"/>
        </w:r>
      </w:hyperlink>
    </w:p>
    <w:p w14:paraId="442588C7" w14:textId="5963CB52" w:rsidR="00FF3E92" w:rsidRDefault="00D605C9">
      <w:pPr>
        <w:pStyle w:val="31"/>
        <w:rPr>
          <w:rFonts w:asciiTheme="minorHAnsi" w:eastAsiaTheme="minorEastAsia" w:hAnsiTheme="minorHAnsi" w:cstheme="minorBidi"/>
          <w:noProof/>
          <w:kern w:val="2"/>
          <w:sz w:val="24"/>
        </w:rPr>
      </w:pPr>
      <w:hyperlink w:anchor="_Toc217040506" w:history="1">
        <w:r>
          <w:rPr>
            <w:rStyle w:val="ae"/>
            <w:noProof/>
          </w:rPr>
          <w:t>3.3.1</w:t>
        </w:r>
        <w:r>
          <w:rPr>
            <w:rFonts w:asciiTheme="minorHAnsi" w:eastAsiaTheme="minorEastAsia" w:hAnsiTheme="minorHAnsi" w:cstheme="minorBidi"/>
            <w:noProof/>
            <w:kern w:val="2"/>
            <w:sz w:val="24"/>
          </w:rPr>
          <w:tab/>
        </w:r>
        <w:r>
          <w:rPr>
            <w:rStyle w:val="ae"/>
            <w:rFonts w:hint="eastAsia"/>
            <w:noProof/>
          </w:rPr>
          <w:t>數據擷取系統架構</w:t>
        </w:r>
        <w:r>
          <w:rPr>
            <w:noProof/>
            <w:webHidden/>
          </w:rPr>
          <w:tab/>
          <w:fldChar w:fldCharType="begin"/>
          <w:instrText xml:space="preserve"> PAGEREF _Toc217040506 \h </w:instrText>
          <w:fldChar w:fldCharType="separate"/>
          <w:t>22</w:t>
          <w:fldChar w:fldCharType="end"/>
        </w:r>
      </w:hyperlink>
    </w:p>
    <w:p w14:paraId="6EFD067E" w14:textId="03D99C50" w:rsidR="00FF3E92" w:rsidRDefault="00D605C9">
      <w:pPr>
        <w:pStyle w:val="31"/>
        <w:rPr>
          <w:rFonts w:asciiTheme="minorHAnsi" w:eastAsiaTheme="minorEastAsia" w:hAnsiTheme="minorHAnsi" w:cstheme="minorBidi"/>
          <w:noProof/>
          <w:kern w:val="2"/>
          <w:sz w:val="24"/>
        </w:rPr>
      </w:pPr>
      <w:hyperlink w:anchor="_Toc217040507" w:history="1">
        <w:r>
          <w:rPr>
            <w:rStyle w:val="ae"/>
            <w:noProof/>
          </w:rPr>
          <w:t>3.3.2</w:t>
        </w:r>
        <w:r>
          <w:rPr>
            <w:rFonts w:asciiTheme="minorHAnsi" w:eastAsiaTheme="minorEastAsia" w:hAnsiTheme="minorHAnsi" w:cstheme="minorBidi"/>
            <w:noProof/>
            <w:kern w:val="2"/>
            <w:sz w:val="24"/>
          </w:rPr>
          <w:tab/>
        </w:r>
        <w:r>
          <w:rPr>
            <w:rStyle w:val="ae"/>
            <w:rFonts w:hint="eastAsia"/>
            <w:noProof/>
          </w:rPr>
          <w:t>數據傳輸與儲存流程</w:t>
        </w:r>
        <w:r>
          <w:rPr>
            <w:noProof/>
            <w:webHidden/>
          </w:rPr>
          <w:tab/>
          <w:fldChar w:fldCharType="begin"/>
          <w:instrText xml:space="preserve"> PAGEREF _Toc217040507 \h </w:instrText>
          <w:fldChar w:fldCharType="separate"/>
          <w:t>23</w:t>
          <w:fldChar w:fldCharType="end"/>
        </w:r>
      </w:hyperlink>
    </w:p>
    <w:p w14:paraId="7BEF058F" w14:textId="30A55BC5" w:rsidR="00FF3E92" w:rsidRDefault="00D605C9">
      <w:pPr>
        <w:pStyle w:val="12"/>
        <w:tabs>
          <w:tab w:val="left" w:pos="1200"/>
        </w:tabs>
        <w:rPr>
          <w:rFonts w:asciiTheme="minorHAnsi" w:eastAsiaTheme="minorEastAsia" w:hAnsiTheme="minorHAnsi" w:cstheme="minorBidi"/>
          <w:noProof/>
          <w:kern w:val="2"/>
          <w:sz w:val="24"/>
        </w:rPr>
      </w:pPr>
      <w:hyperlink w:anchor="_Toc217040508" w:history="1">
        <w:r>
          <w:rPr>
            <w:rStyle w:val="ae"/>
            <w:rFonts w:hint="eastAsia"/>
            <w:noProof/>
          </w:rPr>
          <w:t>第四章</w:t>
        </w:r>
        <w:r>
          <w:rPr>
            <w:rFonts w:asciiTheme="minorHAnsi" w:eastAsiaTheme="minorEastAsia" w:hAnsiTheme="minorHAnsi" w:cstheme="minorBidi"/>
            <w:noProof/>
            <w:kern w:val="2"/>
            <w:sz w:val="24"/>
          </w:rPr>
          <w:tab/>
        </w:r>
        <w:r>
          <w:rPr>
            <w:rStyle w:val="ae"/>
            <w:rFonts w:hint="eastAsia"/>
            <w:noProof/>
          </w:rPr>
          <w:t>太陽能追日系統實驗平台</w:t>
        </w:r>
        <w:r>
          <w:rPr>
            <w:noProof/>
            <w:webHidden/>
          </w:rPr>
          <w:tab/>
          <w:fldChar w:fldCharType="begin"/>
          <w:instrText xml:space="preserve"> PAGEREF _Toc217040508 \h </w:instrText>
          <w:fldChar w:fldCharType="separate"/>
          <w:t>24</w:t>
          <w:fldChar w:fldCharType="end"/>
        </w:r>
      </w:hyperlink>
    </w:p>
    <w:p w14:paraId="1BB52D79" w14:textId="6CB5B370" w:rsidR="00FF3E92" w:rsidRDefault="00D605C9">
      <w:pPr>
        <w:pStyle w:val="22"/>
        <w:tabs>
          <w:tab w:val="left" w:pos="960"/>
          <w:tab w:val="right" w:leader="dot" w:pos="8296"/>
        </w:tabs>
        <w:rPr>
          <w:rFonts w:asciiTheme="minorHAnsi" w:eastAsiaTheme="minorEastAsia" w:hAnsiTheme="minorHAnsi" w:cstheme="minorBidi"/>
          <w:noProof/>
          <w:kern w:val="2"/>
          <w:sz w:val="24"/>
        </w:rPr>
      </w:pPr>
      <w:hyperlink w:anchor="_Toc217040509" w:history="1">
        <w:r>
          <w:rPr>
            <w:rStyle w:val="ae"/>
            <w:noProof/>
          </w:rPr>
          <w:t>4.1</w:t>
        </w:r>
        <w:r>
          <w:rPr>
            <w:rFonts w:asciiTheme="minorHAnsi" w:eastAsiaTheme="minorEastAsia" w:hAnsiTheme="minorHAnsi" w:cstheme="minorBidi"/>
            <w:noProof/>
            <w:kern w:val="2"/>
            <w:sz w:val="24"/>
          </w:rPr>
          <w:tab/>
        </w:r>
        <w:r>
          <w:rPr>
            <w:rStyle w:val="ae"/>
            <w:rFonts w:hint="eastAsia"/>
            <w:noProof/>
          </w:rPr>
          <w:t>實驗平台架構</w:t>
        </w:r>
        <w:r>
          <w:rPr>
            <w:noProof/>
            <w:webHidden/>
          </w:rPr>
          <w:tab/>
          <w:fldChar w:fldCharType="begin"/>
          <w:instrText xml:space="preserve"> PAGEREF _Toc217040509 \h </w:instrText>
          <w:fldChar w:fldCharType="separate"/>
          <w:t>24</w:t>
          <w:fldChar w:fldCharType="end"/>
        </w:r>
      </w:hyperlink>
    </w:p>
    <w:p w14:paraId="109E2B70" w14:textId="6931613C" w:rsidR="00FF3E92" w:rsidRDefault="00D605C9">
      <w:pPr>
        <w:pStyle w:val="31"/>
        <w:rPr>
          <w:rFonts w:asciiTheme="minorHAnsi" w:eastAsiaTheme="minorEastAsia" w:hAnsiTheme="minorHAnsi" w:cstheme="minorBidi"/>
          <w:noProof/>
          <w:kern w:val="2"/>
          <w:sz w:val="24"/>
        </w:rPr>
      </w:pPr>
      <w:hyperlink w:anchor="_Toc217040510" w:history="1">
        <w:r>
          <w:rPr>
            <w:rStyle w:val="ae"/>
            <w:noProof/>
          </w:rPr>
          <w:t>4.1.1</w:t>
        </w:r>
        <w:r>
          <w:rPr>
            <w:rFonts w:asciiTheme="minorHAnsi" w:eastAsiaTheme="minorEastAsia" w:hAnsiTheme="minorHAnsi" w:cstheme="minorBidi"/>
            <w:noProof/>
            <w:kern w:val="2"/>
            <w:sz w:val="24"/>
          </w:rPr>
          <w:tab/>
        </w:r>
        <w:r>
          <w:rPr>
            <w:rStyle w:val="ae"/>
            <w:rFonts w:hint="eastAsia"/>
            <w:noProof/>
          </w:rPr>
          <w:t>實驗場域與系統概述</w:t>
        </w:r>
        <w:r>
          <w:rPr>
            <w:noProof/>
            <w:webHidden/>
          </w:rPr>
          <w:tab/>
          <w:fldChar w:fldCharType="begin"/>
          <w:instrText xml:space="preserve"> PAGEREF _Toc217040510 \h </w:instrText>
          <w:fldChar w:fldCharType="separate"/>
          <w:t>24</w:t>
          <w:fldChar w:fldCharType="end"/>
        </w:r>
      </w:hyperlink>
    </w:p>
    <w:p w14:paraId="1EF52F2C" w14:textId="1DCA8716" w:rsidR="00FF3E92" w:rsidRDefault="00D605C9">
      <w:pPr>
        <w:pStyle w:val="31"/>
        <w:rPr>
          <w:rFonts w:asciiTheme="minorHAnsi" w:eastAsiaTheme="minorEastAsia" w:hAnsiTheme="minorHAnsi" w:cstheme="minorBidi"/>
          <w:noProof/>
          <w:kern w:val="2"/>
          <w:sz w:val="24"/>
        </w:rPr>
      </w:pPr>
      <w:hyperlink w:anchor="_Toc217040511" w:history="1">
        <w:r>
          <w:rPr>
            <w:rStyle w:val="ae"/>
            <w:noProof/>
          </w:rPr>
          <w:t>4.1.2</w:t>
        </w:r>
        <w:r>
          <w:rPr>
            <w:rFonts w:asciiTheme="minorHAnsi" w:eastAsiaTheme="minorEastAsia" w:hAnsiTheme="minorHAnsi" w:cstheme="minorBidi"/>
            <w:noProof/>
            <w:kern w:val="2"/>
            <w:sz w:val="24"/>
          </w:rPr>
          <w:tab/>
        </w:r>
        <w:r>
          <w:rPr>
            <w:rStyle w:val="ae"/>
            <w:rFonts w:hint="eastAsia"/>
            <w:noProof/>
          </w:rPr>
          <w:t>雙軸追日機構設計</w:t>
        </w:r>
        <w:r>
          <w:rPr>
            <w:noProof/>
            <w:webHidden/>
          </w:rPr>
          <w:tab/>
          <w:fldChar w:fldCharType="begin"/>
          <w:instrText xml:space="preserve"> PAGEREF _Toc217040511 \h </w:instrText>
          <w:fldChar w:fldCharType="separate"/>
          <w:t>25</w:t>
          <w:fldChar w:fldCharType="end"/>
        </w:r>
      </w:hyperlink>
    </w:p>
    <w:p w14:paraId="3F1F6966" w14:textId="71D95660" w:rsidR="00FF3E92" w:rsidRDefault="00D605C9">
      <w:pPr>
        <w:pStyle w:val="31"/>
        <w:rPr>
          <w:rFonts w:asciiTheme="minorHAnsi" w:eastAsiaTheme="minorEastAsia" w:hAnsiTheme="minorHAnsi" w:cstheme="minorBidi"/>
          <w:noProof/>
          <w:kern w:val="2"/>
          <w:sz w:val="24"/>
        </w:rPr>
      </w:pPr>
      <w:hyperlink w:anchor="_Toc217040512" w:history="1">
        <w:r>
          <w:rPr>
            <w:rStyle w:val="ae"/>
            <w:noProof/>
          </w:rPr>
          <w:t>4.1.3</w:t>
        </w:r>
        <w:r>
          <w:rPr>
            <w:rFonts w:asciiTheme="minorHAnsi" w:eastAsiaTheme="minorEastAsia" w:hAnsiTheme="minorHAnsi" w:cstheme="minorBidi"/>
            <w:noProof/>
            <w:kern w:val="2"/>
            <w:sz w:val="24"/>
          </w:rPr>
          <w:tab/>
        </w:r>
        <w:r>
          <w:rPr>
            <w:rStyle w:val="ae"/>
            <w:rFonts w:hint="eastAsia"/>
            <w:noProof/>
          </w:rPr>
          <w:t>控制系統硬體架構</w:t>
        </w:r>
        <w:r>
          <w:rPr>
            <w:noProof/>
            <w:webHidden/>
          </w:rPr>
          <w:tab/>
          <w:fldChar w:fldCharType="begin"/>
          <w:instrText xml:space="preserve"> PAGEREF _Toc217040512 \h </w:instrText>
          <w:fldChar w:fldCharType="separate"/>
          <w:t>27</w:t>
          <w:fldChar w:fldCharType="end"/>
        </w:r>
      </w:hyperlink>
    </w:p>
    <w:p w14:paraId="331B53A9" w14:textId="0641D4BE" w:rsidR="00FF3E92" w:rsidRDefault="00D605C9">
      <w:pPr>
        <w:pStyle w:val="31"/>
        <w:rPr>
          <w:rFonts w:asciiTheme="minorHAnsi" w:eastAsiaTheme="minorEastAsia" w:hAnsiTheme="minorHAnsi" w:cstheme="minorBidi"/>
          <w:noProof/>
          <w:kern w:val="2"/>
          <w:sz w:val="24"/>
        </w:rPr>
      </w:pPr>
      <w:hyperlink w:anchor="_Toc217040513" w:history="1">
        <w:r>
          <w:rPr>
            <w:rStyle w:val="ae"/>
            <w:noProof/>
          </w:rPr>
          <w:t>4.1.4</w:t>
        </w:r>
        <w:r>
          <w:rPr>
            <w:rFonts w:asciiTheme="minorHAnsi" w:eastAsiaTheme="minorEastAsia" w:hAnsiTheme="minorHAnsi" w:cstheme="minorBidi"/>
            <w:noProof/>
            <w:kern w:val="2"/>
            <w:sz w:val="24"/>
          </w:rPr>
          <w:tab/>
        </w:r>
        <w:r>
          <w:rPr>
            <w:rStyle w:val="ae"/>
            <w:rFonts w:hint="eastAsia"/>
            <w:noProof/>
          </w:rPr>
          <w:t>感測器配置</w:t>
        </w:r>
        <w:r>
          <w:rPr>
            <w:noProof/>
            <w:webHidden/>
          </w:rPr>
          <w:tab/>
          <w:fldChar w:fldCharType="begin"/>
          <w:instrText xml:space="preserve"> PAGEREF _Toc217040513 \h </w:instrText>
          <w:fldChar w:fldCharType="separate"/>
          <w:t>30</w:t>
          <w:fldChar w:fldCharType="end"/>
        </w:r>
      </w:hyperlink>
    </w:p>
    <w:p w14:paraId="3A65398F" w14:textId="43692056" w:rsidR="00FF3E92" w:rsidRDefault="00D605C9">
      <w:pPr>
        <w:pStyle w:val="22"/>
        <w:tabs>
          <w:tab w:val="left" w:pos="960"/>
          <w:tab w:val="right" w:leader="dot" w:pos="8296"/>
        </w:tabs>
        <w:rPr>
          <w:rFonts w:asciiTheme="minorHAnsi" w:eastAsiaTheme="minorEastAsia" w:hAnsiTheme="minorHAnsi" w:cstheme="minorBidi"/>
          <w:noProof/>
          <w:kern w:val="2"/>
          <w:sz w:val="24"/>
        </w:rPr>
      </w:pPr>
      <w:hyperlink w:anchor="_Toc217040514" w:history="1">
        <w:r>
          <w:rPr>
            <w:rStyle w:val="ae"/>
            <w:noProof/>
          </w:rPr>
          <w:t>4.2</w:t>
        </w:r>
        <w:r>
          <w:rPr>
            <w:rFonts w:asciiTheme="minorHAnsi" w:eastAsiaTheme="minorEastAsia" w:hAnsiTheme="minorHAnsi" w:cstheme="minorBidi"/>
            <w:noProof/>
            <w:kern w:val="2"/>
            <w:sz w:val="24"/>
          </w:rPr>
          <w:tab/>
        </w:r>
        <w:r>
          <w:rPr>
            <w:rStyle w:val="ae"/>
            <w:rFonts w:hint="eastAsia"/>
            <w:noProof/>
          </w:rPr>
          <w:t>功率量測方式</w:t>
        </w:r>
        <w:r>
          <w:rPr>
            <w:noProof/>
            <w:webHidden/>
          </w:rPr>
          <w:tab/>
          <w:fldChar w:fldCharType="begin"/>
          <w:instrText xml:space="preserve"> PAGEREF _Toc217040514 \h </w:instrText>
          <w:fldChar w:fldCharType="separate"/>
          <w:t>31</w:t>
          <w:fldChar w:fldCharType="end"/>
        </w:r>
      </w:hyperlink>
    </w:p>
    <w:p w14:paraId="585E0182" w14:textId="320604C1" w:rsidR="00FF3E92" w:rsidRDefault="00D605C9">
      <w:pPr>
        <w:pStyle w:val="31"/>
        <w:rPr>
          <w:rFonts w:asciiTheme="minorHAnsi" w:eastAsiaTheme="minorEastAsia" w:hAnsiTheme="minorHAnsi" w:cstheme="minorBidi"/>
          <w:noProof/>
          <w:kern w:val="2"/>
          <w:sz w:val="24"/>
        </w:rPr>
      </w:pPr>
      <w:hyperlink w:anchor="_Toc217040515" w:history="1">
        <w:r>
          <w:rPr>
            <w:rStyle w:val="ae"/>
            <w:noProof/>
          </w:rPr>
          <w:t>4.2.1</w:t>
        </w:r>
        <w:r>
          <w:rPr>
            <w:rFonts w:asciiTheme="minorHAnsi" w:eastAsiaTheme="minorEastAsia" w:hAnsiTheme="minorHAnsi" w:cstheme="minorBidi"/>
            <w:noProof/>
            <w:kern w:val="2"/>
            <w:sz w:val="24"/>
          </w:rPr>
          <w:tab/>
        </w:r>
        <w:r>
          <w:rPr>
            <w:rStyle w:val="ae"/>
            <w:rFonts w:hint="eastAsia"/>
            <w:noProof/>
          </w:rPr>
          <w:t>量測原理</w:t>
        </w:r>
        <w:r>
          <w:rPr>
            <w:noProof/>
            <w:webHidden/>
          </w:rPr>
          <w:tab/>
          <w:fldChar w:fldCharType="begin"/>
          <w:instrText xml:space="preserve"> PAGEREF _Toc217040515 \h </w:instrText>
          <w:fldChar w:fldCharType="separate"/>
          <w:t>31</w:t>
          <w:fldChar w:fldCharType="end"/>
        </w:r>
      </w:hyperlink>
    </w:p>
    <w:p w14:paraId="296CBAE9" w14:textId="60E73033" w:rsidR="00FF3E92" w:rsidRDefault="00D605C9">
      <w:pPr>
        <w:pStyle w:val="31"/>
        <w:rPr>
          <w:rFonts w:asciiTheme="minorHAnsi" w:eastAsiaTheme="minorEastAsia" w:hAnsiTheme="minorHAnsi" w:cstheme="minorBidi"/>
          <w:noProof/>
          <w:kern w:val="2"/>
          <w:sz w:val="24"/>
        </w:rPr>
      </w:pPr>
      <w:hyperlink w:anchor="_Toc217040516" w:history="1">
        <w:r>
          <w:rPr>
            <w:rStyle w:val="ae"/>
            <w:noProof/>
          </w:rPr>
          <w:t>4.2.2</w:t>
        </w:r>
        <w:r>
          <w:rPr>
            <w:rFonts w:asciiTheme="minorHAnsi" w:eastAsiaTheme="minorEastAsia" w:hAnsiTheme="minorHAnsi" w:cstheme="minorBidi"/>
            <w:noProof/>
            <w:kern w:val="2"/>
            <w:sz w:val="24"/>
          </w:rPr>
          <w:tab/>
        </w:r>
        <w:r>
          <w:rPr>
            <w:rStyle w:val="ae"/>
            <w:rFonts w:hint="eastAsia"/>
            <w:noProof/>
          </w:rPr>
          <w:t>量測參數與頻率</w:t>
        </w:r>
        <w:r>
          <w:rPr>
            <w:noProof/>
            <w:webHidden/>
          </w:rPr>
          <w:tab/>
          <w:fldChar w:fldCharType="begin"/>
          <w:instrText xml:space="preserve"> PAGEREF _Toc217040516 \h </w:instrText>
          <w:fldChar w:fldCharType="separate"/>
          <w:t>32</w:t>
          <w:fldChar w:fldCharType="end"/>
        </w:r>
      </w:hyperlink>
    </w:p>
    <w:p w14:paraId="4B4B3896" w14:textId="10AB3885" w:rsidR="00FF3E92" w:rsidRDefault="00D605C9">
      <w:pPr>
        <w:pStyle w:val="22"/>
        <w:tabs>
          <w:tab w:val="left" w:pos="960"/>
          <w:tab w:val="right" w:leader="dot" w:pos="8296"/>
        </w:tabs>
        <w:rPr>
          <w:rFonts w:asciiTheme="minorHAnsi" w:eastAsiaTheme="minorEastAsia" w:hAnsiTheme="minorHAnsi" w:cstheme="minorBidi"/>
          <w:noProof/>
          <w:kern w:val="2"/>
          <w:sz w:val="24"/>
        </w:rPr>
      </w:pPr>
      <w:hyperlink w:anchor="_Toc217040517" w:history="1">
        <w:r>
          <w:rPr>
            <w:rStyle w:val="ae"/>
            <w:noProof/>
          </w:rPr>
          <w:t>4.3</w:t>
        </w:r>
        <w:r>
          <w:rPr>
            <w:rFonts w:asciiTheme="minorHAnsi" w:eastAsiaTheme="minorEastAsia" w:hAnsiTheme="minorHAnsi" w:cstheme="minorBidi"/>
            <w:noProof/>
            <w:kern w:val="2"/>
            <w:sz w:val="24"/>
          </w:rPr>
          <w:tab/>
        </w:r>
        <w:r>
          <w:rPr>
            <w:rStyle w:val="ae"/>
            <w:rFonts w:hint="eastAsia"/>
            <w:noProof/>
          </w:rPr>
          <w:t>數據紀錄儲存方式</w:t>
        </w:r>
        <w:r>
          <w:rPr>
            <w:noProof/>
            <w:webHidden/>
          </w:rPr>
          <w:tab/>
          <w:fldChar w:fldCharType="begin"/>
          <w:instrText xml:space="preserve"> PAGEREF _Toc217040517 \h </w:instrText>
          <w:fldChar w:fldCharType="separate"/>
          <w:t>33</w:t>
          <w:fldChar w:fldCharType="end"/>
        </w:r>
      </w:hyperlink>
    </w:p>
    <w:p w14:paraId="1FC6B852" w14:textId="180E2BC1" w:rsidR="00FF3E92" w:rsidRDefault="00D605C9">
      <w:pPr>
        <w:pStyle w:val="31"/>
        <w:rPr>
          <w:rFonts w:asciiTheme="minorHAnsi" w:eastAsiaTheme="minorEastAsia" w:hAnsiTheme="minorHAnsi" w:cstheme="minorBidi"/>
          <w:noProof/>
          <w:kern w:val="2"/>
          <w:sz w:val="24"/>
        </w:rPr>
      </w:pPr>
      <w:hyperlink w:anchor="_Toc217040518" w:history="1">
        <w:r>
          <w:rPr>
            <w:rStyle w:val="ae"/>
            <w:noProof/>
          </w:rPr>
          <w:t>4.3.1</w:t>
        </w:r>
        <w:r>
          <w:rPr>
            <w:rFonts w:asciiTheme="minorHAnsi" w:eastAsiaTheme="minorEastAsia" w:hAnsiTheme="minorHAnsi" w:cstheme="minorBidi"/>
            <w:noProof/>
            <w:kern w:val="2"/>
            <w:sz w:val="24"/>
          </w:rPr>
          <w:tab/>
        </w:r>
        <w:r>
          <w:rPr>
            <w:rStyle w:val="ae"/>
            <w:rFonts w:hint="eastAsia"/>
            <w:noProof/>
          </w:rPr>
          <w:t>數據擷取系統架構</w:t>
        </w:r>
        <w:r>
          <w:rPr>
            <w:noProof/>
            <w:webHidden/>
          </w:rPr>
          <w:tab/>
          <w:fldChar w:fldCharType="begin"/>
          <w:instrText xml:space="preserve"> PAGEREF _Toc217040518 \h </w:instrText>
          <w:fldChar w:fldCharType="separate"/>
          <w:t>33</w:t>
          <w:fldChar w:fldCharType="end"/>
        </w:r>
      </w:hyperlink>
    </w:p>
    <w:p w14:paraId="2599F5DC" w14:textId="13FA6132" w:rsidR="00FF3E92" w:rsidRDefault="00D605C9">
      <w:pPr>
        <w:pStyle w:val="31"/>
        <w:rPr>
          <w:rFonts w:asciiTheme="minorHAnsi" w:eastAsiaTheme="minorEastAsia" w:hAnsiTheme="minorHAnsi" w:cstheme="minorBidi"/>
          <w:noProof/>
          <w:kern w:val="2"/>
          <w:sz w:val="24"/>
        </w:rPr>
      </w:pPr>
      <w:hyperlink w:anchor="_Toc217040519" w:history="1">
        <w:r>
          <w:rPr>
            <w:rStyle w:val="ae"/>
            <w:noProof/>
          </w:rPr>
          <w:t>4.3.2</w:t>
        </w:r>
        <w:r>
          <w:rPr>
            <w:rFonts w:asciiTheme="minorHAnsi" w:eastAsiaTheme="minorEastAsia" w:hAnsiTheme="minorHAnsi" w:cstheme="minorBidi"/>
            <w:noProof/>
            <w:kern w:val="2"/>
            <w:sz w:val="24"/>
          </w:rPr>
          <w:tab/>
        </w:r>
        <w:r>
          <w:rPr>
            <w:rStyle w:val="ae"/>
            <w:rFonts w:hint="eastAsia"/>
            <w:noProof/>
          </w:rPr>
          <w:t>數據可視化與監控介面</w:t>
        </w:r>
        <w:r>
          <w:rPr>
            <w:noProof/>
            <w:webHidden/>
          </w:rPr>
          <w:tab/>
          <w:fldChar w:fldCharType="begin"/>
          <w:instrText xml:space="preserve"> PAGEREF _Toc217040519 \h </w:instrText>
          <w:fldChar w:fldCharType="separate"/>
          <w:t>34</w:t>
          <w:fldChar w:fldCharType="end"/>
        </w:r>
      </w:hyperlink>
    </w:p>
    <w:p w14:paraId="1E79CB1F" w14:textId="5A084ED5" w:rsidR="00FF3E92" w:rsidRDefault="00D605C9">
      <w:pPr>
        <w:pStyle w:val="12"/>
        <w:tabs>
          <w:tab w:val="left" w:pos="1200"/>
        </w:tabs>
        <w:rPr>
          <w:rFonts w:asciiTheme="minorHAnsi" w:eastAsiaTheme="minorEastAsia" w:hAnsiTheme="minorHAnsi" w:cstheme="minorBidi"/>
          <w:noProof/>
          <w:kern w:val="2"/>
          <w:sz w:val="24"/>
        </w:rPr>
      </w:pPr>
      <w:hyperlink w:anchor="_Toc217040520" w:history="1">
        <w:r>
          <w:rPr>
            <w:rStyle w:val="ae"/>
            <w:rFonts w:hint="eastAsia"/>
            <w:noProof/>
          </w:rPr>
          <w:t>第五章</w:t>
        </w:r>
        <w:r>
          <w:rPr>
            <w:rFonts w:asciiTheme="minorHAnsi" w:eastAsiaTheme="minorEastAsia" w:hAnsiTheme="minorHAnsi" w:cstheme="minorBidi"/>
            <w:noProof/>
            <w:kern w:val="2"/>
            <w:sz w:val="24"/>
          </w:rPr>
          <w:tab/>
        </w:r>
        <w:r>
          <w:rPr>
            <w:rStyle w:val="ae"/>
            <w:rFonts w:hint="eastAsia"/>
            <w:noProof/>
          </w:rPr>
          <w:t>控制理論策略</w:t>
        </w:r>
        <w:r>
          <w:rPr>
            <w:noProof/>
            <w:webHidden/>
          </w:rPr>
          <w:tab/>
          <w:fldChar w:fldCharType="begin"/>
          <w:instrText xml:space="preserve"> PAGEREF _Toc217040520 \h </w:instrText>
          <w:fldChar w:fldCharType="separate"/>
          <w:t>35</w:t>
          <w:fldChar w:fldCharType="end"/>
        </w:r>
      </w:hyperlink>
    </w:p>
    <w:p w14:paraId="417221B4" w14:textId="27949845" w:rsidR="00FF3E92" w:rsidRDefault="00D605C9">
      <w:pPr>
        <w:pStyle w:val="22"/>
        <w:tabs>
          <w:tab w:val="left" w:pos="960"/>
          <w:tab w:val="right" w:leader="dot" w:pos="8296"/>
        </w:tabs>
        <w:rPr>
          <w:rFonts w:asciiTheme="minorHAnsi" w:eastAsiaTheme="minorEastAsia" w:hAnsiTheme="minorHAnsi" w:cstheme="minorBidi"/>
          <w:noProof/>
          <w:kern w:val="2"/>
          <w:sz w:val="24"/>
        </w:rPr>
      </w:pPr>
      <w:hyperlink w:anchor="_Toc217040521" w:history="1">
        <w:r>
          <w:rPr>
            <w:rStyle w:val="ae"/>
            <w:iCs/>
            <w:noProof/>
          </w:rPr>
          <w:t>5.1</w:t>
        </w:r>
        <w:r>
          <w:rPr>
            <w:rFonts w:asciiTheme="minorHAnsi" w:eastAsiaTheme="minorEastAsia" w:hAnsiTheme="minorHAnsi" w:cstheme="minorBidi"/>
            <w:noProof/>
            <w:kern w:val="2"/>
            <w:sz w:val="24"/>
          </w:rPr>
          <w:tab/>
        </w:r>
        <w:r>
          <w:rPr>
            <w:rStyle w:val="ae"/>
            <w:rFonts w:hint="eastAsia"/>
            <w:iCs/>
            <w:noProof/>
          </w:rPr>
          <w:t>模型評估指標</w:t>
        </w:r>
        <w:r>
          <w:rPr>
            <w:noProof/>
            <w:webHidden/>
          </w:rPr>
          <w:tab/>
          <w:fldChar w:fldCharType="begin"/>
          <w:instrText xml:space="preserve"> PAGEREF _Toc217040521 \h </w:instrText>
          <w:fldChar w:fldCharType="separate"/>
          <w:t>35</w:t>
          <w:fldChar w:fldCharType="end"/>
        </w:r>
      </w:hyperlink>
    </w:p>
    <w:p w14:paraId="5283CE21" w14:textId="1296E9DB" w:rsidR="00FF3E92" w:rsidRDefault="00D605C9">
      <w:pPr>
        <w:pStyle w:val="31"/>
        <w:rPr>
          <w:rFonts w:asciiTheme="minorHAnsi" w:eastAsiaTheme="minorEastAsia" w:hAnsiTheme="minorHAnsi" w:cstheme="minorBidi"/>
          <w:noProof/>
          <w:kern w:val="2"/>
          <w:sz w:val="24"/>
        </w:rPr>
      </w:pPr>
      <w:hyperlink w:anchor="_Toc217040522" w:history="1">
        <w:r>
          <w:rPr>
            <w:rStyle w:val="ae"/>
            <w:noProof/>
          </w:rPr>
          <w:t>5.1.1</w:t>
        </w:r>
        <w:r>
          <w:rPr>
            <w:rFonts w:asciiTheme="minorHAnsi" w:eastAsiaTheme="minorEastAsia" w:hAnsiTheme="minorHAnsi" w:cstheme="minorBidi"/>
            <w:noProof/>
            <w:kern w:val="2"/>
            <w:sz w:val="24"/>
          </w:rPr>
          <w:tab/>
        </w:r>
        <w:r>
          <w:rPr>
            <w:rStyle w:val="ae"/>
            <w:rFonts w:hint="eastAsia"/>
            <w:noProof/>
          </w:rPr>
          <w:t>均方誤差</w:t>
        </w:r>
        <w:r>
          <w:rPr>
            <w:noProof/>
            <w:webHidden/>
          </w:rPr>
          <w:tab/>
          <w:fldChar w:fldCharType="begin"/>
          <w:instrText xml:space="preserve"> PAGEREF _Toc217040522 \h </w:instrText>
          <w:fldChar w:fldCharType="separate"/>
          <w:t>36</w:t>
          <w:fldChar w:fldCharType="end"/>
        </w:r>
      </w:hyperlink>
    </w:p>
    <w:p w14:paraId="2587BCBA" w14:textId="1519B57B" w:rsidR="00FF3E92" w:rsidRDefault="00D605C9">
      <w:pPr>
        <w:pStyle w:val="31"/>
        <w:rPr>
          <w:rFonts w:asciiTheme="minorHAnsi" w:eastAsiaTheme="minorEastAsia" w:hAnsiTheme="minorHAnsi" w:cstheme="minorBidi"/>
          <w:noProof/>
          <w:kern w:val="2"/>
          <w:sz w:val="24"/>
        </w:rPr>
      </w:pPr>
      <w:hyperlink w:anchor="_Toc217040523" w:history="1">
        <w:r>
          <w:rPr>
            <w:rStyle w:val="ae"/>
            <w:noProof/>
          </w:rPr>
          <w:t>5.1.2</w:t>
        </w:r>
        <w:r>
          <w:rPr>
            <w:rFonts w:asciiTheme="minorHAnsi" w:eastAsiaTheme="minorEastAsia" w:hAnsiTheme="minorHAnsi" w:cstheme="minorBidi"/>
            <w:noProof/>
            <w:kern w:val="2"/>
            <w:sz w:val="24"/>
          </w:rPr>
          <w:tab/>
        </w:r>
        <w:r>
          <w:rPr>
            <w:rStyle w:val="ae"/>
            <w:rFonts w:hint="eastAsia"/>
            <w:noProof/>
          </w:rPr>
          <w:t>平均絕對誤差</w:t>
        </w:r>
        <w:r>
          <w:rPr>
            <w:noProof/>
            <w:webHidden/>
          </w:rPr>
          <w:tab/>
          <w:fldChar w:fldCharType="begin"/>
          <w:instrText xml:space="preserve"> PAGEREF _Toc217040523 \h </w:instrText>
          <w:fldChar w:fldCharType="separate"/>
          <w:t>36</w:t>
          <w:fldChar w:fldCharType="end"/>
        </w:r>
      </w:hyperlink>
    </w:p>
    <w:p w14:paraId="63600542" w14:textId="2BB16865" w:rsidR="00FF3E92" w:rsidRDefault="00D605C9">
      <w:pPr>
        <w:pStyle w:val="31"/>
        <w:rPr>
          <w:rFonts w:asciiTheme="minorHAnsi" w:eastAsiaTheme="minorEastAsia" w:hAnsiTheme="minorHAnsi" w:cstheme="minorBidi"/>
          <w:noProof/>
          <w:kern w:val="2"/>
          <w:sz w:val="24"/>
        </w:rPr>
      </w:pPr>
      <w:hyperlink w:anchor="_Toc217040524" w:history="1">
        <w:r>
          <w:rPr>
            <w:rStyle w:val="ae"/>
            <w:noProof/>
          </w:rPr>
          <w:t>5.1.3</w:t>
        </w:r>
        <w:r>
          <w:rPr>
            <w:rFonts w:asciiTheme="minorHAnsi" w:eastAsiaTheme="minorEastAsia" w:hAnsiTheme="minorHAnsi" w:cstheme="minorBidi"/>
            <w:noProof/>
            <w:kern w:val="2"/>
            <w:sz w:val="24"/>
          </w:rPr>
          <w:tab/>
        </w:r>
        <w:r>
          <w:rPr>
            <w:rStyle w:val="ae"/>
            <w:rFonts w:hint="eastAsia"/>
            <w:noProof/>
          </w:rPr>
          <w:t>決定係數</w:t>
        </w:r>
        <w:r>
          <w:rPr>
            <w:noProof/>
            <w:webHidden/>
          </w:rPr>
          <w:tab/>
          <w:fldChar w:fldCharType="begin"/>
          <w:instrText xml:space="preserve"> PAGEREF _Toc217040524 \h </w:instrText>
          <w:fldChar w:fldCharType="separate"/>
          <w:t>37</w:t>
          <w:fldChar w:fldCharType="end"/>
        </w:r>
      </w:hyperlink>
    </w:p>
    <w:p w14:paraId="75B69F12" w14:textId="7A003B82" w:rsidR="00FF3E92" w:rsidRDefault="00D605C9">
      <w:pPr>
        <w:pStyle w:val="22"/>
        <w:tabs>
          <w:tab w:val="left" w:pos="960"/>
          <w:tab w:val="right" w:leader="dot" w:pos="8296"/>
        </w:tabs>
        <w:rPr>
          <w:rFonts w:asciiTheme="minorHAnsi" w:eastAsiaTheme="minorEastAsia" w:hAnsiTheme="minorHAnsi" w:cstheme="minorBidi"/>
          <w:noProof/>
          <w:kern w:val="2"/>
          <w:sz w:val="24"/>
        </w:rPr>
      </w:pPr>
      <w:hyperlink w:anchor="_Toc217040525" w:history="1">
        <w:r>
          <w:rPr>
            <w:rStyle w:val="ae"/>
            <w:noProof/>
          </w:rPr>
          <w:t>5.2</w:t>
        </w:r>
        <w:r>
          <w:rPr>
            <w:rFonts w:asciiTheme="minorHAnsi" w:eastAsiaTheme="minorEastAsia" w:hAnsiTheme="minorHAnsi" w:cstheme="minorBidi"/>
            <w:noProof/>
            <w:kern w:val="2"/>
            <w:sz w:val="24"/>
          </w:rPr>
          <w:tab/>
        </w:r>
        <w:r>
          <w:rPr>
            <w:rStyle w:val="ae"/>
            <w:rFonts w:hint="eastAsia"/>
            <w:noProof/>
          </w:rPr>
          <w:t>數據前處理</w:t>
        </w:r>
        <w:r>
          <w:rPr>
            <w:noProof/>
            <w:webHidden/>
          </w:rPr>
          <w:tab/>
          <w:fldChar w:fldCharType="begin"/>
          <w:instrText xml:space="preserve"> PAGEREF _Toc217040525 \h </w:instrText>
          <w:fldChar w:fldCharType="separate"/>
          <w:t>37</w:t>
          <w:fldChar w:fldCharType="end"/>
        </w:r>
      </w:hyperlink>
    </w:p>
    <w:p w14:paraId="7A017D88" w14:textId="42AFD24B" w:rsidR="00FF3E92" w:rsidRDefault="00D605C9">
      <w:pPr>
        <w:pStyle w:val="31"/>
        <w:rPr>
          <w:rFonts w:asciiTheme="minorHAnsi" w:eastAsiaTheme="minorEastAsia" w:hAnsiTheme="minorHAnsi" w:cstheme="minorBidi"/>
          <w:noProof/>
          <w:kern w:val="2"/>
          <w:sz w:val="24"/>
        </w:rPr>
      </w:pPr>
      <w:hyperlink w:anchor="_Toc217040526" w:history="1">
        <w:r>
          <w:rPr>
            <w:rStyle w:val="ae"/>
            <w:noProof/>
          </w:rPr>
          <w:t>5.2.1</w:t>
        </w:r>
        <w:r>
          <w:rPr>
            <w:rFonts w:asciiTheme="minorHAnsi" w:eastAsiaTheme="minorEastAsia" w:hAnsiTheme="minorHAnsi" w:cstheme="minorBidi"/>
            <w:noProof/>
            <w:kern w:val="2"/>
            <w:sz w:val="24"/>
          </w:rPr>
          <w:tab/>
        </w:r>
        <w:r>
          <w:rPr>
            <w:rStyle w:val="ae"/>
            <w:rFonts w:hint="eastAsia"/>
            <w:noProof/>
          </w:rPr>
          <w:t>數據蒐集過程問題</w:t>
        </w:r>
        <w:r>
          <w:rPr>
            <w:noProof/>
            <w:webHidden/>
          </w:rPr>
          <w:tab/>
          <w:fldChar w:fldCharType="begin"/>
          <w:instrText xml:space="preserve"> PAGEREF _Toc217040526 \h </w:instrText>
          <w:fldChar w:fldCharType="separate"/>
          <w:t>37</w:t>
          <w:fldChar w:fldCharType="end"/>
        </w:r>
      </w:hyperlink>
    </w:p>
    <w:p w14:paraId="2639BE52" w14:textId="6027C574" w:rsidR="00FF3E92" w:rsidRDefault="00D605C9">
      <w:pPr>
        <w:pStyle w:val="31"/>
        <w:rPr>
          <w:rFonts w:asciiTheme="minorHAnsi" w:eastAsiaTheme="minorEastAsia" w:hAnsiTheme="minorHAnsi" w:cstheme="minorBidi"/>
          <w:noProof/>
          <w:kern w:val="2"/>
          <w:sz w:val="24"/>
        </w:rPr>
      </w:pPr>
      <w:hyperlink w:anchor="_Toc217040527" w:history="1">
        <w:r>
          <w:rPr>
            <w:rStyle w:val="ae"/>
            <w:noProof/>
          </w:rPr>
          <w:t>5.2.2</w:t>
        </w:r>
        <w:r>
          <w:rPr>
            <w:rFonts w:asciiTheme="minorHAnsi" w:eastAsiaTheme="minorEastAsia" w:hAnsiTheme="minorHAnsi" w:cstheme="minorBidi"/>
            <w:noProof/>
            <w:kern w:val="2"/>
            <w:sz w:val="24"/>
          </w:rPr>
          <w:tab/>
        </w:r>
        <w:r>
          <w:rPr>
            <w:rStyle w:val="ae"/>
            <w:rFonts w:hint="eastAsia"/>
            <w:noProof/>
          </w:rPr>
          <w:t>數據前處理流程</w:t>
        </w:r>
        <w:r>
          <w:rPr>
            <w:noProof/>
            <w:webHidden/>
          </w:rPr>
          <w:tab/>
          <w:fldChar w:fldCharType="begin"/>
          <w:instrText xml:space="preserve"> PAGEREF _Toc217040527 \h </w:instrText>
          <w:fldChar w:fldCharType="separate"/>
          <w:t>40</w:t>
          <w:fldChar w:fldCharType="end"/>
        </w:r>
      </w:hyperlink>
    </w:p>
    <w:p w14:paraId="104729A2" w14:textId="4AC27206" w:rsidR="00FF3E92" w:rsidRDefault="00D605C9">
      <w:pPr>
        <w:pStyle w:val="31"/>
        <w:rPr>
          <w:rFonts w:asciiTheme="minorHAnsi" w:eastAsiaTheme="minorEastAsia" w:hAnsiTheme="minorHAnsi" w:cstheme="minorBidi"/>
          <w:noProof/>
          <w:kern w:val="2"/>
          <w:sz w:val="24"/>
        </w:rPr>
      </w:pPr>
      <w:hyperlink w:anchor="_Toc217040528" w:history="1">
        <w:r>
          <w:rPr>
            <w:rStyle w:val="ae"/>
            <w:noProof/>
          </w:rPr>
          <w:t>5.2.3</w:t>
        </w:r>
        <w:r>
          <w:rPr>
            <w:rFonts w:asciiTheme="minorHAnsi" w:eastAsiaTheme="minorEastAsia" w:hAnsiTheme="minorHAnsi" w:cstheme="minorBidi"/>
            <w:noProof/>
            <w:kern w:val="2"/>
            <w:sz w:val="24"/>
          </w:rPr>
          <w:tab/>
        </w:r>
        <w:r>
          <w:rPr>
            <w:rStyle w:val="ae"/>
            <w:rFonts w:hint="eastAsia"/>
            <w:noProof/>
          </w:rPr>
          <w:t>數據前處理效果分析</w:t>
        </w:r>
        <w:r>
          <w:rPr>
            <w:noProof/>
            <w:webHidden/>
          </w:rPr>
          <w:tab/>
          <w:fldChar w:fldCharType="begin"/>
          <w:instrText xml:space="preserve"> PAGEREF _Toc217040528 \h </w:instrText>
          <w:fldChar w:fldCharType="separate"/>
          <w:t>42</w:t>
          <w:fldChar w:fldCharType="end"/>
        </w:r>
      </w:hyperlink>
    </w:p>
    <w:p w14:paraId="1514D72A" w14:textId="4A7E3B2D" w:rsidR="00FF3E92" w:rsidRDefault="00D605C9">
      <w:pPr>
        <w:pStyle w:val="22"/>
        <w:tabs>
          <w:tab w:val="left" w:pos="960"/>
          <w:tab w:val="right" w:leader="dot" w:pos="8296"/>
        </w:tabs>
        <w:rPr>
          <w:rFonts w:asciiTheme="minorHAnsi" w:eastAsiaTheme="minorEastAsia" w:hAnsiTheme="minorHAnsi" w:cstheme="minorBidi"/>
          <w:noProof/>
          <w:kern w:val="2"/>
          <w:sz w:val="24"/>
        </w:rPr>
      </w:pPr>
      <w:hyperlink w:anchor="_Toc217040529" w:history="1">
        <w:r>
          <w:rPr>
            <w:rStyle w:val="ae"/>
            <w:noProof/>
          </w:rPr>
          <w:t>5.3</w:t>
        </w:r>
        <w:r>
          <w:rPr>
            <w:rFonts w:asciiTheme="minorHAnsi" w:eastAsiaTheme="minorEastAsia" w:hAnsiTheme="minorHAnsi" w:cstheme="minorBidi"/>
            <w:noProof/>
            <w:kern w:val="2"/>
            <w:sz w:val="24"/>
          </w:rPr>
          <w:tab/>
        </w:r>
        <w:r>
          <w:rPr>
            <w:rStyle w:val="ae"/>
            <w:rFonts w:hint="eastAsia"/>
            <w:noProof/>
          </w:rPr>
          <w:t>控制組策略</w:t>
        </w:r>
        <w:r>
          <w:rPr>
            <w:noProof/>
            <w:webHidden/>
          </w:rPr>
          <w:tab/>
          <w:fldChar w:fldCharType="begin"/>
          <w:instrText xml:space="preserve"> PAGEREF _Toc217040529 \h </w:instrText>
          <w:fldChar w:fldCharType="separate"/>
          <w:t>45</w:t>
          <w:fldChar w:fldCharType="end"/>
        </w:r>
      </w:hyperlink>
    </w:p>
    <w:p w14:paraId="5B8F1948" w14:textId="0C3CDBD2" w:rsidR="00FF3E92" w:rsidRDefault="00D605C9">
      <w:pPr>
        <w:pStyle w:val="31"/>
        <w:rPr>
          <w:rFonts w:asciiTheme="minorHAnsi" w:eastAsiaTheme="minorEastAsia" w:hAnsiTheme="minorHAnsi" w:cstheme="minorBidi"/>
          <w:noProof/>
          <w:kern w:val="2"/>
          <w:sz w:val="24"/>
        </w:rPr>
      </w:pPr>
      <w:hyperlink w:anchor="_Toc217040530" w:history="1">
        <w:r>
          <w:rPr>
            <w:rStyle w:val="ae"/>
            <w:noProof/>
          </w:rPr>
          <w:t>5.3.1</w:t>
        </w:r>
        <w:r>
          <w:rPr>
            <w:rFonts w:asciiTheme="minorHAnsi" w:eastAsiaTheme="minorEastAsia" w:hAnsiTheme="minorHAnsi" w:cstheme="minorBidi"/>
            <w:noProof/>
            <w:kern w:val="2"/>
            <w:sz w:val="24"/>
          </w:rPr>
          <w:tab/>
        </w:r>
        <w:r>
          <w:rPr>
            <w:rStyle w:val="ae"/>
            <w:rFonts w:hint="eastAsia"/>
            <w:noProof/>
          </w:rPr>
          <w:t>光感測器差值法原理</w:t>
        </w:r>
        <w:r>
          <w:rPr>
            <w:noProof/>
            <w:webHidden/>
          </w:rPr>
          <w:tab/>
          <w:fldChar w:fldCharType="begin"/>
          <w:instrText xml:space="preserve"> PAGEREF _Toc217040530 \h </w:instrText>
          <w:fldChar w:fldCharType="separate"/>
          <w:t>45</w:t>
          <w:fldChar w:fldCharType="end"/>
        </w:r>
      </w:hyperlink>
    </w:p>
    <w:p w14:paraId="1BC9D3BF" w14:textId="7936AA0B" w:rsidR="00FF3E92" w:rsidRDefault="00D605C9">
      <w:pPr>
        <w:pStyle w:val="31"/>
        <w:rPr>
          <w:rFonts w:asciiTheme="minorHAnsi" w:eastAsiaTheme="minorEastAsia" w:hAnsiTheme="minorHAnsi" w:cstheme="minorBidi"/>
          <w:noProof/>
          <w:kern w:val="2"/>
          <w:sz w:val="24"/>
        </w:rPr>
      </w:pPr>
      <w:hyperlink w:anchor="_Toc217040531" w:history="1">
        <w:r>
          <w:rPr>
            <w:rStyle w:val="ae"/>
            <w:noProof/>
          </w:rPr>
          <w:t>5.3.2</w:t>
        </w:r>
        <w:r>
          <w:rPr>
            <w:rFonts w:asciiTheme="minorHAnsi" w:eastAsiaTheme="minorEastAsia" w:hAnsiTheme="minorHAnsi" w:cstheme="minorBidi"/>
            <w:noProof/>
            <w:kern w:val="2"/>
            <w:sz w:val="24"/>
          </w:rPr>
          <w:tab/>
        </w:r>
        <w:r>
          <w:rPr>
            <w:rStyle w:val="ae"/>
            <w:rFonts w:hint="eastAsia"/>
            <w:noProof/>
          </w:rPr>
          <w:t>控制流程</w:t>
        </w:r>
        <w:r>
          <w:rPr>
            <w:noProof/>
            <w:webHidden/>
          </w:rPr>
          <w:tab/>
          <w:fldChar w:fldCharType="begin"/>
          <w:instrText xml:space="preserve"> PAGEREF _Toc217040531 \h </w:instrText>
          <w:fldChar w:fldCharType="separate"/>
          <w:t>46</w:t>
          <w:fldChar w:fldCharType="end"/>
        </w:r>
      </w:hyperlink>
    </w:p>
    <w:p w14:paraId="28CD1224" w14:textId="75CF286E" w:rsidR="00FF3E92" w:rsidRDefault="00D605C9">
      <w:pPr>
        <w:pStyle w:val="22"/>
        <w:tabs>
          <w:tab w:val="left" w:pos="960"/>
          <w:tab w:val="right" w:leader="dot" w:pos="8296"/>
        </w:tabs>
        <w:rPr>
          <w:rFonts w:asciiTheme="minorHAnsi" w:eastAsiaTheme="minorEastAsia" w:hAnsiTheme="minorHAnsi" w:cstheme="minorBidi"/>
          <w:noProof/>
          <w:kern w:val="2"/>
          <w:sz w:val="24"/>
        </w:rPr>
      </w:pPr>
      <w:hyperlink w:anchor="_Toc217040532" w:history="1">
        <w:r>
          <w:rPr>
            <w:rStyle w:val="ae"/>
            <w:noProof/>
          </w:rPr>
          <w:t>5.4</w:t>
        </w:r>
        <w:r>
          <w:rPr>
            <w:rFonts w:asciiTheme="minorHAnsi" w:eastAsiaTheme="minorEastAsia" w:hAnsiTheme="minorHAnsi" w:cstheme="minorBidi"/>
            <w:noProof/>
            <w:kern w:val="2"/>
            <w:sz w:val="24"/>
          </w:rPr>
          <w:tab/>
        </w:r>
        <w:r>
          <w:rPr>
            <w:rStyle w:val="ae"/>
            <w:rFonts w:hint="eastAsia"/>
            <w:noProof/>
          </w:rPr>
          <w:t>實驗組策略</w:t>
        </w:r>
        <w:r>
          <w:rPr>
            <w:noProof/>
            <w:webHidden/>
          </w:rPr>
          <w:tab/>
          <w:fldChar w:fldCharType="begin"/>
          <w:instrText xml:space="preserve"> PAGEREF _Toc217040532 \h </w:instrText>
          <w:fldChar w:fldCharType="separate"/>
          <w:t>47</w:t>
          <w:fldChar w:fldCharType="end"/>
        </w:r>
      </w:hyperlink>
    </w:p>
    <w:p w14:paraId="5E3DBB0E" w14:textId="1E766463" w:rsidR="00FF3E92" w:rsidRDefault="00D605C9">
      <w:pPr>
        <w:pStyle w:val="31"/>
        <w:rPr>
          <w:rFonts w:asciiTheme="minorHAnsi" w:eastAsiaTheme="minorEastAsia" w:hAnsiTheme="minorHAnsi" w:cstheme="minorBidi"/>
          <w:noProof/>
          <w:kern w:val="2"/>
          <w:sz w:val="24"/>
        </w:rPr>
      </w:pPr>
      <w:hyperlink w:anchor="_Toc217040533" w:history="1">
        <w:r>
          <w:rPr>
            <w:rStyle w:val="ae"/>
            <w:noProof/>
          </w:rPr>
          <w:t>5.4.1</w:t>
        </w:r>
        <w:r>
          <w:rPr>
            <w:rFonts w:asciiTheme="minorHAnsi" w:eastAsiaTheme="minorEastAsia" w:hAnsiTheme="minorHAnsi" w:cstheme="minorBidi"/>
            <w:noProof/>
            <w:kern w:val="2"/>
            <w:sz w:val="24"/>
          </w:rPr>
          <w:tab/>
        </w:r>
        <w:r>
          <w:rPr>
            <w:rStyle w:val="ae"/>
            <w:rFonts w:hint="eastAsia"/>
            <w:noProof/>
          </w:rPr>
          <w:t>控制流程</w:t>
        </w:r>
        <w:r>
          <w:rPr>
            <w:noProof/>
            <w:webHidden/>
          </w:rPr>
          <w:tab/>
          <w:fldChar w:fldCharType="begin"/>
          <w:instrText xml:space="preserve"> PAGEREF _Toc217040533 \h </w:instrText>
          <w:fldChar w:fldCharType="separate"/>
          <w:t>48</w:t>
          <w:fldChar w:fldCharType="end"/>
        </w:r>
      </w:hyperlink>
    </w:p>
    <w:p w14:paraId="013DE8F9" w14:textId="7C818416" w:rsidR="00FF3E92" w:rsidRDefault="00D605C9">
      <w:pPr>
        <w:pStyle w:val="31"/>
        <w:rPr>
          <w:rFonts w:asciiTheme="minorHAnsi" w:eastAsiaTheme="minorEastAsia" w:hAnsiTheme="minorHAnsi" w:cstheme="minorBidi"/>
          <w:noProof/>
          <w:kern w:val="2"/>
          <w:sz w:val="24"/>
        </w:rPr>
      </w:pPr>
      <w:hyperlink w:anchor="_Toc217040534" w:history="1">
        <w:r>
          <w:rPr>
            <w:rStyle w:val="ae"/>
            <w:noProof/>
          </w:rPr>
          <w:t>5.4.2</w:t>
        </w:r>
        <w:r>
          <w:rPr>
            <w:rFonts w:asciiTheme="minorHAnsi" w:eastAsiaTheme="minorEastAsia" w:hAnsiTheme="minorHAnsi" w:cstheme="minorBidi"/>
            <w:noProof/>
            <w:kern w:val="2"/>
            <w:sz w:val="24"/>
          </w:rPr>
          <w:tab/>
        </w:r>
        <w:r>
          <w:rPr>
            <w:rStyle w:val="ae"/>
            <w:rFonts w:hint="eastAsia"/>
            <w:noProof/>
          </w:rPr>
          <w:t>模糊邏輯規則設計</w:t>
        </w:r>
        <w:r>
          <w:rPr>
            <w:noProof/>
            <w:webHidden/>
          </w:rPr>
          <w:tab/>
          <w:fldChar w:fldCharType="begin"/>
          <w:instrText xml:space="preserve"> PAGEREF _Toc217040534 \h </w:instrText>
          <w:fldChar w:fldCharType="separate"/>
          <w:t>51</w:t>
          <w:fldChar w:fldCharType="end"/>
        </w:r>
      </w:hyperlink>
    </w:p>
    <w:p w14:paraId="3F1F469D" w14:textId="35DD01D0" w:rsidR="00FF3E92" w:rsidRDefault="00D605C9">
      <w:pPr>
        <w:pStyle w:val="12"/>
        <w:tabs>
          <w:tab w:val="left" w:pos="1200"/>
        </w:tabs>
        <w:rPr>
          <w:rFonts w:asciiTheme="minorHAnsi" w:eastAsiaTheme="minorEastAsia" w:hAnsiTheme="minorHAnsi" w:cstheme="minorBidi"/>
          <w:noProof/>
          <w:kern w:val="2"/>
          <w:sz w:val="24"/>
        </w:rPr>
      </w:pPr>
      <w:hyperlink w:anchor="_Toc217040535" w:history="1">
        <w:r>
          <w:rPr>
            <w:rStyle w:val="ae"/>
            <w:rFonts w:hint="eastAsia"/>
            <w:noProof/>
          </w:rPr>
          <w:t>第六章</w:t>
        </w:r>
        <w:r>
          <w:rPr>
            <w:rFonts w:asciiTheme="minorHAnsi" w:eastAsiaTheme="minorEastAsia" w:hAnsiTheme="minorHAnsi" w:cstheme="minorBidi"/>
            <w:noProof/>
            <w:kern w:val="2"/>
            <w:sz w:val="24"/>
          </w:rPr>
          <w:tab/>
        </w:r>
        <w:r>
          <w:rPr>
            <w:rStyle w:val="ae"/>
            <w:rFonts w:hint="eastAsia"/>
            <w:noProof/>
          </w:rPr>
          <w:t>結果與討論</w:t>
        </w:r>
        <w:r>
          <w:rPr>
            <w:noProof/>
            <w:webHidden/>
          </w:rPr>
          <w:tab/>
          <w:fldChar w:fldCharType="begin"/>
          <w:instrText xml:space="preserve"> PAGEREF _Toc217040535 \h </w:instrText>
          <w:fldChar w:fldCharType="separate"/>
          <w:t>54</w:t>
          <w:fldChar w:fldCharType="end"/>
        </w:r>
      </w:hyperlink>
    </w:p>
    <w:p w14:paraId="2DE4CAAE" w14:textId="35A50065" w:rsidR="00FF3E92" w:rsidRDefault="00D605C9">
      <w:pPr>
        <w:pStyle w:val="22"/>
        <w:tabs>
          <w:tab w:val="left" w:pos="960"/>
          <w:tab w:val="right" w:leader="dot" w:pos="8296"/>
        </w:tabs>
        <w:rPr>
          <w:rFonts w:asciiTheme="minorHAnsi" w:eastAsiaTheme="minorEastAsia" w:hAnsiTheme="minorHAnsi" w:cstheme="minorBidi"/>
          <w:noProof/>
          <w:kern w:val="2"/>
          <w:sz w:val="24"/>
        </w:rPr>
      </w:pPr>
      <w:hyperlink w:anchor="_Toc217040536" w:history="1">
        <w:r>
          <w:rPr>
            <w:rStyle w:val="ae"/>
            <w:noProof/>
          </w:rPr>
          <w:t>6.1</w:t>
        </w:r>
        <w:r>
          <w:rPr>
            <w:rFonts w:asciiTheme="minorHAnsi" w:eastAsiaTheme="minorEastAsia" w:hAnsiTheme="minorHAnsi" w:cstheme="minorBidi"/>
            <w:noProof/>
            <w:kern w:val="2"/>
            <w:sz w:val="24"/>
          </w:rPr>
          <w:tab/>
        </w:r>
        <w:r>
          <w:rPr>
            <w:rStyle w:val="ae"/>
            <w:rFonts w:hint="eastAsia"/>
            <w:noProof/>
          </w:rPr>
          <w:t>先期模型預測結果</w:t>
        </w:r>
        <w:r>
          <w:rPr>
            <w:noProof/>
            <w:webHidden/>
          </w:rPr>
          <w:tab/>
          <w:fldChar w:fldCharType="begin"/>
          <w:instrText xml:space="preserve"> PAGEREF _Toc217040536 \h </w:instrText>
          <w:fldChar w:fldCharType="separate"/>
          <w:t>54</w:t>
          <w:fldChar w:fldCharType="end"/>
        </w:r>
      </w:hyperlink>
    </w:p>
    <w:p w14:paraId="3D404BC1" w14:textId="07C5A72C" w:rsidR="00FF3E92" w:rsidRDefault="00D605C9">
      <w:pPr>
        <w:pStyle w:val="31"/>
        <w:rPr>
          <w:rFonts w:asciiTheme="minorHAnsi" w:eastAsiaTheme="minorEastAsia" w:hAnsiTheme="minorHAnsi" w:cstheme="minorBidi"/>
          <w:noProof/>
          <w:kern w:val="2"/>
          <w:sz w:val="24"/>
        </w:rPr>
      </w:pPr>
      <w:hyperlink w:anchor="_Toc217040537" w:history="1">
        <w:r>
          <w:rPr>
            <w:rStyle w:val="ae"/>
            <w:noProof/>
          </w:rPr>
          <w:t>6.1.1</w:t>
        </w:r>
        <w:r>
          <w:rPr>
            <w:rFonts w:asciiTheme="minorHAnsi" w:eastAsiaTheme="minorEastAsia" w:hAnsiTheme="minorHAnsi" w:cstheme="minorBidi"/>
            <w:noProof/>
            <w:kern w:val="2"/>
            <w:sz w:val="24"/>
          </w:rPr>
          <w:tab/>
        </w:r>
        <w:r>
          <w:rPr>
            <w:rStyle w:val="ae"/>
            <w:rFonts w:hint="eastAsia"/>
            <w:noProof/>
          </w:rPr>
          <w:t>模型訓練過程</w:t>
        </w:r>
        <w:r>
          <w:rPr>
            <w:noProof/>
            <w:webHidden/>
          </w:rPr>
          <w:tab/>
          <w:fldChar w:fldCharType="begin"/>
          <w:instrText xml:space="preserve"> PAGEREF _Toc217040537 \h </w:instrText>
          <w:fldChar w:fldCharType="separate"/>
          <w:t>54</w:t>
          <w:fldChar w:fldCharType="end"/>
        </w:r>
      </w:hyperlink>
    </w:p>
    <w:p w14:paraId="66A6FD15" w14:textId="6F674B65" w:rsidR="00FF3E92" w:rsidRDefault="00D605C9">
      <w:pPr>
        <w:pStyle w:val="31"/>
        <w:rPr>
          <w:rFonts w:asciiTheme="minorHAnsi" w:eastAsiaTheme="minorEastAsia" w:hAnsiTheme="minorHAnsi" w:cstheme="minorBidi"/>
          <w:noProof/>
          <w:kern w:val="2"/>
          <w:sz w:val="24"/>
        </w:rPr>
      </w:pPr>
      <w:hyperlink w:anchor="_Toc217040538" w:history="1">
        <w:r>
          <w:rPr>
            <w:rStyle w:val="ae"/>
            <w:noProof/>
          </w:rPr>
          <w:t>6.1.2</w:t>
        </w:r>
        <w:r>
          <w:rPr>
            <w:rFonts w:asciiTheme="minorHAnsi" w:eastAsiaTheme="minorEastAsia" w:hAnsiTheme="minorHAnsi" w:cstheme="minorBidi"/>
            <w:noProof/>
            <w:kern w:val="2"/>
            <w:sz w:val="24"/>
          </w:rPr>
          <w:tab/>
        </w:r>
        <w:r>
          <w:rPr>
            <w:rStyle w:val="ae"/>
            <w:rFonts w:hint="eastAsia"/>
            <w:noProof/>
          </w:rPr>
          <w:t>整體預測性能評估</w:t>
        </w:r>
        <w:r>
          <w:rPr>
            <w:noProof/>
            <w:webHidden/>
          </w:rPr>
          <w:tab/>
          <w:fldChar w:fldCharType="begin"/>
          <w:instrText xml:space="preserve"> PAGEREF _Toc217040538 \h </w:instrText>
          <w:fldChar w:fldCharType="separate"/>
          <w:t>56</w:t>
          <w:fldChar w:fldCharType="end"/>
        </w:r>
      </w:hyperlink>
    </w:p>
    <w:p w14:paraId="2F4803E5" w14:textId="517099FD" w:rsidR="00FF3E92" w:rsidRDefault="00D605C9">
      <w:pPr>
        <w:pStyle w:val="31"/>
        <w:rPr>
          <w:rFonts w:asciiTheme="minorHAnsi" w:eastAsiaTheme="minorEastAsia" w:hAnsiTheme="minorHAnsi" w:cstheme="minorBidi"/>
          <w:noProof/>
          <w:kern w:val="2"/>
          <w:sz w:val="24"/>
        </w:rPr>
      </w:pPr>
      <w:hyperlink w:anchor="_Toc217040539" w:history="1">
        <w:r>
          <w:rPr>
            <w:rStyle w:val="ae"/>
            <w:noProof/>
          </w:rPr>
          <w:t>6.1.3</w:t>
        </w:r>
        <w:r>
          <w:rPr>
            <w:rFonts w:asciiTheme="minorHAnsi" w:eastAsiaTheme="minorEastAsia" w:hAnsiTheme="minorHAnsi" w:cstheme="minorBidi"/>
            <w:noProof/>
            <w:kern w:val="2"/>
            <w:sz w:val="24"/>
          </w:rPr>
          <w:tab/>
        </w:r>
        <w:r>
          <w:rPr>
            <w:rStyle w:val="ae"/>
            <w:rFonts w:hint="eastAsia"/>
            <w:noProof/>
          </w:rPr>
          <w:t>預測範例展示</w:t>
        </w:r>
        <w:r>
          <w:rPr>
            <w:noProof/>
            <w:webHidden/>
          </w:rPr>
          <w:tab/>
          <w:fldChar w:fldCharType="begin"/>
          <w:instrText xml:space="preserve"> PAGEREF _Toc217040539 \h </w:instrText>
          <w:fldChar w:fldCharType="separate"/>
          <w:t>59</w:t>
          <w:fldChar w:fldCharType="end"/>
        </w:r>
      </w:hyperlink>
    </w:p>
    <w:p w14:paraId="78CA25EE" w14:textId="4039E04B" w:rsidR="00FF3E92" w:rsidRDefault="00D605C9">
      <w:pPr>
        <w:pStyle w:val="12"/>
        <w:tabs>
          <w:tab w:val="left" w:pos="1200"/>
        </w:tabs>
        <w:rPr>
          <w:rFonts w:asciiTheme="minorHAnsi" w:eastAsiaTheme="minorEastAsia" w:hAnsiTheme="minorHAnsi" w:cstheme="minorBidi"/>
          <w:noProof/>
          <w:kern w:val="2"/>
          <w:sz w:val="24"/>
        </w:rPr>
      </w:pPr>
      <w:hyperlink w:anchor="_Toc217040540" w:history="1">
        <w:r>
          <w:rPr>
            <w:rStyle w:val="ae"/>
            <w:rFonts w:hint="eastAsia"/>
            <w:noProof/>
          </w:rPr>
          <w:t>第七章</w:t>
        </w:r>
        <w:r>
          <w:rPr>
            <w:rFonts w:asciiTheme="minorHAnsi" w:eastAsiaTheme="minorEastAsia" w:hAnsiTheme="minorHAnsi" w:cstheme="minorBidi"/>
            <w:noProof/>
            <w:kern w:val="2"/>
            <w:sz w:val="24"/>
          </w:rPr>
          <w:tab/>
        </w:r>
        <w:r>
          <w:rPr>
            <w:rStyle w:val="ae"/>
            <w:rFonts w:hint="eastAsia"/>
            <w:noProof/>
          </w:rPr>
          <w:t>結論與未來工作</w:t>
        </w:r>
        <w:r>
          <w:rPr>
            <w:noProof/>
            <w:webHidden/>
          </w:rPr>
          <w:tab/>
          <w:fldChar w:fldCharType="begin"/>
          <w:instrText xml:space="preserve"> PAGEREF _Toc217040540 \h </w:instrText>
          <w:fldChar w:fldCharType="separate"/>
          <w:t>60</w:t>
          <w:fldChar w:fldCharType="end"/>
        </w:r>
      </w:hyperlink>
    </w:p>
    <w:p w14:paraId="7E1E0F12" w14:textId="4AB59F13" w:rsidR="00FF3E92" w:rsidRDefault="00D605C9">
      <w:pPr>
        <w:pStyle w:val="22"/>
        <w:tabs>
          <w:tab w:val="left" w:pos="960"/>
          <w:tab w:val="right" w:leader="dot" w:pos="8296"/>
        </w:tabs>
        <w:rPr>
          <w:rFonts w:asciiTheme="minorHAnsi" w:eastAsiaTheme="minorEastAsia" w:hAnsiTheme="minorHAnsi" w:cstheme="minorBidi"/>
          <w:noProof/>
          <w:kern w:val="2"/>
          <w:sz w:val="24"/>
        </w:rPr>
      </w:pPr>
      <w:hyperlink w:anchor="_Toc217040541" w:history="1">
        <w:r>
          <w:rPr>
            <w:rStyle w:val="ae"/>
            <w:noProof/>
          </w:rPr>
          <w:t>7.1</w:t>
        </w:r>
        <w:r>
          <w:rPr>
            <w:rFonts w:asciiTheme="minorHAnsi" w:eastAsiaTheme="minorEastAsia" w:hAnsiTheme="minorHAnsi" w:cstheme="minorBidi"/>
            <w:noProof/>
            <w:kern w:val="2"/>
            <w:sz w:val="24"/>
          </w:rPr>
          <w:tab/>
        </w:r>
        <w:r>
          <w:rPr>
            <w:rStyle w:val="ae"/>
            <w:rFonts w:hint="eastAsia"/>
            <w:noProof/>
          </w:rPr>
          <w:t>結論</w:t>
        </w:r>
        <w:r>
          <w:rPr>
            <w:noProof/>
            <w:webHidden/>
          </w:rPr>
          <w:tab/>
          <w:fldChar w:fldCharType="begin"/>
          <w:instrText xml:space="preserve"> PAGEREF _Toc217040541 \h </w:instrText>
          <w:fldChar w:fldCharType="separate"/>
          <w:t>60</w:t>
          <w:fldChar w:fldCharType="end"/>
        </w:r>
      </w:hyperlink>
    </w:p>
    <w:p w14:paraId="6235303B" w14:textId="23A7B2CF" w:rsidR="00FF3E92" w:rsidRDefault="00D605C9">
      <w:pPr>
        <w:pStyle w:val="22"/>
        <w:tabs>
          <w:tab w:val="left" w:pos="960"/>
          <w:tab w:val="right" w:leader="dot" w:pos="8296"/>
        </w:tabs>
        <w:rPr>
          <w:rFonts w:asciiTheme="minorHAnsi" w:eastAsiaTheme="minorEastAsia" w:hAnsiTheme="minorHAnsi" w:cstheme="minorBidi"/>
          <w:noProof/>
          <w:kern w:val="2"/>
          <w:sz w:val="24"/>
        </w:rPr>
      </w:pPr>
      <w:hyperlink w:anchor="_Toc217040542" w:history="1">
        <w:r>
          <w:rPr>
            <w:rStyle w:val="ae"/>
            <w:noProof/>
          </w:rPr>
          <w:t>7.2</w:t>
        </w:r>
        <w:r>
          <w:rPr>
            <w:rFonts w:asciiTheme="minorHAnsi" w:eastAsiaTheme="minorEastAsia" w:hAnsiTheme="minorHAnsi" w:cstheme="minorBidi"/>
            <w:noProof/>
            <w:kern w:val="2"/>
            <w:sz w:val="24"/>
          </w:rPr>
          <w:tab/>
        </w:r>
        <w:r>
          <w:rPr>
            <w:rStyle w:val="ae"/>
            <w:rFonts w:hint="eastAsia"/>
            <w:noProof/>
          </w:rPr>
          <w:t>未來工作</w:t>
        </w:r>
        <w:r>
          <w:rPr>
            <w:noProof/>
            <w:webHidden/>
          </w:rPr>
          <w:tab/>
          <w:fldChar w:fldCharType="begin"/>
          <w:instrText xml:space="preserve"> PAGEREF _Toc217040542 \h </w:instrText>
          <w:fldChar w:fldCharType="separate"/>
          <w:t>61</w:t>
          <w:fldChar w:fldCharType="end"/>
        </w:r>
      </w:hyperlink>
    </w:p>
    <w:p w14:paraId="2D8829AB" w14:textId="1794BD29" w:rsidR="00FF3E92" w:rsidRDefault="00D605C9">
      <w:pPr>
        <w:pStyle w:val="12"/>
        <w:rPr>
          <w:rFonts w:asciiTheme="minorHAnsi" w:eastAsiaTheme="minorEastAsia" w:hAnsiTheme="minorHAnsi" w:cstheme="minorBidi"/>
          <w:noProof/>
          <w:kern w:val="2"/>
          <w:sz w:val="24"/>
        </w:rPr>
      </w:pPr>
      <w:hyperlink w:anchor="_Toc217040543" w:history="1">
        <w:r>
          <w:rPr>
            <w:rStyle w:val="ae"/>
            <w:rFonts w:hint="eastAsia"/>
            <w:noProof/>
          </w:rPr>
          <w:t>參考文獻</w:t>
        </w:r>
        <w:r>
          <w:rPr>
            <w:noProof/>
            <w:webHidden/>
          </w:rPr>
          <w:tab/>
          <w:fldChar w:fldCharType="begin"/>
          <w:instrText xml:space="preserve"> PAGEREF _Toc217040543 \h </w:instrText>
          <w:fldChar w:fldCharType="separate"/>
          <w:t>62</w:t>
          <w:fldChar w:fldCharType="end"/>
        </w:r>
      </w:hyperlink>
    </w:p>
    <w:p w14:paraId="13E47706" w14:textId="5BB33D9E" w:rsidR="008D30BA" w:rsidRPr="00A4559C" w:rsidRDefault="00EA4745" w:rsidP="00642A90">
      <w:pPr>
        <w:pStyle w:val="12"/>
        <w:rPr>
          <w:noProof/>
          <w:kern w:val="2"/>
        </w:rPr>
      </w:pPr>
      <w:r>
        <w:rPr>
          <w:noProof/>
          <w:kern w:val="2"/>
        </w:rPr>
        <w:fldChar w:fldCharType="end"/>
      </w:r>
    </w:p>
    <w:p w14:paraId="6E377B86" w14:textId="2E24FD36" w:rsidR="006115AE" w:rsidRPr="00A4559C" w:rsidRDefault="00D05742" w:rsidP="006115AE">
      <w:pPr>
        <w:pStyle w:val="10"/>
        <w:numPr>
          <w:ilvl w:val="0"/>
          <w:numId w:val="0"/>
        </w:numPr>
        <w:ind w:left="-140"/>
        <w:rPr>
          <w:rFonts w:ascii="Times New Roman" w:hAnsi="Times New Roman" w:cs="Times New Roman"/>
        </w:rPr>
      </w:pPr>
      <w:bookmarkStart w:id="3" w:name="_Toc142488091"/>
      <w:bookmarkStart w:id="4" w:name="_Toc217040486"/>
      <w:r>
        <w:rPr>
          <w:rFonts w:ascii="Times New Roman" w:hAnsi="Times New Roman" w:cs="Times New Roman"/>
        </w:rPr>
        <w:t>圖目錄</w:t>
      </w:r>
      <w:bookmarkEnd w:id="3"/>
      <w:bookmarkEnd w:id="4"/>
    </w:p>
    <w:p w14:paraId="75FE9F7A" w14:textId="430BA40D" w:rsidR="009B2094" w:rsidRDefault="006115AE">
      <w:pPr>
        <w:pStyle w:val="af1"/>
        <w:tabs>
          <w:tab w:val="right" w:leader="dot" w:pos="8296"/>
        </w:tabs>
        <w:rPr>
          <w:rFonts w:asciiTheme="minorHAnsi" w:eastAsiaTheme="minorEastAsia" w:hAnsiTheme="minorHAnsi"/>
          <w:noProof/>
          <w:sz w:val="24"/>
        </w:rPr>
      </w:pPr>
      <w:r>
        <w:rPr>
          <w:rFonts w:cs="Times New Roman"/>
        </w:rPr>
        <w:fldChar w:fldCharType="begin"/>
        <w:instrText xml:space="preserve"> TOC \h \z \c "</w:instrText>
        <w:instrText>圖</w:instrText>
        <w:instrText xml:space="preserve">2." </w:instrText>
        <w:fldChar w:fldCharType="separate"/>
      </w:r>
      <w:hyperlink w:anchor="_Toc221636779" w:history="1">
        <w:r>
          <w:rPr>
            <w:rStyle w:val="ae"/>
            <w:rFonts w:hint="eastAsia"/>
            <w:noProof/>
          </w:rPr>
          <w:t>圖</w:t>
        </w:r>
        <w:r>
          <w:rPr>
            <w:rStyle w:val="ae"/>
            <w:noProof/>
          </w:rPr>
          <w:t>2. 1 Solar Radiation Source [12]</w:t>
        </w:r>
        <w:r>
          <w:rPr>
            <w:noProof/>
            <w:webHidden/>
          </w:rPr>
          <w:tab/>
          <w:fldChar w:fldCharType="begin"/>
          <w:instrText xml:space="preserve"> PAGEREF _Toc221636779 \h </w:instrText>
          <w:fldChar w:fldCharType="separate"/>
          <w:t>6</w:t>
          <w:fldChar w:fldCharType="end"/>
        </w:r>
      </w:hyperlink>
    </w:p>
    <w:p w14:paraId="6978E4BB" w14:textId="157C690A" w:rsidR="00B34F7C" w:rsidRDefault="009B2094">
      <w:pPr>
        <w:pStyle w:val="af1"/>
        <w:tabs>
          <w:tab w:val="right" w:leader="dot" w:pos="8296"/>
        </w:tabs>
        <w:rPr>
          <w:noProof/>
        </w:rPr>
      </w:pPr>
      <w:hyperlink w:anchor="_Toc221636780" w:history="1">
        <w:r>
          <w:rPr>
            <w:rStyle w:val="ae"/>
            <w:rFonts w:cs="Times New Roman" w:hint="eastAsia"/>
            <w:noProof/>
          </w:rPr>
          <w:t>圖</w:t>
        </w:r>
        <w:r>
          <w:rPr>
            <w:rStyle w:val="ae"/>
            <w:rFonts w:cs="Times New Roman"/>
            <w:noProof/>
          </w:rPr>
          <w:t xml:space="preserve">2. 2 </w:t>
        </w:r>
        <w:r>
          <w:rPr>
            <w:rStyle w:val="ae"/>
            <w:rFonts w:cs="Times New Roman" w:hint="eastAsia"/>
            <w:noProof/>
          </w:rPr>
          <w:t>模糊邏輯控制器架構</w:t>
        </w:r>
        <w:r>
          <w:rPr>
            <w:noProof/>
            <w:webHidden/>
          </w:rPr>
          <w:tab/>
          <w:fldChar w:fldCharType="begin"/>
          <w:instrText xml:space="preserve"> PAGEREF _Toc221636780 \h </w:instrText>
          <w:fldChar w:fldCharType="separate"/>
          <w:t>11</w:t>
          <w:fldChar w:fldCharType="end"/>
        </w:r>
      </w:hyperlink>
      <w:r>
        <w:rPr>
          <w:rFonts w:cs="Times New Roman"/>
        </w:rPr>
        <w:fldChar w:fldCharType="end"/>
        <w:fldChar w:fldCharType="begin"/>
        <w:instrText xml:space="preserve"> TOC \h \z \c "</w:instrText>
        <w:instrText>圖</w:instrText>
        <w:instrText xml:space="preserve">3." </w:instrText>
        <w:fldChar w:fldCharType="separate"/>
      </w:r>
    </w:p>
    <w:p w14:paraId="5DEBBDA9" w14:textId="2162939E" w:rsidR="00B34F7C" w:rsidRDefault="00D605C9">
      <w:pPr>
        <w:pStyle w:val="af1"/>
        <w:tabs>
          <w:tab w:val="right" w:leader="dot" w:pos="8296"/>
        </w:tabs>
        <w:rPr>
          <w:rFonts w:asciiTheme="minorHAnsi" w:eastAsiaTheme="minorEastAsia" w:hAnsiTheme="minorHAnsi"/>
          <w:noProof/>
          <w:sz w:val="24"/>
        </w:rPr>
      </w:pPr>
      <w:hyperlink w:anchor="_Toc217039620" w:history="1">
        <w:r>
          <w:rPr>
            <w:rStyle w:val="ae"/>
            <w:rFonts w:cs="Times New Roman" w:hint="eastAsia"/>
            <w:noProof/>
          </w:rPr>
          <w:t>圖</w:t>
        </w:r>
        <w:r>
          <w:rPr>
            <w:rStyle w:val="ae"/>
            <w:rFonts w:cs="Times New Roman"/>
            <w:noProof/>
          </w:rPr>
          <w:t xml:space="preserve">3. 1 </w:t>
        </w:r>
        <w:r>
          <w:rPr>
            <w:rStyle w:val="ae"/>
            <w:rFonts w:cs="Times New Roman" w:hint="eastAsia"/>
            <w:noProof/>
          </w:rPr>
          <w:t>固定式太陽能空拍圖</w:t>
        </w:r>
        <w:r>
          <w:rPr>
            <w:noProof/>
            <w:webHidden/>
          </w:rPr>
          <w:tab/>
          <w:fldChar w:fldCharType="begin"/>
          <w:instrText xml:space="preserve"> PAGEREF _Toc217039620 \h </w:instrText>
          <w:fldChar w:fldCharType="separate"/>
          <w:t>18</w:t>
          <w:fldChar w:fldCharType="end"/>
        </w:r>
      </w:hyperlink>
    </w:p>
    <w:p w14:paraId="37D7F388" w14:textId="07BFABFB" w:rsidR="00B34F7C" w:rsidRDefault="00D605C9">
      <w:pPr>
        <w:pStyle w:val="af1"/>
        <w:tabs>
          <w:tab w:val="right" w:leader="dot" w:pos="8296"/>
        </w:tabs>
        <w:rPr>
          <w:rFonts w:asciiTheme="minorHAnsi" w:eastAsiaTheme="minorEastAsia" w:hAnsiTheme="minorHAnsi"/>
          <w:noProof/>
          <w:sz w:val="24"/>
        </w:rPr>
      </w:pPr>
      <w:hyperlink w:anchor="_Toc217039621" w:history="1">
        <w:r>
          <w:rPr>
            <w:rStyle w:val="ae"/>
            <w:rFonts w:cs="Times New Roman" w:hint="eastAsia"/>
            <w:noProof/>
          </w:rPr>
          <w:t>圖</w:t>
        </w:r>
        <w:r>
          <w:rPr>
            <w:rStyle w:val="ae"/>
            <w:rFonts w:cs="Times New Roman"/>
            <w:noProof/>
          </w:rPr>
          <w:t xml:space="preserve">3. 2 </w:t>
        </w:r>
        <w:r>
          <w:rPr>
            <w:rStyle w:val="ae"/>
            <w:rFonts w:cs="Times New Roman" w:hint="eastAsia"/>
            <w:noProof/>
          </w:rPr>
          <w:t>固定式太陽能平台系統架構</w:t>
        </w:r>
        <w:r>
          <w:rPr>
            <w:noProof/>
            <w:webHidden/>
          </w:rPr>
          <w:tab/>
          <w:fldChar w:fldCharType="begin"/>
          <w:instrText xml:space="preserve"> PAGEREF _Toc217039621 \h </w:instrText>
          <w:fldChar w:fldCharType="separate"/>
          <w:t>20</w:t>
          <w:fldChar w:fldCharType="end"/>
        </w:r>
      </w:hyperlink>
    </w:p>
    <w:p w14:paraId="72A67AE6" w14:textId="21962639" w:rsidR="00B34F7C" w:rsidRDefault="00D605C9">
      <w:pPr>
        <w:pStyle w:val="af1"/>
        <w:tabs>
          <w:tab w:val="right" w:leader="dot" w:pos="8296"/>
        </w:tabs>
        <w:rPr>
          <w:rFonts w:asciiTheme="minorHAnsi" w:eastAsiaTheme="minorEastAsia" w:hAnsiTheme="minorHAnsi"/>
          <w:noProof/>
          <w:sz w:val="24"/>
        </w:rPr>
      </w:pPr>
      <w:hyperlink w:anchor="_Toc217039622" w:history="1">
        <w:r>
          <w:rPr>
            <w:rStyle w:val="ae"/>
            <w:rFonts w:cs="Times New Roman" w:hint="eastAsia"/>
            <w:noProof/>
          </w:rPr>
          <w:t>圖</w:t>
        </w:r>
        <w:r>
          <w:rPr>
            <w:rStyle w:val="ae"/>
            <w:rFonts w:cs="Times New Roman"/>
            <w:noProof/>
          </w:rPr>
          <w:t>3. 3  9/25</w:t>
        </w:r>
        <w:r>
          <w:rPr>
            <w:rStyle w:val="ae"/>
            <w:rFonts w:cs="Times New Roman" w:hint="eastAsia"/>
            <w:noProof/>
          </w:rPr>
          <w:t>各角度固定式面板發電量</w:t>
        </w:r>
        <w:r>
          <w:rPr>
            <w:noProof/>
            <w:webHidden/>
          </w:rPr>
          <w:tab/>
          <w:fldChar w:fldCharType="begin"/>
          <w:instrText xml:space="preserve"> PAGEREF _Toc217039622 \h </w:instrText>
          <w:fldChar w:fldCharType="separate"/>
          <w:t>23</w:t>
          <w:fldChar w:fldCharType="end"/>
        </w:r>
      </w:hyperlink>
    </w:p>
    <w:p w14:paraId="670C5550" w14:textId="2CE2ADE2" w:rsidR="00E957C4" w:rsidRPr="00A4559C" w:rsidRDefault="006115AE">
      <w:pPr>
        <w:pStyle w:val="af1"/>
        <w:tabs>
          <w:tab w:val="right" w:leader="dot" w:pos="8296"/>
        </w:tabs>
        <w:rPr>
          <w:rFonts w:cs="Times New Roman"/>
          <w:noProof/>
        </w:rPr>
      </w:pPr>
      <w:r>
        <w:rPr>
          <w:rFonts w:cs="Times New Roman"/>
        </w:rPr>
        <w:fldChar w:fldCharType="end"/>
        <w:fldChar w:fldCharType="begin"/>
        <w:instrText xml:space="preserve"> TOC \h \z \c "</w:instrText>
        <w:instrText>圖</w:instrText>
        <w:instrText xml:space="preserve">4." </w:instrText>
        <w:fldChar w:fldCharType="separate"/>
      </w:r>
      <w:hyperlink w:anchor="_Toc216958987" w:history="1">
        <w:r>
          <w:rPr>
            <w:rStyle w:val="ae"/>
            <w:rFonts w:cs="Times New Roman"/>
            <w:noProof/>
          </w:rPr>
          <w:t>圖4. 1 追日系統機構示意圖</w:t>
        </w:r>
        <w:r>
          <w:rPr>
            <w:rFonts w:cs="Times New Roman"/>
            <w:noProof/>
            <w:webHidden/>
          </w:rPr>
          <w:tab/>
          <w:fldChar w:fldCharType="begin"/>
          <w:instrText xml:space="preserve"> PAGEREF _Toc216958987 \h </w:instrText>
          <w:fldChar w:fldCharType="separate"/>
          <w:t>27</w:t>
          <w:fldChar w:fldCharType="end"/>
        </w:r>
      </w:hyperlink>
    </w:p>
    <w:p w14:paraId="5F31BB46" w14:textId="14D2818E" w:rsidR="00E957C4" w:rsidRPr="00A4559C" w:rsidRDefault="00D605C9">
      <w:pPr>
        <w:pStyle w:val="af1"/>
        <w:tabs>
          <w:tab w:val="right" w:leader="dot" w:pos="8296"/>
        </w:tabs>
        <w:rPr>
          <w:rFonts w:cs="Times New Roman"/>
          <w:noProof/>
          <w:sz w:val="24"/>
        </w:rPr>
      </w:pPr>
      <w:hyperlink w:anchor="_Toc216958988" w:history="1">
        <w:r>
          <w:rPr>
            <w:rStyle w:val="ae"/>
            <w:rFonts w:cs="Times New Roman"/>
            <w:noProof/>
          </w:rPr>
          <w:t>圖4. 2 控制盒內元件接線圖</w:t>
        </w:r>
        <w:r>
          <w:rPr>
            <w:rFonts w:cs="Times New Roman"/>
            <w:noProof/>
            <w:webHidden/>
          </w:rPr>
          <w:tab/>
          <w:fldChar w:fldCharType="begin"/>
          <w:instrText xml:space="preserve"> PAGEREF _Toc216958988 \h </w:instrText>
          <w:fldChar w:fldCharType="separate"/>
          <w:t>28</w:t>
          <w:fldChar w:fldCharType="end"/>
        </w:r>
      </w:hyperlink>
    </w:p>
    <w:p w14:paraId="64B42808" w14:textId="02BAB4A9" w:rsidR="00B34F7C" w:rsidRDefault="00D605C9">
      <w:pPr>
        <w:pStyle w:val="af1"/>
        <w:tabs>
          <w:tab w:val="right" w:leader="dot" w:pos="8296"/>
        </w:tabs>
        <w:rPr>
          <w:noProof/>
        </w:rPr>
      </w:pPr>
      <w:hyperlink w:anchor="_Toc216958989" w:history="1">
        <w:r>
          <w:rPr>
            <w:rStyle w:val="ae"/>
            <w:rFonts w:cs="Times New Roman"/>
            <w:noProof/>
          </w:rPr>
          <w:t>圖4. 3控制盒內元件實體照片</w:t>
        </w:r>
        <w:r>
          <w:rPr>
            <w:rFonts w:cs="Times New Roman"/>
            <w:noProof/>
            <w:webHidden/>
          </w:rPr>
          <w:tab/>
          <w:fldChar w:fldCharType="begin"/>
          <w:instrText xml:space="preserve"> PAGEREF _Toc216958989 \h </w:instrText>
          <w:fldChar w:fldCharType="separate"/>
          <w:t>28</w:t>
          <w:fldChar w:fldCharType="end"/>
        </w:r>
      </w:hyperlink>
      <w:r>
        <w:rPr>
          <w:rFonts w:cs="Times New Roman"/>
        </w:rPr>
        <w:fldChar w:fldCharType="end"/>
        <w:fldChar w:fldCharType="begin"/>
        <w:instrText xml:space="preserve"> TOC \h \z \c "</w:instrText>
        <w:instrText>圖</w:instrText>
        <w:instrText xml:space="preserve">5." </w:instrText>
        <w:fldChar w:fldCharType="separate"/>
      </w:r>
    </w:p>
    <w:p w14:paraId="6E709A10" w14:textId="66016BCD" w:rsidR="00B34F7C" w:rsidRDefault="00D605C9">
      <w:pPr>
        <w:pStyle w:val="af1"/>
        <w:tabs>
          <w:tab w:val="right" w:leader="dot" w:pos="8296"/>
        </w:tabs>
        <w:rPr>
          <w:rFonts w:asciiTheme="minorHAnsi" w:eastAsiaTheme="minorEastAsia" w:hAnsiTheme="minorHAnsi"/>
          <w:noProof/>
          <w:sz w:val="24"/>
        </w:rPr>
      </w:pPr>
      <w:hyperlink w:anchor="_Toc217039595" w:history="1">
        <w:r>
          <w:rPr>
            <w:rStyle w:val="ae"/>
            <w:rFonts w:hint="eastAsia"/>
            <w:noProof/>
          </w:rPr>
          <w:t>圖</w:t>
        </w:r>
        <w:r>
          <w:rPr>
            <w:rStyle w:val="ae"/>
            <w:noProof/>
          </w:rPr>
          <w:t>5. 1  5/13</w:t>
        </w:r>
        <w:r>
          <w:rPr>
            <w:rStyle w:val="ae"/>
            <w:rFonts w:hint="eastAsia"/>
            <w:noProof/>
          </w:rPr>
          <w:t>各面板發電功率狀況</w:t>
        </w:r>
        <w:r>
          <w:rPr>
            <w:noProof/>
            <w:webHidden/>
          </w:rPr>
          <w:tab/>
          <w:fldChar w:fldCharType="begin"/>
          <w:instrText xml:space="preserve"> PAGEREF _Toc217039595 \h </w:instrText>
          <w:fldChar w:fldCharType="separate"/>
          <w:t>39</w:t>
          <w:fldChar w:fldCharType="end"/>
        </w:r>
      </w:hyperlink>
    </w:p>
    <w:p w14:paraId="70D34BE0" w14:textId="6EE7BFDB" w:rsidR="00B34F7C" w:rsidRDefault="00D605C9">
      <w:pPr>
        <w:pStyle w:val="af1"/>
        <w:tabs>
          <w:tab w:val="right" w:leader="dot" w:pos="8296"/>
        </w:tabs>
        <w:rPr>
          <w:rFonts w:asciiTheme="minorHAnsi" w:eastAsiaTheme="minorEastAsia" w:hAnsiTheme="minorHAnsi"/>
          <w:noProof/>
          <w:sz w:val="24"/>
        </w:rPr>
      </w:pPr>
      <w:hyperlink w:anchor="_Toc217039596" w:history="1">
        <w:r>
          <w:rPr>
            <w:rStyle w:val="ae"/>
            <w:rFonts w:hint="eastAsia"/>
            <w:noProof/>
          </w:rPr>
          <w:t>圖</w:t>
        </w:r>
        <w:r>
          <w:rPr>
            <w:rStyle w:val="ae"/>
            <w:noProof/>
          </w:rPr>
          <w:t xml:space="preserve">5. 2  5/14 </w:t>
        </w:r>
        <w:r>
          <w:rPr>
            <w:rStyle w:val="ae"/>
            <w:rFonts w:hint="eastAsia"/>
            <w:noProof/>
          </w:rPr>
          <w:t>各面板發電功率狀況</w:t>
        </w:r>
        <w:r>
          <w:rPr>
            <w:noProof/>
            <w:webHidden/>
          </w:rPr>
          <w:tab/>
          <w:fldChar w:fldCharType="begin"/>
          <w:instrText xml:space="preserve"> PAGEREF _Toc217039596 \h </w:instrText>
          <w:fldChar w:fldCharType="separate"/>
          <w:t>39</w:t>
          <w:fldChar w:fldCharType="end"/>
        </w:r>
      </w:hyperlink>
    </w:p>
    <w:p w14:paraId="7512B826" w14:textId="7080000A" w:rsidR="00B34F7C" w:rsidRDefault="00D605C9">
      <w:pPr>
        <w:pStyle w:val="af1"/>
        <w:tabs>
          <w:tab w:val="right" w:leader="dot" w:pos="8296"/>
        </w:tabs>
        <w:rPr>
          <w:rFonts w:asciiTheme="minorHAnsi" w:eastAsiaTheme="minorEastAsia" w:hAnsiTheme="minorHAnsi"/>
          <w:noProof/>
          <w:sz w:val="24"/>
        </w:rPr>
      </w:pPr>
      <w:hyperlink w:anchor="_Toc217039597" w:history="1">
        <w:r>
          <w:rPr>
            <w:rStyle w:val="ae"/>
            <w:rFonts w:cs="Times New Roman" w:hint="eastAsia"/>
            <w:noProof/>
          </w:rPr>
          <w:t>圖</w:t>
        </w:r>
        <w:r>
          <w:rPr>
            <w:rStyle w:val="ae"/>
            <w:rFonts w:cs="Times New Roman"/>
            <w:noProof/>
          </w:rPr>
          <w:t>5. 3</w:t>
        </w:r>
        <w:r>
          <w:rPr>
            <w:rStyle w:val="ae"/>
            <w:rFonts w:cs="Times New Roman" w:hint="eastAsia"/>
            <w:noProof/>
          </w:rPr>
          <w:t>數據前處理流程圖</w:t>
        </w:r>
        <w:r>
          <w:rPr>
            <w:noProof/>
            <w:webHidden/>
          </w:rPr>
          <w:tab/>
          <w:fldChar w:fldCharType="begin"/>
          <w:instrText xml:space="preserve"> PAGEREF _Toc217039597 \h </w:instrText>
          <w:fldChar w:fldCharType="separate"/>
          <w:t>42</w:t>
          <w:fldChar w:fldCharType="end"/>
        </w:r>
      </w:hyperlink>
    </w:p>
    <w:p w14:paraId="6A2F79AC" w14:textId="6B8B9DE6" w:rsidR="00B34F7C" w:rsidRDefault="00D605C9">
      <w:pPr>
        <w:pStyle w:val="af1"/>
        <w:tabs>
          <w:tab w:val="right" w:leader="dot" w:pos="8296"/>
        </w:tabs>
        <w:rPr>
          <w:rFonts w:asciiTheme="minorHAnsi" w:eastAsiaTheme="minorEastAsia" w:hAnsiTheme="minorHAnsi"/>
          <w:noProof/>
          <w:sz w:val="24"/>
        </w:rPr>
      </w:pPr>
      <w:hyperlink w:anchor="_Toc217039598" w:history="1">
        <w:r>
          <w:rPr>
            <w:rStyle w:val="ae"/>
            <w:rFonts w:cs="Times New Roman" w:hint="eastAsia"/>
            <w:noProof/>
          </w:rPr>
          <w:t>圖</w:t>
        </w:r>
        <w:r>
          <w:rPr>
            <w:rStyle w:val="ae"/>
            <w:rFonts w:cs="Times New Roman"/>
            <w:noProof/>
          </w:rPr>
          <w:t>5. 4</w:t>
        </w:r>
        <w:r>
          <w:rPr>
            <w:rStyle w:val="ae"/>
            <w:rFonts w:cs="Times New Roman" w:hint="eastAsia"/>
            <w:noProof/>
          </w:rPr>
          <w:t>預測與實際值散佈圖</w:t>
        </w:r>
        <w:r>
          <w:rPr>
            <w:rStyle w:val="ae"/>
            <w:rFonts w:cs="Times New Roman"/>
            <w:noProof/>
          </w:rPr>
          <w:t>(a)</w:t>
        </w:r>
        <w:r>
          <w:rPr>
            <w:rStyle w:val="ae"/>
            <w:rFonts w:cs="Times New Roman" w:hint="eastAsia"/>
            <w:noProof/>
          </w:rPr>
          <w:t>處理前；</w:t>
        </w:r>
        <w:r>
          <w:rPr>
            <w:rStyle w:val="ae"/>
            <w:rFonts w:cs="Times New Roman"/>
            <w:noProof/>
          </w:rPr>
          <w:t>(b)</w:t>
        </w:r>
        <w:r>
          <w:rPr>
            <w:rStyle w:val="ae"/>
            <w:rFonts w:cs="Times New Roman" w:hint="eastAsia"/>
            <w:noProof/>
          </w:rPr>
          <w:t>處理後</w:t>
        </w:r>
        <w:r>
          <w:rPr>
            <w:noProof/>
            <w:webHidden/>
          </w:rPr>
          <w:tab/>
          <w:fldChar w:fldCharType="begin"/>
          <w:instrText xml:space="preserve"> PAGEREF _Toc217039598 \h </w:instrText>
          <w:fldChar w:fldCharType="separate"/>
          <w:t>43</w:t>
          <w:fldChar w:fldCharType="end"/>
        </w:r>
      </w:hyperlink>
    </w:p>
    <w:p w14:paraId="3A5B9CAB" w14:textId="28BF9C18" w:rsidR="00B34F7C" w:rsidRDefault="00D605C9">
      <w:pPr>
        <w:pStyle w:val="af1"/>
        <w:tabs>
          <w:tab w:val="right" w:leader="dot" w:pos="8296"/>
        </w:tabs>
        <w:rPr>
          <w:rFonts w:asciiTheme="minorHAnsi" w:eastAsiaTheme="minorEastAsia" w:hAnsiTheme="minorHAnsi"/>
          <w:noProof/>
          <w:sz w:val="24"/>
        </w:rPr>
      </w:pPr>
      <w:hyperlink w:anchor="_Toc217039599" w:history="1">
        <w:r>
          <w:rPr>
            <w:rStyle w:val="ae"/>
            <w:rFonts w:cs="Times New Roman" w:hint="eastAsia"/>
            <w:noProof/>
          </w:rPr>
          <w:t>圖</w:t>
        </w:r>
        <w:r>
          <w:rPr>
            <w:rStyle w:val="ae"/>
            <w:rFonts w:cs="Times New Roman"/>
            <w:noProof/>
          </w:rPr>
          <w:t>5. 5</w:t>
        </w:r>
        <w:r>
          <w:rPr>
            <w:rStyle w:val="ae"/>
            <w:rFonts w:cs="Times New Roman" w:hint="eastAsia"/>
            <w:noProof/>
          </w:rPr>
          <w:t>控制組流程圖</w:t>
        </w:r>
        <w:r>
          <w:rPr>
            <w:noProof/>
            <w:webHidden/>
          </w:rPr>
          <w:tab/>
          <w:fldChar w:fldCharType="begin"/>
          <w:instrText xml:space="preserve"> PAGEREF _Toc217039599 \h </w:instrText>
          <w:fldChar w:fldCharType="separate"/>
          <w:t>47</w:t>
          <w:fldChar w:fldCharType="end"/>
        </w:r>
      </w:hyperlink>
    </w:p>
    <w:p w14:paraId="04520B28" w14:textId="373561B0" w:rsidR="00E957C4" w:rsidRPr="00A4559C" w:rsidRDefault="00D605C9" w:rsidP="00E957C4">
      <w:pPr>
        <w:pStyle w:val="af1"/>
        <w:tabs>
          <w:tab w:val="right" w:leader="dot" w:pos="8296"/>
        </w:tabs>
        <w:rPr>
          <w:rFonts w:cs="Times New Roman"/>
          <w:noProof/>
        </w:rPr>
      </w:pPr>
      <w:hyperlink w:anchor="_Toc217039600" w:history="1">
        <w:r>
          <w:rPr>
            <w:rStyle w:val="ae"/>
            <w:rFonts w:cs="Times New Roman" w:hint="eastAsia"/>
            <w:noProof/>
          </w:rPr>
          <w:t>圖</w:t>
        </w:r>
        <w:r>
          <w:rPr>
            <w:rStyle w:val="ae"/>
            <w:rFonts w:cs="Times New Roman"/>
            <w:noProof/>
          </w:rPr>
          <w:t>5. 6</w:t>
        </w:r>
        <w:r>
          <w:rPr>
            <w:rStyle w:val="ae"/>
            <w:rFonts w:cs="Times New Roman" w:hint="eastAsia"/>
            <w:noProof/>
          </w:rPr>
          <w:t>實驗組流程圖</w:t>
        </w:r>
        <w:r>
          <w:rPr>
            <w:noProof/>
            <w:webHidden/>
          </w:rPr>
          <w:tab/>
          <w:fldChar w:fldCharType="begin"/>
          <w:instrText xml:space="preserve"> PAGEREF _Toc217039600 \h </w:instrText>
          <w:fldChar w:fldCharType="separate"/>
          <w:t>51</w:t>
          <w:fldChar w:fldCharType="end"/>
        </w:r>
      </w:hyperlink>
      <w:r>
        <w:rPr>
          <w:rFonts w:cs="Times New Roman"/>
        </w:rPr>
        <w:fldChar w:fldCharType="end"/>
        <w:fldChar w:fldCharType="begin"/>
        <w:instrText xml:space="preserve"> TOC \h \z \c "</w:instrText>
        <w:instrText>圖</w:instrText>
        <w:instrText xml:space="preserve">6." </w:instrText>
        <w:fldChar w:fldCharType="separate"/>
      </w:r>
    </w:p>
    <w:p w14:paraId="5A82B31B" w14:textId="675E9064" w:rsidR="00E957C4" w:rsidRPr="00A4559C" w:rsidRDefault="00D605C9">
      <w:pPr>
        <w:pStyle w:val="af1"/>
        <w:tabs>
          <w:tab w:val="right" w:leader="dot" w:pos="8296"/>
        </w:tabs>
        <w:rPr>
          <w:rFonts w:cs="Times New Roman"/>
          <w:noProof/>
          <w:sz w:val="24"/>
        </w:rPr>
      </w:pPr>
      <w:hyperlink w:anchor="_Toc216959025" w:history="1">
        <w:r>
          <w:rPr>
            <w:rStyle w:val="ae"/>
            <w:rFonts w:cs="Times New Roman"/>
            <w:noProof/>
          </w:rPr>
          <w:t>圖6. 2實際與預測值散布圖</w:t>
        </w:r>
        <w:r>
          <w:rPr>
            <w:rFonts w:cs="Times New Roman"/>
            <w:noProof/>
            <w:webHidden/>
          </w:rPr>
          <w:tab/>
          <w:fldChar w:fldCharType="begin"/>
          <w:instrText xml:space="preserve"> PAGEREF _Toc216959025 \h </w:instrText>
          <w:fldChar w:fldCharType="separate"/>
          <w:t>57</w:t>
          <w:fldChar w:fldCharType="end"/>
        </w:r>
      </w:hyperlink>
    </w:p>
    <w:p w14:paraId="631DE7C7" w14:textId="02B08CB3" w:rsidR="00E957C4" w:rsidRPr="00A4559C" w:rsidRDefault="00D605C9">
      <w:pPr>
        <w:pStyle w:val="af1"/>
        <w:tabs>
          <w:tab w:val="right" w:leader="dot" w:pos="8296"/>
        </w:tabs>
        <w:rPr>
          <w:rFonts w:cs="Times New Roman"/>
          <w:noProof/>
          <w:sz w:val="24"/>
        </w:rPr>
      </w:pPr>
      <w:hyperlink w:anchor="_Toc216959026" w:history="1">
        <w:r>
          <w:rPr>
            <w:rStyle w:val="ae"/>
            <w:rFonts w:cs="Times New Roman"/>
            <w:noProof/>
          </w:rPr>
          <w:t>圖6. 3殘差與預測功率散布圖</w:t>
        </w:r>
        <w:r>
          <w:rPr>
            <w:rFonts w:cs="Times New Roman"/>
            <w:noProof/>
            <w:webHidden/>
          </w:rPr>
          <w:tab/>
          <w:fldChar w:fldCharType="begin"/>
          <w:instrText xml:space="preserve"> PAGEREF _Toc216959026 \h </w:instrText>
          <w:fldChar w:fldCharType="separate"/>
          <w:t>59</w:t>
          <w:fldChar w:fldCharType="end"/>
        </w:r>
      </w:hyperlink>
    </w:p>
    <w:p w14:paraId="0D519663" w14:textId="3BFB3BD3" w:rsidR="00E957C4" w:rsidRPr="00A4559C" w:rsidRDefault="00D605C9">
      <w:pPr>
        <w:pStyle w:val="af1"/>
        <w:tabs>
          <w:tab w:val="right" w:leader="dot" w:pos="8296"/>
        </w:tabs>
        <w:rPr>
          <w:rFonts w:cs="Times New Roman"/>
          <w:noProof/>
          <w:sz w:val="24"/>
        </w:rPr>
      </w:pPr>
      <w:hyperlink w:anchor="_Toc216959027" w:history="1">
        <w:r>
          <w:rPr>
            <w:rStyle w:val="ae"/>
            <w:rFonts w:cs="Times New Roman"/>
            <w:noProof/>
          </w:rPr>
          <w:t>圖6. 4殘差值方圖分布</w:t>
        </w:r>
        <w:r>
          <w:rPr>
            <w:rFonts w:cs="Times New Roman"/>
            <w:noProof/>
            <w:webHidden/>
          </w:rPr>
          <w:tab/>
          <w:fldChar w:fldCharType="begin"/>
          <w:instrText xml:space="preserve"> PAGEREF _Toc216959027 \h </w:instrText>
          <w:fldChar w:fldCharType="separate"/>
          <w:t>59</w:t>
          <w:fldChar w:fldCharType="end"/>
        </w:r>
      </w:hyperlink>
    </w:p>
    <w:p w14:paraId="5CDCAF69" w14:textId="740600CE" w:rsidR="008E3259" w:rsidRPr="00A4559C" w:rsidRDefault="00E957C4" w:rsidP="00E957C4">
      <w:pPr>
        <w:pStyle w:val="af"/>
        <w:ind w:firstLine="0"/>
        <w:jc w:val="both"/>
        <w:rPr>
          <w:rFonts w:cs="Times New Roman"/>
        </w:rPr>
      </w:pPr>
      <w:r>
        <w:rPr>
          <w:rFonts w:cs="Times New Roman"/>
        </w:rPr>
        <w:fldChar w:fldCharType="end"/>
      </w:r>
    </w:p>
    <w:p w14:paraId="570C62DF" w14:textId="0F8BEC46" w:rsidR="00463586" w:rsidRPr="00A4559C" w:rsidRDefault="00D05742" w:rsidP="00463586">
      <w:pPr>
        <w:pStyle w:val="10"/>
        <w:numPr>
          <w:ilvl w:val="0"/>
          <w:numId w:val="0"/>
        </w:numPr>
        <w:ind w:left="425"/>
        <w:rPr>
          <w:rFonts w:ascii="Times New Roman" w:hAnsi="Times New Roman" w:cs="Times New Roman"/>
        </w:rPr>
      </w:pPr>
      <w:bookmarkStart w:id="5" w:name="_Toc142488092"/>
      <w:bookmarkStart w:id="6" w:name="_Toc217040487"/>
      <w:r>
        <w:rPr>
          <w:rFonts w:ascii="Times New Roman" w:hAnsi="Times New Roman" w:cs="Times New Roman"/>
        </w:rPr>
        <w:t>表目錄</w:t>
      </w:r>
      <w:bookmarkEnd w:id="5"/>
      <w:bookmarkEnd w:id="6"/>
    </w:p>
    <w:p w14:paraId="3EF79F4C" w14:textId="2D5D4DA2" w:rsidR="00E957C4" w:rsidRPr="00A4559C" w:rsidRDefault="00E957C4" w:rsidP="00E957C4">
      <w:pPr>
        <w:pStyle w:val="af1"/>
        <w:tabs>
          <w:tab w:val="right" w:leader="dot" w:pos="8296"/>
        </w:tabs>
        <w:rPr>
          <w:rFonts w:cs="Times New Roman"/>
          <w:noProof/>
        </w:rPr>
      </w:pPr>
      <w:r>
        <w:rPr>
          <w:rFonts w:cs="Times New Roman"/>
        </w:rPr>
        <w:fldChar w:fldCharType="begin"/>
        <w:instrText xml:space="preserve"> TOC \h \z \c "</w:instrText>
        <w:instrText>表</w:instrText>
        <w:instrText xml:space="preserve">3." </w:instrText>
        <w:fldChar w:fldCharType="separate"/>
      </w:r>
      <w:hyperlink w:anchor="_Toc216959092" w:history="1">
        <w:r>
          <w:rPr>
            <w:rStyle w:val="ae"/>
            <w:rFonts w:cs="Times New Roman"/>
            <w:noProof/>
          </w:rPr>
          <w:t>表3. 1 固定式太陽能板角度組合表</w:t>
        </w:r>
        <w:r>
          <w:rPr>
            <w:rFonts w:cs="Times New Roman"/>
            <w:noProof/>
            <w:webHidden/>
          </w:rPr>
          <w:tab/>
          <w:fldChar w:fldCharType="begin"/>
          <w:instrText xml:space="preserve"> PAGEREF _Toc216959092 \h </w:instrText>
          <w:fldChar w:fldCharType="separate"/>
          <w:t>16</w:t>
          <w:fldChar w:fldCharType="end"/>
        </w:r>
      </w:hyperlink>
      <w:r>
        <w:rPr>
          <w:rFonts w:cs="Times New Roman"/>
        </w:rPr>
        <w:fldChar w:fldCharType="end"/>
        <w:fldChar w:fldCharType="begin"/>
        <w:instrText xml:space="preserve"> TOC \h \z \c "</w:instrText>
        <w:instrText>表</w:instrText>
        <w:instrText xml:space="preserve">5." </w:instrText>
        <w:fldChar w:fldCharType="separate"/>
      </w:r>
    </w:p>
    <w:p w14:paraId="3CA70312" w14:textId="6DA0EB6B" w:rsidR="00E957C4" w:rsidRPr="00A4559C" w:rsidRDefault="00D605C9">
      <w:pPr>
        <w:pStyle w:val="af1"/>
        <w:tabs>
          <w:tab w:val="right" w:leader="dot" w:pos="8296"/>
        </w:tabs>
        <w:rPr>
          <w:rFonts w:cs="Times New Roman"/>
          <w:noProof/>
          <w:sz w:val="24"/>
        </w:rPr>
      </w:pPr>
      <w:hyperlink w:anchor="_Toc216959097" w:history="1">
        <w:r>
          <w:rPr>
            <w:rStyle w:val="ae"/>
            <w:rFonts w:cs="Times New Roman"/>
            <w:noProof/>
          </w:rPr>
          <w:t>表5. 1處理前模型評估指標</w:t>
        </w:r>
        <w:r>
          <w:rPr>
            <w:rFonts w:cs="Times New Roman"/>
            <w:noProof/>
            <w:webHidden/>
          </w:rPr>
          <w:tab/>
          <w:fldChar w:fldCharType="begin"/>
          <w:instrText xml:space="preserve"> PAGEREF _Toc216959097 \h </w:instrText>
          <w:fldChar w:fldCharType="separate"/>
          <w:t>44</w:t>
          <w:fldChar w:fldCharType="end"/>
        </w:r>
      </w:hyperlink>
    </w:p>
    <w:p w14:paraId="42445649" w14:textId="7814864E" w:rsidR="008A6FD2" w:rsidRDefault="00D605C9" w:rsidP="00E957C4">
      <w:pPr>
        <w:pStyle w:val="af1"/>
        <w:tabs>
          <w:tab w:val="right" w:leader="dot" w:pos="8296"/>
        </w:tabs>
        <w:rPr>
          <w:noProof/>
        </w:rPr>
      </w:pPr>
      <w:hyperlink w:anchor="_Toc216959098" w:history="1">
        <w:r>
          <w:rPr>
            <w:rStyle w:val="ae"/>
            <w:rFonts w:cs="Times New Roman"/>
            <w:noProof/>
          </w:rPr>
          <w:t>表5. 2處理後模型評估指標</w:t>
        </w:r>
        <w:r>
          <w:rPr>
            <w:rFonts w:cs="Times New Roman"/>
            <w:noProof/>
            <w:webHidden/>
          </w:rPr>
          <w:tab/>
          <w:fldChar w:fldCharType="begin"/>
          <w:instrText xml:space="preserve"> PAGEREF _Toc216959098 \h </w:instrText>
          <w:fldChar w:fldCharType="separate"/>
          <w:t>44</w:t>
          <w:fldChar w:fldCharType="end"/>
        </w:r>
      </w:hyperlink>
      <w:r>
        <w:rPr>
          <w:rFonts w:cs="Times New Roman"/>
        </w:rPr>
        <w:fldChar w:fldCharType="end"/>
        <w:fldChar w:fldCharType="begin"/>
        <w:instrText xml:space="preserve"> TOC \h \z \c "</w:instrText>
        <w:instrText>表</w:instrText>
        <w:instrText xml:space="preserve">6." </w:instrText>
        <w:fldChar w:fldCharType="separate"/>
      </w:r>
    </w:p>
    <w:p w14:paraId="52AF055C" w14:textId="0361E732" w:rsidR="008A6FD2" w:rsidRDefault="00D605C9">
      <w:pPr>
        <w:pStyle w:val="af1"/>
        <w:tabs>
          <w:tab w:val="right" w:leader="dot" w:pos="8296"/>
        </w:tabs>
        <w:rPr>
          <w:rFonts w:asciiTheme="minorHAnsi" w:eastAsiaTheme="minorEastAsia" w:hAnsiTheme="minorHAnsi"/>
          <w:noProof/>
          <w:sz w:val="24"/>
        </w:rPr>
      </w:pPr>
      <w:hyperlink w:anchor="_Toc217040571" w:history="1">
        <w:r>
          <w:rPr>
            <w:rStyle w:val="ae"/>
            <w:rFonts w:cs="Times New Roman" w:hint="eastAsia"/>
            <w:noProof/>
          </w:rPr>
          <w:t>表</w:t>
        </w:r>
        <w:r>
          <w:rPr>
            <w:rStyle w:val="ae"/>
            <w:rFonts w:cs="Times New Roman"/>
            <w:noProof/>
          </w:rPr>
          <w:t>6. 1</w:t>
        </w:r>
        <w:r>
          <w:rPr>
            <w:rStyle w:val="ae"/>
            <w:rFonts w:cs="Times New Roman" w:hint="eastAsia"/>
            <w:noProof/>
          </w:rPr>
          <w:t>各項模型評估指標</w:t>
        </w:r>
        <w:r>
          <w:rPr>
            <w:noProof/>
            <w:webHidden/>
          </w:rPr>
          <w:tab/>
          <w:fldChar w:fldCharType="begin"/>
          <w:instrText xml:space="preserve"> PAGEREF _Toc217040571 \h </w:instrText>
          <w:fldChar w:fldCharType="separate"/>
          <w:t>56</w:t>
          <w:fldChar w:fldCharType="end"/>
        </w:r>
      </w:hyperlink>
    </w:p>
    <w:p w14:paraId="1F6D8845" w14:textId="38EE33F7" w:rsidR="008A6FD2" w:rsidRDefault="00D605C9">
      <w:pPr>
        <w:pStyle w:val="af1"/>
        <w:tabs>
          <w:tab w:val="right" w:leader="dot" w:pos="8296"/>
        </w:tabs>
        <w:rPr>
          <w:rFonts w:asciiTheme="minorHAnsi" w:eastAsiaTheme="minorEastAsia" w:hAnsiTheme="minorHAnsi"/>
          <w:noProof/>
          <w:sz w:val="24"/>
        </w:rPr>
      </w:pPr>
      <w:hyperlink w:anchor="_Toc217040572" w:history="1">
        <w:r>
          <w:rPr>
            <w:rStyle w:val="ae"/>
            <w:rFonts w:cs="Times New Roman" w:hint="eastAsia"/>
            <w:noProof/>
          </w:rPr>
          <w:t>表</w:t>
        </w:r>
        <w:r>
          <w:rPr>
            <w:rStyle w:val="ae"/>
            <w:rFonts w:cs="Times New Roman"/>
            <w:noProof/>
          </w:rPr>
          <w:t>6. 2 2025/6/21</w:t>
        </w:r>
        <w:r>
          <w:rPr>
            <w:rStyle w:val="ae"/>
            <w:rFonts w:cs="Times New Roman" w:hint="eastAsia"/>
            <w:noProof/>
          </w:rPr>
          <w:t>預測當天最佳發電功率位置表</w:t>
        </w:r>
        <w:r>
          <w:rPr>
            <w:noProof/>
            <w:webHidden/>
          </w:rPr>
          <w:tab/>
          <w:fldChar w:fldCharType="begin"/>
          <w:instrText xml:space="preserve"> PAGEREF _Toc217040572 \h </w:instrText>
          <w:fldChar w:fldCharType="separate"/>
          <w:t>60</w:t>
          <w:fldChar w:fldCharType="end"/>
        </w:r>
      </w:hyperlink>
    </w:p>
    <w:p w14:paraId="0BF167C0" w14:textId="540792FB" w:rsidR="00620F0E" w:rsidRPr="00A4559C" w:rsidRDefault="00E957C4" w:rsidP="00463586">
      <w:pPr>
        <w:ind w:firstLineChars="0" w:firstLine="0"/>
        <w:rPr>
          <w:rFonts w:cs="Times New Roman"/>
        </w:rPr>
      </w:pPr>
      <w:r>
        <w:rPr>
          <w:rFonts w:cs="Times New Roman"/>
        </w:rPr>
        <w:fldChar w:fldCharType="end"/>
        <w:br w:type="page"/>
      </w:r>
    </w:p>
    <w:p w14:paraId="4725EDF7" w14:textId="77777777" w:rsidR="00D05742" w:rsidRPr="00A4559C" w:rsidRDefault="003E7D59" w:rsidP="00C11C58">
      <w:pPr>
        <w:pStyle w:val="10"/>
        <w:numPr>
          <w:ilvl w:val="0"/>
          <w:numId w:val="0"/>
        </w:numPr>
        <w:ind w:left="425"/>
        <w:rPr>
          <w:rFonts w:ascii="Times New Roman" w:hAnsi="Times New Roman" w:cs="Times New Roman"/>
        </w:rPr>
      </w:pPr>
      <w:bookmarkStart w:id="7" w:name="_Toc142488093"/>
      <w:bookmarkStart w:id="8" w:name="_Toc217040488"/>
      <w:r>
        <w:rPr>
          <w:rFonts w:ascii="Times New Roman" w:hAnsi="Times New Roman" w:cs="Times New Roman"/>
        </w:rPr>
        <w:lastRenderedPageBreak/>
        <w:t>符號表</w:t>
      </w:r>
      <w:bookmarkEnd w:id="7"/>
      <w:bookmarkEnd w:id="8"/>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6169"/>
      </w:tblGrid>
      <w:tr w:rsidR="008A3CF5" w:rsidRPr="00A4559C" w14:paraId="0D172956" w14:textId="77777777" w:rsidTr="008A3CF5">
        <w:tc>
          <w:tcPr>
            <w:tcW w:w="2127" w:type="dxa"/>
            <w:vAlign w:val="center"/>
          </w:tcPr>
          <w:p w14:paraId="3435C6A9" w14:textId="77777777" w:rsidR="008A3CF5" w:rsidRPr="00A4559C" w:rsidRDefault="008A3CF5" w:rsidP="008A3CF5">
            <w:pPr>
              <w:ind w:firstLineChars="0" w:firstLine="0"/>
              <w:rPr>
                <w:rFonts w:cs="Times New Roman"/>
                <w:b/>
                <w:bCs/>
              </w:rPr>
            </w:pPr>
            <w:r>
              <w:rPr>
                <w:rFonts w:cs="Times New Roman"/>
                <w:b/>
                <w:bCs/>
              </w:rPr>
              <w:t>英文字母</w:t>
            </w:r>
          </w:p>
        </w:tc>
        <w:tc>
          <w:tcPr>
            <w:tcW w:w="6169" w:type="dxa"/>
            <w:vAlign w:val="center"/>
          </w:tcPr>
          <w:p w14:paraId="0E1314F1" w14:textId="77777777" w:rsidR="008A3CF5" w:rsidRPr="00A4559C" w:rsidRDefault="008A3CF5" w:rsidP="008A3CF5">
            <w:pPr>
              <w:ind w:firstLineChars="0" w:firstLine="0"/>
              <w:rPr>
                <w:rFonts w:cs="Times New Roman"/>
              </w:rPr>
            </w:pPr>
          </w:p>
        </w:tc>
      </w:tr>
      <w:tr w:rsidR="00E402DD" w:rsidRPr="00A4559C" w14:paraId="21A20869" w14:textId="77777777" w:rsidTr="008A3CF5">
        <w:tc>
          <w:tcPr>
            <w:tcW w:w="2127" w:type="dxa"/>
            <w:vAlign w:val="center"/>
          </w:tcPr>
          <w:p w14:paraId="0E5E1076" w14:textId="12691002" w:rsidR="00E402DD" w:rsidRPr="00A4559C" w:rsidRDefault="00E402DD" w:rsidP="00E402DD">
            <w:pPr>
              <w:ind w:firstLineChars="0" w:firstLine="0"/>
              <w:rPr>
                <w:rFonts w:cs="Times New Roman"/>
                <w:b/>
                <w:bCs/>
              </w:rPr>
            </w:pPr>
            <w:r>
              <w:rPr>
                <w:rFonts w:cs="Times New Roman"/>
                <w:i/>
                <w:iCs/>
              </w:rPr>
              <w:t>a</w:t>
            </w:r>
          </w:p>
        </w:tc>
        <w:tc>
          <w:tcPr>
            <w:tcW w:w="6169" w:type="dxa"/>
            <w:vAlign w:val="center"/>
          </w:tcPr>
          <w:p w14:paraId="49AA3437" w14:textId="540C7630" w:rsidR="00E402DD" w:rsidRPr="00A4559C" w:rsidRDefault="00E402DD" w:rsidP="00E402DD">
            <w:pPr>
              <w:ind w:firstLineChars="0" w:firstLine="0"/>
              <w:rPr>
                <w:rFonts w:cs="Times New Roman"/>
              </w:rPr>
            </w:pPr>
            <w:r>
              <w:rPr>
                <w:rFonts w:cs="Times New Roman"/>
                <w:szCs w:val="28"/>
              </w:rPr>
              <w:t>前件參數 (</w:t>
            </w:r>
            <w:r>
              <w:rPr>
                <w:rFonts w:cs="Times New Roman"/>
              </w:rPr>
              <w:t>Premise Parameters</w:t>
            </w:r>
            <w:r>
              <w:rPr>
                <w:rFonts w:cs="Times New Roman"/>
                <w:szCs w:val="28"/>
              </w:rPr>
              <w:t>)</w:t>
            </w:r>
          </w:p>
        </w:tc>
      </w:tr>
      <w:tr w:rsidR="00E402DD" w:rsidRPr="00A4559C" w14:paraId="1ABA7F12" w14:textId="77777777" w:rsidTr="008A3CF5">
        <w:tc>
          <w:tcPr>
            <w:tcW w:w="2127" w:type="dxa"/>
            <w:vAlign w:val="center"/>
          </w:tcPr>
          <w:p w14:paraId="776E28A9" w14:textId="3B680815" w:rsidR="00E402DD" w:rsidRPr="00A4559C" w:rsidRDefault="00E402DD" w:rsidP="00E402DD">
            <w:pPr>
              <w:ind w:firstLineChars="0" w:firstLine="0"/>
              <w:rPr>
                <w:rFonts w:cs="Times New Roman"/>
                <w:b/>
                <w:bCs/>
              </w:rPr>
            </w:pPr>
            <w:r>
              <w:rPr>
                <w:rFonts w:cs="Times New Roman"/>
                <w:i/>
                <w:szCs w:val="28"/>
              </w:rPr>
              <w:t>b</w:t>
            </w:r>
          </w:p>
        </w:tc>
        <w:tc>
          <w:tcPr>
            <w:tcW w:w="6169" w:type="dxa"/>
            <w:vAlign w:val="center"/>
          </w:tcPr>
          <w:p w14:paraId="581AE470" w14:textId="3ADD3293" w:rsidR="00E402DD" w:rsidRPr="00A4559C" w:rsidRDefault="00E402DD" w:rsidP="00E402DD">
            <w:pPr>
              <w:ind w:firstLineChars="0" w:firstLine="0"/>
              <w:rPr>
                <w:rFonts w:cs="Times New Roman"/>
              </w:rPr>
            </w:pPr>
            <w:r>
              <w:rPr>
                <w:rFonts w:cs="Times New Roman"/>
                <w:szCs w:val="28"/>
              </w:rPr>
              <w:t>前件參數 (</w:t>
            </w:r>
            <w:r>
              <w:rPr>
                <w:rFonts w:cs="Times New Roman"/>
              </w:rPr>
              <w:t>Premise Parameters</w:t>
            </w:r>
            <w:r>
              <w:rPr>
                <w:rFonts w:cs="Times New Roman"/>
                <w:szCs w:val="28"/>
              </w:rPr>
              <w:t>)</w:t>
            </w:r>
          </w:p>
        </w:tc>
      </w:tr>
      <w:tr w:rsidR="00E402DD" w:rsidRPr="00A4559C" w14:paraId="469C03B0" w14:textId="77777777" w:rsidTr="008A3CF5">
        <w:tc>
          <w:tcPr>
            <w:tcW w:w="2127" w:type="dxa"/>
            <w:vAlign w:val="center"/>
          </w:tcPr>
          <w:p w14:paraId="4C997C2B" w14:textId="195E69D0" w:rsidR="00E402DD" w:rsidRPr="00A4559C" w:rsidRDefault="00E402DD" w:rsidP="00E402DD">
            <w:pPr>
              <w:ind w:firstLineChars="0" w:firstLine="0"/>
              <w:rPr>
                <w:rFonts w:cs="Times New Roman"/>
                <w:i/>
                <w:iCs/>
              </w:rPr>
            </w:pPr>
            <w:r>
              <w:rPr>
                <w:rFonts w:cs="Times New Roman"/>
                <w:i/>
                <w:iCs/>
              </w:rPr>
              <w:t>c</w:t>
            </w:r>
          </w:p>
        </w:tc>
        <w:tc>
          <w:tcPr>
            <w:tcW w:w="6169" w:type="dxa"/>
            <w:vAlign w:val="center"/>
          </w:tcPr>
          <w:p w14:paraId="373D52BE" w14:textId="72E331FD" w:rsidR="00E402DD" w:rsidRPr="00A4559C" w:rsidRDefault="00E402DD" w:rsidP="00E402DD">
            <w:pPr>
              <w:ind w:firstLineChars="0" w:firstLine="0"/>
              <w:rPr>
                <w:rFonts w:cs="Times New Roman"/>
              </w:rPr>
            </w:pPr>
            <w:r>
              <w:rPr>
                <w:rFonts w:cs="Times New Roman"/>
                <w:szCs w:val="28"/>
              </w:rPr>
              <w:t>前件參數 (</w:t>
            </w:r>
            <w:r>
              <w:rPr>
                <w:rFonts w:cs="Times New Roman"/>
              </w:rPr>
              <w:t>Premise Parameters</w:t>
            </w:r>
            <w:r>
              <w:rPr>
                <w:rFonts w:cs="Times New Roman"/>
                <w:szCs w:val="28"/>
              </w:rPr>
              <w:t>)</w:t>
            </w:r>
          </w:p>
        </w:tc>
      </w:tr>
      <w:tr w:rsidR="00E402DD" w:rsidRPr="00A4559C" w14:paraId="5AEB171E" w14:textId="77777777" w:rsidTr="008A3CF5">
        <w:tc>
          <w:tcPr>
            <w:tcW w:w="2127" w:type="dxa"/>
            <w:vAlign w:val="center"/>
          </w:tcPr>
          <w:p w14:paraId="55FFD26D" w14:textId="39CE8BA3" w:rsidR="00E402DD" w:rsidRPr="00A4559C" w:rsidRDefault="00E402DD" w:rsidP="00E402DD">
            <w:pPr>
              <w:ind w:firstLineChars="0" w:firstLine="0"/>
              <w:rPr>
                <w:rFonts w:cs="Times New Roman"/>
                <w:i/>
                <w:iCs/>
              </w:rPr>
            </w:pPr>
            <w:r>
              <w:rPr>
                <w:rFonts w:cs="Times New Roman"/>
                <w:i/>
                <w:szCs w:val="28"/>
              </w:rPr>
              <w:t>E</w:t>
            </w:r>
          </w:p>
        </w:tc>
        <w:tc>
          <w:tcPr>
            <w:tcW w:w="6169" w:type="dxa"/>
            <w:vAlign w:val="center"/>
          </w:tcPr>
          <w:p w14:paraId="523874F1" w14:textId="1321ED74" w:rsidR="00E402DD" w:rsidRPr="00A4559C" w:rsidRDefault="00E402DD" w:rsidP="00E402DD">
            <w:pPr>
              <w:ind w:firstLineChars="0" w:firstLine="0"/>
              <w:rPr>
                <w:rFonts w:cs="Times New Roman"/>
                <w:szCs w:val="28"/>
              </w:rPr>
            </w:pPr>
            <w:r>
              <w:rPr>
                <w:rFonts w:cs="Times New Roman"/>
              </w:rPr>
              <w:t>能量 (Energy)，kWh</w:t>
            </w:r>
          </w:p>
        </w:tc>
      </w:tr>
      <w:tr w:rsidR="00E402DD" w:rsidRPr="00A4559C" w14:paraId="20C25C97" w14:textId="77777777" w:rsidTr="008A3CF5">
        <w:tc>
          <w:tcPr>
            <w:tcW w:w="2127" w:type="dxa"/>
            <w:vAlign w:val="center"/>
          </w:tcPr>
          <w:p w14:paraId="1D967641" w14:textId="7B15CA9C" w:rsidR="00E402DD" w:rsidRPr="00A4559C" w:rsidRDefault="00E402DD" w:rsidP="00E402DD">
            <w:pPr>
              <w:ind w:firstLineChars="0" w:firstLine="0"/>
              <w:rPr>
                <w:rFonts w:cs="Times New Roman"/>
                <w:i/>
                <w:szCs w:val="28"/>
              </w:rPr>
            </w:pPr>
            <w:r>
              <w:rPr>
                <w:rFonts w:cs="Times New Roman"/>
                <w:i/>
                <w:iCs/>
              </w:rPr>
              <w:t>G</w:t>
            </w:r>
          </w:p>
        </w:tc>
        <w:tc>
          <w:tcPr>
            <w:tcW w:w="6169" w:type="dxa"/>
            <w:vAlign w:val="center"/>
          </w:tcPr>
          <w:p w14:paraId="30434BDE" w14:textId="4AC98E74" w:rsidR="00E402DD" w:rsidRPr="00A4559C" w:rsidRDefault="00E402DD" w:rsidP="00E402DD">
            <w:pPr>
              <w:ind w:firstLineChars="0" w:firstLine="0"/>
              <w:rPr>
                <w:rFonts w:cs="Times New Roman"/>
                <w:szCs w:val="28"/>
              </w:rPr>
            </w:pPr>
            <w:r>
              <w:rPr>
                <w:rFonts w:cs="Times New Roman"/>
                <w:szCs w:val="28"/>
              </w:rPr>
              <w:t>太陽照度 (Irradiance)，W/m</w:t>
            </w:r>
            <w:r>
              <w:rPr>
                <w:rFonts w:cs="Times New Roman"/>
                <w:szCs w:val="28"/>
                <w:vertAlign w:val="superscript"/>
              </w:rPr>
              <w:t>2</w:t>
            </w:r>
          </w:p>
        </w:tc>
      </w:tr>
      <w:tr w:rsidR="00E402DD" w:rsidRPr="00A4559C" w14:paraId="7FC42FC9" w14:textId="77777777" w:rsidTr="008A3CF5">
        <w:tc>
          <w:tcPr>
            <w:tcW w:w="2127" w:type="dxa"/>
            <w:vAlign w:val="center"/>
          </w:tcPr>
          <w:p w14:paraId="6A464769" w14:textId="164BD531" w:rsidR="00E402DD" w:rsidRPr="00A4559C" w:rsidRDefault="00E402DD" w:rsidP="00E402DD">
            <w:pPr>
              <w:ind w:firstLineChars="0" w:firstLine="0"/>
              <w:rPr>
                <w:rFonts w:cs="Times New Roman"/>
                <w:i/>
                <w:iCs/>
              </w:rPr>
            </w:pPr>
            <w:r>
              <w:rPr>
                <w:rFonts w:cs="Times New Roman"/>
                <w:i/>
                <w:szCs w:val="28"/>
              </w:rPr>
              <w:t>I</w:t>
            </w:r>
          </w:p>
        </w:tc>
        <w:tc>
          <w:tcPr>
            <w:tcW w:w="6169" w:type="dxa"/>
            <w:vAlign w:val="center"/>
          </w:tcPr>
          <w:p w14:paraId="252E6422" w14:textId="57700790" w:rsidR="00E402DD" w:rsidRPr="00A4559C" w:rsidRDefault="00E402DD" w:rsidP="00E402DD">
            <w:pPr>
              <w:ind w:firstLineChars="0" w:firstLine="0"/>
              <w:rPr>
                <w:rFonts w:cs="Times New Roman"/>
              </w:rPr>
            </w:pPr>
            <w:r>
              <w:rPr>
                <w:rFonts w:cs="Times New Roman"/>
                <w:szCs w:val="28"/>
              </w:rPr>
              <w:t>電流 (Current)，A</w:t>
            </w:r>
          </w:p>
        </w:tc>
      </w:tr>
      <w:tr w:rsidR="00E402DD" w:rsidRPr="00A4559C" w14:paraId="544F54FD" w14:textId="77777777" w:rsidTr="008A3CF5">
        <w:tc>
          <w:tcPr>
            <w:tcW w:w="2127" w:type="dxa"/>
            <w:vAlign w:val="center"/>
          </w:tcPr>
          <w:p w14:paraId="4D028382" w14:textId="487CE481" w:rsidR="00E402DD" w:rsidRPr="00A4559C" w:rsidRDefault="00E402DD" w:rsidP="00E402DD">
            <w:pPr>
              <w:ind w:firstLineChars="0" w:firstLine="0"/>
              <w:rPr>
                <w:rFonts w:cs="Times New Roman"/>
                <w:i/>
                <w:szCs w:val="28"/>
              </w:rPr>
            </w:pPr>
            <w:r>
              <w:rPr>
                <w:rFonts w:cs="Times New Roman"/>
                <w:i/>
                <w:iCs/>
                <w:lang w:val="el-GR"/>
              </w:rPr>
              <w:t>L</w:t>
            </w:r>
          </w:p>
        </w:tc>
        <w:tc>
          <w:tcPr>
            <w:tcW w:w="6169" w:type="dxa"/>
            <w:vAlign w:val="center"/>
          </w:tcPr>
          <w:p w14:paraId="747C016B" w14:textId="43F6EC2C" w:rsidR="00E402DD" w:rsidRPr="00A4559C" w:rsidRDefault="00E402DD" w:rsidP="00E402DD">
            <w:pPr>
              <w:ind w:firstLineChars="0" w:firstLine="0"/>
              <w:rPr>
                <w:rFonts w:cs="Times New Roman"/>
                <w:szCs w:val="28"/>
              </w:rPr>
            </w:pPr>
            <w:r>
              <w:rPr>
                <w:rFonts w:cs="Times New Roman"/>
                <w:szCs w:val="28"/>
              </w:rPr>
              <w:t>經度 (longitude)，</w:t>
            </w:r>
            <w:r>
              <w:rPr>
                <w:rFonts w:cs="Times New Roman" w:hint="eastAsia"/>
              </w:rPr>
              <w:t>°</w:t>
            </w:r>
          </w:p>
        </w:tc>
      </w:tr>
      <w:tr w:rsidR="00E402DD" w:rsidRPr="00A4559C" w14:paraId="781D15CC" w14:textId="77777777" w:rsidTr="008A3CF5">
        <w:tc>
          <w:tcPr>
            <w:tcW w:w="2127" w:type="dxa"/>
            <w:vAlign w:val="center"/>
          </w:tcPr>
          <w:p w14:paraId="246A1E25" w14:textId="54A092EA" w:rsidR="00E402DD" w:rsidRPr="00A4559C" w:rsidRDefault="00E402DD" w:rsidP="00E402DD">
            <w:pPr>
              <w:ind w:firstLineChars="0" w:firstLine="0"/>
              <w:rPr>
                <w:rFonts w:cs="Times New Roman"/>
                <w:i/>
                <w:iCs/>
              </w:rPr>
            </w:pPr>
            <w:r>
              <w:rPr>
                <w:rFonts w:cs="Times New Roman"/>
                <w:i/>
                <w:iCs/>
              </w:rPr>
              <w:t>n</w:t>
            </w:r>
          </w:p>
        </w:tc>
        <w:tc>
          <w:tcPr>
            <w:tcW w:w="6169" w:type="dxa"/>
            <w:vAlign w:val="center"/>
          </w:tcPr>
          <w:p w14:paraId="1613291E" w14:textId="030BA792" w:rsidR="00E402DD" w:rsidRPr="00A4559C" w:rsidRDefault="00E402DD" w:rsidP="00E402DD">
            <w:pPr>
              <w:ind w:firstLineChars="0" w:firstLine="0"/>
              <w:rPr>
                <w:rFonts w:cs="Times New Roman"/>
              </w:rPr>
            </w:pPr>
            <w:r>
              <w:rPr>
                <w:rFonts w:cs="Times New Roman"/>
                <w:szCs w:val="28"/>
              </w:rPr>
              <w:t>樣本數 (Sample size)</w:t>
            </w:r>
          </w:p>
        </w:tc>
      </w:tr>
      <w:tr w:rsidR="00E402DD" w:rsidRPr="00A4559C" w14:paraId="67E1FC16" w14:textId="77777777" w:rsidTr="008A3CF5">
        <w:tc>
          <w:tcPr>
            <w:tcW w:w="2127" w:type="dxa"/>
            <w:vAlign w:val="center"/>
          </w:tcPr>
          <w:p w14:paraId="0EDA3244" w14:textId="55040344" w:rsidR="00E402DD" w:rsidRPr="00A4559C" w:rsidRDefault="00E402DD" w:rsidP="00E402DD">
            <w:pPr>
              <w:ind w:firstLineChars="0" w:firstLine="0"/>
              <w:rPr>
                <w:rFonts w:cs="Times New Roman"/>
                <w:i/>
              </w:rPr>
            </w:pPr>
            <w:r>
              <w:rPr>
                <w:rFonts w:cs="Times New Roman"/>
                <w:i/>
                <w:szCs w:val="28"/>
              </w:rPr>
              <w:t>O</w:t>
            </w:r>
          </w:p>
        </w:tc>
        <w:tc>
          <w:tcPr>
            <w:tcW w:w="6169" w:type="dxa"/>
            <w:vAlign w:val="center"/>
          </w:tcPr>
          <w:p w14:paraId="63C7179E" w14:textId="50FAC76F" w:rsidR="00E402DD" w:rsidRPr="00A4559C" w:rsidRDefault="00E402DD" w:rsidP="00E402DD">
            <w:pPr>
              <w:ind w:firstLineChars="0" w:firstLine="0"/>
              <w:rPr>
                <w:rFonts w:cs="Times New Roman"/>
              </w:rPr>
            </w:pPr>
            <w:r>
              <w:rPr>
                <w:rFonts w:cs="Times New Roman"/>
                <w:szCs w:val="28"/>
              </w:rPr>
              <w:t>輸出 (Output)</w:t>
            </w:r>
          </w:p>
        </w:tc>
      </w:tr>
      <w:tr w:rsidR="00E402DD" w:rsidRPr="00A4559C" w14:paraId="30EE00DB" w14:textId="77777777" w:rsidTr="00261A91">
        <w:tc>
          <w:tcPr>
            <w:tcW w:w="2127" w:type="dxa"/>
            <w:vAlign w:val="center"/>
          </w:tcPr>
          <w:p w14:paraId="58F0EA5C" w14:textId="59525672" w:rsidR="00E402DD" w:rsidRPr="00A4559C" w:rsidRDefault="00E402DD" w:rsidP="00E402DD">
            <w:pPr>
              <w:ind w:firstLineChars="0" w:firstLine="0"/>
              <w:rPr>
                <w:rFonts w:cs="Times New Roman"/>
                <w:i/>
              </w:rPr>
            </w:pPr>
            <w:r>
              <w:rPr>
                <w:rFonts w:cs="Times New Roman"/>
                <w:i/>
                <w:iCs/>
              </w:rPr>
              <w:t>P</w:t>
            </w:r>
          </w:p>
        </w:tc>
        <w:tc>
          <w:tcPr>
            <w:tcW w:w="6169" w:type="dxa"/>
            <w:vAlign w:val="center"/>
          </w:tcPr>
          <w:p w14:paraId="2D5BAC4E" w14:textId="46CB45AE" w:rsidR="00E402DD" w:rsidRPr="00A4559C" w:rsidRDefault="00E402DD" w:rsidP="00E402DD">
            <w:pPr>
              <w:ind w:firstLineChars="0" w:firstLine="0"/>
              <w:rPr>
                <w:rFonts w:cs="Times New Roman"/>
                <w:szCs w:val="28"/>
              </w:rPr>
            </w:pPr>
            <w:r>
              <w:rPr>
                <w:rFonts w:cs="Times New Roman"/>
                <w:szCs w:val="28"/>
              </w:rPr>
              <w:t>功率 (Power)，W</w:t>
            </w:r>
          </w:p>
        </w:tc>
      </w:tr>
      <w:tr w:rsidR="00E402DD" w:rsidRPr="00A4559C" w14:paraId="3C2A948A" w14:textId="77777777" w:rsidTr="009F21EF">
        <w:tc>
          <w:tcPr>
            <w:tcW w:w="2127" w:type="dxa"/>
          </w:tcPr>
          <w:p w14:paraId="3870814F" w14:textId="780109EB" w:rsidR="00E402DD" w:rsidRPr="00A4559C" w:rsidRDefault="00E402DD" w:rsidP="00E402DD">
            <w:pPr>
              <w:ind w:firstLineChars="0" w:firstLine="0"/>
              <w:rPr>
                <w:rFonts w:cs="Times New Roman"/>
                <w:i/>
              </w:rPr>
            </w:pPr>
            <w:r>
              <w:rPr>
                <w:rFonts w:cs="Times New Roman"/>
                <w:i/>
                <w:iCs/>
              </w:rPr>
              <w:t>p</w:t>
            </w:r>
          </w:p>
        </w:tc>
        <w:tc>
          <w:tcPr>
            <w:tcW w:w="6169" w:type="dxa"/>
          </w:tcPr>
          <w:p w14:paraId="4F1D9003" w14:textId="5AE67647" w:rsidR="00E402DD" w:rsidRPr="00A4559C" w:rsidRDefault="00E402DD" w:rsidP="00E402DD">
            <w:pPr>
              <w:ind w:firstLineChars="0" w:firstLine="0"/>
              <w:rPr>
                <w:rFonts w:cs="Times New Roman"/>
              </w:rPr>
            </w:pPr>
            <w:r>
              <w:rPr>
                <w:rFonts w:cs="Times New Roman"/>
              </w:rPr>
              <w:t>後件參數 (Consequent parameters)</w:t>
            </w:r>
          </w:p>
        </w:tc>
      </w:tr>
      <w:tr w:rsidR="00E402DD" w:rsidRPr="00A4559C" w14:paraId="5D5BA57D" w14:textId="77777777" w:rsidTr="005A7D6C">
        <w:tc>
          <w:tcPr>
            <w:tcW w:w="2127" w:type="dxa"/>
          </w:tcPr>
          <w:p w14:paraId="5EA6CBCD" w14:textId="56547003" w:rsidR="00E402DD" w:rsidRPr="00A4559C" w:rsidRDefault="00E402DD" w:rsidP="00E402DD">
            <w:pPr>
              <w:ind w:firstLineChars="0" w:firstLine="0"/>
              <w:rPr>
                <w:rFonts w:cs="Times New Roman"/>
                <w:i/>
                <w:iCs/>
              </w:rPr>
            </w:pPr>
            <w:r>
              <w:rPr>
                <w:rFonts w:cs="Times New Roman"/>
                <w:i/>
              </w:rPr>
              <w:t>q</w:t>
            </w:r>
          </w:p>
        </w:tc>
        <w:tc>
          <w:tcPr>
            <w:tcW w:w="6169" w:type="dxa"/>
          </w:tcPr>
          <w:p w14:paraId="3FE55E33" w14:textId="005A045A" w:rsidR="00E402DD" w:rsidRPr="00A4559C" w:rsidRDefault="00E402DD" w:rsidP="00E402DD">
            <w:pPr>
              <w:ind w:firstLineChars="0" w:firstLine="0"/>
              <w:rPr>
                <w:rFonts w:cs="Times New Roman"/>
              </w:rPr>
            </w:pPr>
            <w:r>
              <w:rPr>
                <w:rFonts w:cs="Times New Roman"/>
              </w:rPr>
              <w:t>後件參數 (Consequent parameters)</w:t>
            </w:r>
          </w:p>
        </w:tc>
      </w:tr>
      <w:tr w:rsidR="00E402DD" w:rsidRPr="00A4559C" w14:paraId="5453947A" w14:textId="77777777" w:rsidTr="008A3CF5">
        <w:tc>
          <w:tcPr>
            <w:tcW w:w="2127" w:type="dxa"/>
            <w:vAlign w:val="center"/>
          </w:tcPr>
          <w:p w14:paraId="1FE899E2" w14:textId="657DF7D9" w:rsidR="00E402DD" w:rsidRPr="00A4559C" w:rsidRDefault="00E402DD" w:rsidP="00E402DD">
            <w:pPr>
              <w:ind w:firstLineChars="0" w:firstLine="0"/>
              <w:rPr>
                <w:rFonts w:cs="Times New Roman"/>
                <w:i/>
                <w:iCs/>
              </w:rPr>
            </w:pPr>
            <w:r>
              <w:rPr>
                <w:rFonts w:cs="Times New Roman"/>
                <w:i/>
                <w:szCs w:val="28"/>
              </w:rPr>
              <w:t>R</w:t>
            </w:r>
          </w:p>
        </w:tc>
        <w:tc>
          <w:tcPr>
            <w:tcW w:w="6169" w:type="dxa"/>
            <w:vAlign w:val="center"/>
          </w:tcPr>
          <w:p w14:paraId="3964350A" w14:textId="2C9A3087" w:rsidR="00E402DD" w:rsidRPr="00A4559C" w:rsidRDefault="00E402DD" w:rsidP="00E402DD">
            <w:pPr>
              <w:ind w:firstLineChars="0" w:firstLine="0"/>
              <w:rPr>
                <w:rFonts w:cs="Times New Roman"/>
              </w:rPr>
            </w:pPr>
            <w:r>
              <w:rPr>
                <w:rFonts w:cs="Times New Roman"/>
                <w:szCs w:val="28"/>
              </w:rPr>
              <w:t>電阻 (Resistance)，</w:t>
            </w:r>
            <w:r>
              <w:rPr>
                <w:rFonts w:cs="Times New Roman"/>
              </w:rPr>
              <w:t>Ω</w:t>
            </w:r>
          </w:p>
        </w:tc>
      </w:tr>
      <w:tr w:rsidR="00E402DD" w:rsidRPr="00A4559C" w14:paraId="7CC5CA08" w14:textId="77777777" w:rsidTr="008A3CF5">
        <w:tc>
          <w:tcPr>
            <w:tcW w:w="2127" w:type="dxa"/>
            <w:vAlign w:val="center"/>
          </w:tcPr>
          <w:p w14:paraId="449F5A84" w14:textId="77E190BD" w:rsidR="00E402DD" w:rsidRPr="00A4559C" w:rsidRDefault="00E402DD" w:rsidP="00E402DD">
            <w:pPr>
              <w:ind w:firstLineChars="0" w:firstLine="0"/>
              <w:rPr>
                <w:rFonts w:cs="Times New Roman"/>
                <w:i/>
                <w:szCs w:val="28"/>
              </w:rPr>
            </w:pPr>
            <w:r>
              <w:rPr>
                <w:rFonts w:cs="Times New Roman"/>
                <w:i/>
                <w:iCs/>
              </w:rPr>
              <w:t>r</w:t>
            </w:r>
          </w:p>
        </w:tc>
        <w:tc>
          <w:tcPr>
            <w:tcW w:w="6169" w:type="dxa"/>
            <w:vAlign w:val="center"/>
          </w:tcPr>
          <w:p w14:paraId="30606314" w14:textId="30B02216" w:rsidR="00E402DD" w:rsidRPr="00A4559C" w:rsidRDefault="00E402DD" w:rsidP="00E402DD">
            <w:pPr>
              <w:ind w:firstLineChars="0" w:firstLine="0"/>
              <w:rPr>
                <w:rFonts w:cs="Times New Roman"/>
              </w:rPr>
            </w:pPr>
            <w:r>
              <w:rPr>
                <w:rFonts w:cs="Times New Roman"/>
              </w:rPr>
              <w:t xml:space="preserve">後件參數 </w:t>
            </w:r>
            <w:r>
              <w:rPr>
                <w:rFonts w:cs="Times New Roman"/>
                <w:szCs w:val="28"/>
              </w:rPr>
              <w:t>(C</w:t>
            </w:r>
            <w:r>
              <w:rPr>
                <w:rFonts w:cs="Times New Roman"/>
              </w:rPr>
              <w:t>onsequent parameters</w:t>
            </w:r>
            <w:r>
              <w:rPr>
                <w:rFonts w:cs="Times New Roman"/>
                <w:szCs w:val="28"/>
              </w:rPr>
              <w:t>)</w:t>
            </w:r>
          </w:p>
        </w:tc>
      </w:tr>
      <w:tr w:rsidR="00E402DD" w:rsidRPr="00A4559C" w14:paraId="29248A14" w14:textId="77777777" w:rsidTr="008A3CF5">
        <w:tc>
          <w:tcPr>
            <w:tcW w:w="2127" w:type="dxa"/>
            <w:vAlign w:val="center"/>
          </w:tcPr>
          <w:p w14:paraId="60F407EC" w14:textId="36F7959D" w:rsidR="00E402DD" w:rsidRPr="00A4559C" w:rsidRDefault="00E402DD" w:rsidP="00E402DD">
            <w:pPr>
              <w:ind w:firstLineChars="0" w:firstLine="0"/>
              <w:rPr>
                <w:rFonts w:cs="Times New Roman"/>
                <w:i/>
                <w:iCs/>
              </w:rPr>
            </w:pPr>
            <w:r>
              <w:rPr>
                <w:rFonts w:cs="Times New Roman"/>
                <w:i/>
                <w:iCs/>
              </w:rPr>
              <w:t>t</w:t>
            </w:r>
          </w:p>
        </w:tc>
        <w:tc>
          <w:tcPr>
            <w:tcW w:w="6169" w:type="dxa"/>
            <w:vAlign w:val="center"/>
          </w:tcPr>
          <w:p w14:paraId="0CE0DA54" w14:textId="53337DA9" w:rsidR="00E402DD" w:rsidRPr="00A4559C" w:rsidRDefault="00E402DD" w:rsidP="00E402DD">
            <w:pPr>
              <w:ind w:firstLineChars="0" w:firstLine="0"/>
              <w:rPr>
                <w:rFonts w:cs="Times New Roman"/>
                <w:szCs w:val="28"/>
              </w:rPr>
            </w:pPr>
            <w:r>
              <w:rPr>
                <w:rFonts w:cs="Times New Roman"/>
                <w:szCs w:val="28"/>
              </w:rPr>
              <w:t>時間 (Time)，s</w:t>
            </w:r>
          </w:p>
        </w:tc>
      </w:tr>
      <w:tr w:rsidR="00E402DD" w:rsidRPr="00A4559C" w14:paraId="0BE061DC" w14:textId="77777777" w:rsidTr="008A3CF5">
        <w:tc>
          <w:tcPr>
            <w:tcW w:w="2127" w:type="dxa"/>
            <w:vAlign w:val="center"/>
          </w:tcPr>
          <w:p w14:paraId="6D18CCF6" w14:textId="54832141" w:rsidR="00E402DD" w:rsidRPr="00A4559C" w:rsidRDefault="00E402DD" w:rsidP="00E402DD">
            <w:pPr>
              <w:ind w:firstLineChars="0" w:firstLine="0"/>
              <w:rPr>
                <w:rFonts w:cs="Times New Roman"/>
                <w:i/>
                <w:iCs/>
              </w:rPr>
            </w:pPr>
            <w:r>
              <w:rPr>
                <w:rFonts w:cs="Times New Roman"/>
                <w:i/>
                <w:iCs/>
              </w:rPr>
              <w:lastRenderedPageBreak/>
              <w:t>V</w:t>
            </w:r>
          </w:p>
        </w:tc>
        <w:tc>
          <w:tcPr>
            <w:tcW w:w="6169" w:type="dxa"/>
            <w:vAlign w:val="center"/>
          </w:tcPr>
          <w:p w14:paraId="6B7BEA82" w14:textId="1A088A09" w:rsidR="00E402DD" w:rsidRPr="00A4559C" w:rsidRDefault="00E402DD" w:rsidP="00E402DD">
            <w:pPr>
              <w:ind w:firstLineChars="0" w:firstLine="0"/>
              <w:rPr>
                <w:rFonts w:cs="Times New Roman"/>
              </w:rPr>
            </w:pPr>
            <w:r>
              <w:rPr>
                <w:rFonts w:cs="Times New Roman"/>
                <w:szCs w:val="28"/>
              </w:rPr>
              <w:t>電壓 (Voltage)，V</w:t>
            </w:r>
          </w:p>
        </w:tc>
      </w:tr>
      <w:tr w:rsidR="00E402DD" w:rsidRPr="00A4559C" w14:paraId="16809B72" w14:textId="77777777" w:rsidTr="008A3CF5">
        <w:tc>
          <w:tcPr>
            <w:tcW w:w="2127" w:type="dxa"/>
            <w:vAlign w:val="center"/>
          </w:tcPr>
          <w:p w14:paraId="2D4E824D" w14:textId="3110E253" w:rsidR="00E402DD" w:rsidRPr="00A4559C" w:rsidRDefault="00E402DD" w:rsidP="00E402DD">
            <w:pPr>
              <w:ind w:firstLineChars="0" w:firstLine="0"/>
              <w:rPr>
                <w:rFonts w:cs="Times New Roman"/>
                <w:i/>
                <w:iCs/>
              </w:rPr>
            </w:pPr>
            <w:r>
              <w:rPr>
                <w:rFonts w:cs="Times New Roman"/>
                <w:i/>
              </w:rPr>
              <w:t>w</w:t>
            </w:r>
          </w:p>
        </w:tc>
        <w:tc>
          <w:tcPr>
            <w:tcW w:w="6169" w:type="dxa"/>
            <w:vAlign w:val="center"/>
          </w:tcPr>
          <w:p w14:paraId="37E99186" w14:textId="6FC74D6F" w:rsidR="00E402DD" w:rsidRPr="00A4559C" w:rsidRDefault="00E402DD" w:rsidP="00E402DD">
            <w:pPr>
              <w:ind w:firstLineChars="0" w:firstLine="0"/>
              <w:rPr>
                <w:rFonts w:cs="Times New Roman"/>
              </w:rPr>
            </w:pPr>
            <w:r>
              <w:rPr>
                <w:rFonts w:cs="Times New Roman"/>
                <w:szCs w:val="28"/>
              </w:rPr>
              <w:t>規則激發強度 (</w:t>
            </w:r>
            <w:r>
              <w:rPr>
                <w:rFonts w:cs="Times New Roman"/>
              </w:rPr>
              <w:t>rule’s firing strength</w:t>
            </w:r>
            <w:r>
              <w:rPr>
                <w:rFonts w:cs="Times New Roman"/>
                <w:szCs w:val="28"/>
              </w:rPr>
              <w:t>)</w:t>
            </w:r>
          </w:p>
        </w:tc>
      </w:tr>
      <w:tr w:rsidR="00E402DD" w:rsidRPr="00A4559C" w14:paraId="1F736AC0" w14:textId="77777777" w:rsidTr="008A3CF5">
        <w:tc>
          <w:tcPr>
            <w:tcW w:w="2127" w:type="dxa"/>
            <w:vAlign w:val="center"/>
          </w:tcPr>
          <w:p w14:paraId="11C5C753" w14:textId="5A6B1A21" w:rsidR="00E402DD" w:rsidRPr="00A4559C" w:rsidRDefault="00E402DD" w:rsidP="00E402DD">
            <w:pPr>
              <w:ind w:firstLineChars="0" w:firstLine="0"/>
              <w:rPr>
                <w:rFonts w:cs="Times New Roman"/>
                <w:i/>
                <w:szCs w:val="28"/>
              </w:rPr>
            </w:pPr>
            <w:r>
              <w:rPr>
                <w:rFonts w:cs="Times New Roman"/>
                <w:i/>
                <w:iCs/>
              </w:rPr>
              <w:t>Y</w:t>
            </w:r>
          </w:p>
        </w:tc>
        <w:tc>
          <w:tcPr>
            <w:tcW w:w="6169" w:type="dxa"/>
            <w:vAlign w:val="center"/>
          </w:tcPr>
          <w:p w14:paraId="6B7C6D21" w14:textId="0A98E4FE" w:rsidR="00E402DD" w:rsidRPr="00A4559C" w:rsidRDefault="00E402DD" w:rsidP="00E402DD">
            <w:pPr>
              <w:ind w:firstLineChars="0" w:firstLine="0"/>
              <w:rPr>
                <w:rFonts w:cs="Times New Roman"/>
                <w:szCs w:val="28"/>
              </w:rPr>
            </w:pPr>
            <w:r>
              <w:rPr>
                <w:rFonts w:cs="Times New Roman"/>
                <w:szCs w:val="28"/>
              </w:rPr>
              <w:t>發電功率實際值 (Actual Power Output)，W</w:t>
            </w:r>
          </w:p>
        </w:tc>
      </w:tr>
      <w:tr w:rsidR="00E402DD" w:rsidRPr="00A4559C" w14:paraId="7C6344B4" w14:textId="77777777" w:rsidTr="008A3CF5">
        <w:tc>
          <w:tcPr>
            <w:tcW w:w="2127" w:type="dxa"/>
            <w:vAlign w:val="center"/>
          </w:tcPr>
          <w:p w14:paraId="0F4846F9" w14:textId="1FDA96A6" w:rsidR="00E402DD" w:rsidRPr="00A4559C" w:rsidRDefault="00E402DD" w:rsidP="00E402DD">
            <w:pPr>
              <w:ind w:firstLineChars="0" w:firstLine="0"/>
              <w:rPr>
                <w:rFonts w:cs="Times New Roman"/>
                <w:i/>
                <w:iCs/>
              </w:rPr>
            </w:pPr>
            <w:r>
              <w:rPr>
                <w:rFonts w:cs="Times New Roman"/>
                <w:position w:val="-4"/>
              </w:rPr>
              <w:object w:dxaOrig="240" w:dyaOrig="340" w14:anchorId="562D38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7.25pt" o:ole="">
                  <v:imagedata r:id="rId14" o:title=""/>
                </v:shape>
                <o:OLEObject Type="Embed" ProgID="Equation.DSMT4" ShapeID="_x0000_i1025" DrawAspect="Content" ObjectID="_1833793121" r:id="rId15"/>
              </w:object>
            </w:r>
          </w:p>
        </w:tc>
        <w:tc>
          <w:tcPr>
            <w:tcW w:w="6169" w:type="dxa"/>
            <w:vAlign w:val="center"/>
          </w:tcPr>
          <w:p w14:paraId="62D765A5" w14:textId="5CCC8B9D" w:rsidR="00E402DD" w:rsidRPr="00A4559C" w:rsidRDefault="00E402DD" w:rsidP="00E402DD">
            <w:pPr>
              <w:ind w:firstLineChars="0" w:firstLine="0"/>
              <w:rPr>
                <w:rFonts w:cs="Times New Roman"/>
                <w:szCs w:val="28"/>
              </w:rPr>
            </w:pPr>
            <w:r>
              <w:rPr>
                <w:rFonts w:cs="Times New Roman"/>
                <w:szCs w:val="28"/>
              </w:rPr>
              <w:t>發電功率預測值 (Predict Power Output)，W</w:t>
            </w:r>
          </w:p>
        </w:tc>
      </w:tr>
      <w:tr w:rsidR="00E402DD" w:rsidRPr="00A4559C" w14:paraId="5E7AD862" w14:textId="77777777" w:rsidTr="008A3CF5">
        <w:tc>
          <w:tcPr>
            <w:tcW w:w="2127" w:type="dxa"/>
            <w:vAlign w:val="center"/>
          </w:tcPr>
          <w:p w14:paraId="7D3E7817" w14:textId="3D58A5B3" w:rsidR="00E402DD" w:rsidRPr="00A4559C" w:rsidRDefault="00E402DD" w:rsidP="00E402DD">
            <w:pPr>
              <w:ind w:firstLineChars="0" w:firstLine="0"/>
              <w:rPr>
                <w:rFonts w:cs="Times New Roman"/>
                <w:i/>
                <w:iCs/>
              </w:rPr>
            </w:pPr>
            <w:r>
              <w:rPr>
                <w:rFonts w:cs="Times New Roman"/>
                <w:position w:val="-4"/>
              </w:rPr>
              <w:object w:dxaOrig="240" w:dyaOrig="320" w14:anchorId="75C5B90A">
                <v:shape id="_x0000_i1026" type="#_x0000_t75" style="width:12pt;height:15.75pt" o:ole="">
                  <v:imagedata r:id="rId16" o:title=""/>
                </v:shape>
                <o:OLEObject Type="Embed" ProgID="Equation.DSMT4" ShapeID="_x0000_i1026" DrawAspect="Content" ObjectID="_1833793122" r:id="rId17"/>
              </w:object>
            </w:r>
          </w:p>
        </w:tc>
        <w:tc>
          <w:tcPr>
            <w:tcW w:w="6169" w:type="dxa"/>
            <w:vAlign w:val="center"/>
          </w:tcPr>
          <w:p w14:paraId="60920FF3" w14:textId="1419D8DB" w:rsidR="00E402DD" w:rsidRPr="00A4559C" w:rsidRDefault="00E402DD" w:rsidP="00E402DD">
            <w:pPr>
              <w:ind w:firstLineChars="0" w:firstLine="0"/>
              <w:rPr>
                <w:rFonts w:cs="Times New Roman"/>
                <w:szCs w:val="28"/>
              </w:rPr>
            </w:pPr>
            <w:r>
              <w:rPr>
                <w:rFonts w:cs="Times New Roman"/>
                <w:szCs w:val="28"/>
              </w:rPr>
              <w:t>發電功率平均值 (Average Power Outpot)，W</w:t>
            </w:r>
          </w:p>
        </w:tc>
      </w:tr>
      <w:tr w:rsidR="00E402DD" w:rsidRPr="00A4559C" w14:paraId="55667673" w14:textId="77777777" w:rsidTr="008A3CF5">
        <w:tc>
          <w:tcPr>
            <w:tcW w:w="2127" w:type="dxa"/>
            <w:vAlign w:val="center"/>
          </w:tcPr>
          <w:p w14:paraId="0BF1247A" w14:textId="436AA04D" w:rsidR="00E402DD" w:rsidRPr="00A4559C" w:rsidRDefault="00E402DD" w:rsidP="00E402DD">
            <w:pPr>
              <w:ind w:firstLineChars="0" w:firstLine="0"/>
              <w:rPr>
                <w:rFonts w:cs="Times New Roman"/>
              </w:rPr>
            </w:pPr>
            <w:r>
              <w:rPr>
                <w:rFonts w:cs="Times New Roman"/>
                <w:i/>
                <w:iCs/>
              </w:rPr>
              <w:t>z</w:t>
            </w:r>
          </w:p>
        </w:tc>
        <w:tc>
          <w:tcPr>
            <w:tcW w:w="6169" w:type="dxa"/>
            <w:vAlign w:val="center"/>
          </w:tcPr>
          <w:p w14:paraId="3D112287" w14:textId="3C3365FE" w:rsidR="00E402DD" w:rsidRPr="00A4559C" w:rsidRDefault="00E402DD" w:rsidP="00E402DD">
            <w:pPr>
              <w:ind w:firstLineChars="0" w:firstLine="0"/>
              <w:rPr>
                <w:rFonts w:cs="Times New Roman"/>
                <w:szCs w:val="28"/>
              </w:rPr>
            </w:pPr>
            <w:r>
              <w:rPr>
                <w:rFonts w:cs="Times New Roman"/>
              </w:rPr>
              <w:t>天頂角 (Zenith Angle)，</w:t>
            </w:r>
            <w:r>
              <w:rPr>
                <w:rFonts w:cs="Times New Roman" w:hint="eastAsia"/>
              </w:rPr>
              <w:t>°</w:t>
            </w:r>
          </w:p>
        </w:tc>
      </w:tr>
      <w:tr w:rsidR="00E402DD" w:rsidRPr="00A4559C" w14:paraId="2782DCFF" w14:textId="77777777" w:rsidTr="008A3CF5">
        <w:tc>
          <w:tcPr>
            <w:tcW w:w="2127" w:type="dxa"/>
            <w:vAlign w:val="center"/>
          </w:tcPr>
          <w:p w14:paraId="5ED82F1E" w14:textId="77777777" w:rsidR="00E402DD" w:rsidRPr="00A4559C" w:rsidRDefault="00E402DD" w:rsidP="00E402DD">
            <w:pPr>
              <w:ind w:firstLineChars="0" w:firstLine="0"/>
              <w:rPr>
                <w:rFonts w:cs="Times New Roman"/>
                <w:b/>
                <w:bCs/>
              </w:rPr>
            </w:pPr>
            <w:r>
              <w:rPr>
                <w:rFonts w:cs="Times New Roman"/>
                <w:b/>
                <w:bCs/>
              </w:rPr>
              <w:t>希臘字母</w:t>
            </w:r>
          </w:p>
        </w:tc>
        <w:tc>
          <w:tcPr>
            <w:tcW w:w="6169" w:type="dxa"/>
            <w:vAlign w:val="center"/>
          </w:tcPr>
          <w:p w14:paraId="26946F69" w14:textId="77777777" w:rsidR="00E402DD" w:rsidRPr="00A4559C" w:rsidRDefault="00E402DD" w:rsidP="00E402DD">
            <w:pPr>
              <w:ind w:firstLineChars="0" w:firstLine="0"/>
              <w:rPr>
                <w:rFonts w:cs="Times New Roman"/>
              </w:rPr>
            </w:pPr>
          </w:p>
        </w:tc>
      </w:tr>
      <w:tr w:rsidR="00E402DD" w:rsidRPr="00A4559C" w14:paraId="29C28815" w14:textId="77777777" w:rsidTr="008A3CF5">
        <w:tc>
          <w:tcPr>
            <w:tcW w:w="2127" w:type="dxa"/>
            <w:vAlign w:val="center"/>
          </w:tcPr>
          <w:p w14:paraId="6264F1E9" w14:textId="7E6B092A" w:rsidR="00E402DD" w:rsidRPr="00A4559C" w:rsidRDefault="00E402DD" w:rsidP="00E402DD">
            <w:pPr>
              <w:ind w:firstLineChars="0" w:firstLine="0"/>
              <w:rPr>
                <w:rFonts w:cs="Times New Roman"/>
              </w:rPr>
            </w:pPr>
            <w:r>
              <w:rPr>
                <w:rFonts w:cs="Times New Roman"/>
              </w:rPr>
              <w:t>α</w:t>
            </w:r>
          </w:p>
        </w:tc>
        <w:tc>
          <w:tcPr>
            <w:tcW w:w="6169" w:type="dxa"/>
            <w:vAlign w:val="center"/>
          </w:tcPr>
          <w:p w14:paraId="55A1583A" w14:textId="1250E644" w:rsidR="00E402DD" w:rsidRPr="00A4559C" w:rsidRDefault="00E402DD" w:rsidP="00E402DD">
            <w:pPr>
              <w:ind w:firstLineChars="0" w:firstLine="0"/>
              <w:rPr>
                <w:rFonts w:cs="Times New Roman"/>
              </w:rPr>
            </w:pPr>
            <w:r>
              <w:rPr>
                <w:rFonts w:cs="Times New Roman"/>
                <w:szCs w:val="28"/>
              </w:rPr>
              <w:t>仰角 (Elevation Angle)，</w:t>
            </w:r>
            <w:r>
              <w:rPr>
                <w:rFonts w:cs="Times New Roman" w:hint="eastAsia"/>
              </w:rPr>
              <w:t>°</w:t>
            </w:r>
          </w:p>
        </w:tc>
      </w:tr>
      <w:tr w:rsidR="00E402DD" w:rsidRPr="00A4559C" w14:paraId="1DACC956" w14:textId="77777777" w:rsidTr="008A3CF5">
        <w:tc>
          <w:tcPr>
            <w:tcW w:w="2127" w:type="dxa"/>
            <w:vAlign w:val="center"/>
          </w:tcPr>
          <w:p w14:paraId="46604557" w14:textId="63497E56" w:rsidR="00E402DD" w:rsidRPr="00A4559C" w:rsidRDefault="00E402DD" w:rsidP="00E402DD">
            <w:pPr>
              <w:ind w:firstLineChars="0" w:firstLine="0"/>
              <w:rPr>
                <w:rFonts w:cs="Times New Roman"/>
              </w:rPr>
            </w:pPr>
            <w:r>
              <w:rPr>
                <w:rFonts w:cs="Times New Roman"/>
              </w:rPr>
              <w:t>β</w:t>
            </w:r>
          </w:p>
        </w:tc>
        <w:tc>
          <w:tcPr>
            <w:tcW w:w="6169" w:type="dxa"/>
            <w:vAlign w:val="center"/>
          </w:tcPr>
          <w:p w14:paraId="765107FF" w14:textId="7841E9C7" w:rsidR="00E402DD" w:rsidRPr="00A4559C" w:rsidRDefault="00E402DD" w:rsidP="00E402DD">
            <w:pPr>
              <w:ind w:firstLineChars="0" w:firstLine="0"/>
              <w:rPr>
                <w:rFonts w:cs="Times New Roman"/>
                <w:szCs w:val="28"/>
              </w:rPr>
            </w:pPr>
            <w:r>
              <w:rPr>
                <w:rFonts w:cs="Times New Roman"/>
                <w:szCs w:val="28"/>
              </w:rPr>
              <w:t>傾斜角 (</w:t>
            </w:r>
            <w:r>
              <w:rPr>
                <w:rFonts w:cs="Times New Roman"/>
              </w:rPr>
              <w:t>Tilt Angle</w:t>
            </w:r>
            <w:r>
              <w:rPr>
                <w:rFonts w:cs="Times New Roman"/>
                <w:szCs w:val="28"/>
              </w:rPr>
              <w:t>)，</w:t>
            </w:r>
            <w:r>
              <w:rPr>
                <w:rFonts w:cs="Times New Roman" w:hint="eastAsia"/>
              </w:rPr>
              <w:t>°</w:t>
            </w:r>
          </w:p>
        </w:tc>
      </w:tr>
      <w:tr w:rsidR="00E402DD" w:rsidRPr="00A4559C" w14:paraId="52DC7024" w14:textId="77777777" w:rsidTr="008A3CF5">
        <w:tc>
          <w:tcPr>
            <w:tcW w:w="2127" w:type="dxa"/>
            <w:vAlign w:val="center"/>
          </w:tcPr>
          <w:p w14:paraId="26EB4D65" w14:textId="4FF79458" w:rsidR="00E402DD" w:rsidRPr="00A4559C" w:rsidRDefault="00E402DD" w:rsidP="00E402DD">
            <w:pPr>
              <w:ind w:firstLineChars="0" w:firstLine="0"/>
              <w:rPr>
                <w:rFonts w:cs="Times New Roman"/>
              </w:rPr>
            </w:pPr>
            <w:r>
              <w:rPr>
                <w:rFonts w:cs="Times New Roman"/>
              </w:rPr>
              <w:t>δ</w:t>
            </w:r>
          </w:p>
        </w:tc>
        <w:tc>
          <w:tcPr>
            <w:tcW w:w="6169" w:type="dxa"/>
            <w:vAlign w:val="center"/>
          </w:tcPr>
          <w:p w14:paraId="2C04E546" w14:textId="4819AFB1" w:rsidR="00E402DD" w:rsidRPr="00A4559C" w:rsidRDefault="00E402DD" w:rsidP="00E402DD">
            <w:pPr>
              <w:ind w:firstLineChars="0" w:firstLine="0"/>
              <w:rPr>
                <w:rFonts w:cs="Times New Roman"/>
              </w:rPr>
            </w:pPr>
            <w:r>
              <w:rPr>
                <w:rFonts w:cs="Times New Roman"/>
                <w:szCs w:val="28"/>
              </w:rPr>
              <w:t>赤緯角 (</w:t>
            </w:r>
            <w:r>
              <w:rPr>
                <w:rFonts w:cs="Times New Roman"/>
              </w:rPr>
              <w:t>Declination Angle</w:t>
            </w:r>
            <w:r>
              <w:rPr>
                <w:rFonts w:cs="Times New Roman"/>
                <w:szCs w:val="28"/>
              </w:rPr>
              <w:t>)，</w:t>
            </w:r>
            <w:r>
              <w:rPr>
                <w:rFonts w:cs="Times New Roman" w:hint="eastAsia"/>
              </w:rPr>
              <w:t>°</w:t>
            </w:r>
          </w:p>
        </w:tc>
      </w:tr>
      <w:tr w:rsidR="00A4559C" w:rsidRPr="00A4559C" w14:paraId="494B41DE" w14:textId="77777777" w:rsidTr="008A3CF5">
        <w:tc>
          <w:tcPr>
            <w:tcW w:w="2127" w:type="dxa"/>
            <w:vAlign w:val="center"/>
          </w:tcPr>
          <w:p w14:paraId="2215D7B9" w14:textId="1C003604" w:rsidR="00A4559C" w:rsidRPr="00A4559C" w:rsidRDefault="00A4559C" w:rsidP="00E402DD">
            <w:pPr>
              <w:ind w:firstLineChars="0" w:firstLine="0"/>
              <w:rPr>
                <w:rFonts w:cs="Times New Roman"/>
                <w:szCs w:val="28"/>
              </w:rPr>
            </w:pPr>
            <w:r>
              <w:rPr>
                <w:rFonts w:cs="Times New Roman"/>
                <w:szCs w:val="28"/>
              </w:rPr>
              <w:t>ε</w:t>
            </w:r>
          </w:p>
        </w:tc>
        <w:tc>
          <w:tcPr>
            <w:tcW w:w="6169" w:type="dxa"/>
            <w:vAlign w:val="center"/>
          </w:tcPr>
          <w:p w14:paraId="3B01A608" w14:textId="702D7C23" w:rsidR="00A4559C" w:rsidRPr="00A4559C" w:rsidRDefault="00A4559C" w:rsidP="00E402DD">
            <w:pPr>
              <w:ind w:firstLineChars="0" w:firstLine="0"/>
              <w:rPr>
                <w:rFonts w:cs="Times New Roman"/>
                <w:szCs w:val="28"/>
              </w:rPr>
            </w:pPr>
            <w:r>
              <w:rPr>
                <w:rFonts w:cs="Times New Roman"/>
              </w:rPr>
              <w:t>殘差 (Residual)</w:t>
            </w:r>
          </w:p>
        </w:tc>
      </w:tr>
      <w:tr w:rsidR="00E402DD" w:rsidRPr="00A4559C" w14:paraId="25D3EBBC" w14:textId="77777777" w:rsidTr="008A3CF5">
        <w:tc>
          <w:tcPr>
            <w:tcW w:w="2127" w:type="dxa"/>
            <w:vAlign w:val="center"/>
          </w:tcPr>
          <w:p w14:paraId="6DC6FA61" w14:textId="6C8DC49A" w:rsidR="00E402DD" w:rsidRPr="00A4559C" w:rsidRDefault="00E402DD" w:rsidP="00E402DD">
            <w:pPr>
              <w:ind w:firstLineChars="0" w:firstLine="0"/>
              <w:rPr>
                <w:rFonts w:cs="Times New Roman"/>
              </w:rPr>
            </w:pPr>
            <w:r>
              <w:rPr>
                <w:rFonts w:cs="Times New Roman"/>
              </w:rPr>
              <w:t>θ</w:t>
            </w:r>
          </w:p>
        </w:tc>
        <w:tc>
          <w:tcPr>
            <w:tcW w:w="6169" w:type="dxa"/>
            <w:vAlign w:val="center"/>
          </w:tcPr>
          <w:p w14:paraId="05804B43" w14:textId="1761635C" w:rsidR="00E402DD" w:rsidRPr="00A4559C" w:rsidRDefault="00E402DD" w:rsidP="00E402DD">
            <w:pPr>
              <w:ind w:firstLineChars="0" w:firstLine="0"/>
              <w:rPr>
                <w:rFonts w:cs="Times New Roman"/>
              </w:rPr>
            </w:pPr>
            <w:r>
              <w:rPr>
                <w:rFonts w:cs="Times New Roman"/>
                <w:szCs w:val="28"/>
              </w:rPr>
              <w:t>入射角 (</w:t>
            </w:r>
            <w:r>
              <w:rPr>
                <w:rFonts w:cs="Times New Roman"/>
              </w:rPr>
              <w:t>Angle of incidence</w:t>
            </w:r>
            <w:r>
              <w:rPr>
                <w:rFonts w:cs="Times New Roman"/>
                <w:szCs w:val="28"/>
              </w:rPr>
              <w:t>)，</w:t>
            </w:r>
            <w:r>
              <w:rPr>
                <w:rFonts w:cs="Times New Roman" w:hint="eastAsia"/>
              </w:rPr>
              <w:t>°</w:t>
            </w:r>
          </w:p>
        </w:tc>
      </w:tr>
      <w:tr w:rsidR="00E402DD" w:rsidRPr="00A4559C" w14:paraId="6D200573" w14:textId="77777777" w:rsidTr="008A3CF5">
        <w:tc>
          <w:tcPr>
            <w:tcW w:w="2127" w:type="dxa"/>
            <w:vAlign w:val="center"/>
          </w:tcPr>
          <w:p w14:paraId="4E074D15" w14:textId="1B672AD0" w:rsidR="00E402DD" w:rsidRPr="00A4559C" w:rsidRDefault="00E402DD" w:rsidP="00E402DD">
            <w:pPr>
              <w:ind w:firstLineChars="0" w:firstLine="0"/>
              <w:rPr>
                <w:rFonts w:cs="Times New Roman"/>
              </w:rPr>
            </w:pPr>
            <w:r>
              <w:rPr>
                <w:rFonts w:cs="Times New Roman"/>
                <w:i/>
                <w:iCs/>
              </w:rPr>
              <w:t>μ</w:t>
            </w:r>
          </w:p>
        </w:tc>
        <w:tc>
          <w:tcPr>
            <w:tcW w:w="6169" w:type="dxa"/>
            <w:vAlign w:val="center"/>
          </w:tcPr>
          <w:p w14:paraId="09250AE7" w14:textId="0378D305" w:rsidR="00E402DD" w:rsidRPr="00A4559C" w:rsidRDefault="00E402DD" w:rsidP="00E402DD">
            <w:pPr>
              <w:ind w:firstLineChars="0" w:firstLine="0"/>
              <w:rPr>
                <w:rFonts w:cs="Times New Roman"/>
              </w:rPr>
            </w:pPr>
            <w:r>
              <w:rPr>
                <w:rFonts w:cs="Times New Roman"/>
              </w:rPr>
              <w:t>歸屬函數 (Membership Function)</w:t>
            </w:r>
          </w:p>
        </w:tc>
      </w:tr>
      <w:tr w:rsidR="00E402DD" w:rsidRPr="00A4559C" w14:paraId="610D454F" w14:textId="77777777" w:rsidTr="008A3CF5">
        <w:tc>
          <w:tcPr>
            <w:tcW w:w="2127" w:type="dxa"/>
            <w:vAlign w:val="center"/>
          </w:tcPr>
          <w:p w14:paraId="007DFC33" w14:textId="37CC2A8A" w:rsidR="00E402DD" w:rsidRPr="00A4559C" w:rsidRDefault="00E402DD" w:rsidP="00E402DD">
            <w:pPr>
              <w:ind w:firstLineChars="0" w:firstLine="0"/>
              <w:rPr>
                <w:rFonts w:cs="Times New Roman"/>
              </w:rPr>
            </w:pPr>
            <w:r>
              <w:rPr>
                <w:rFonts w:cs="Times New Roman"/>
              </w:rPr>
              <w:t>φ</w:t>
            </w:r>
          </w:p>
        </w:tc>
        <w:tc>
          <w:tcPr>
            <w:tcW w:w="6169" w:type="dxa"/>
            <w:vAlign w:val="center"/>
          </w:tcPr>
          <w:p w14:paraId="7C40E7E5" w14:textId="670625F0" w:rsidR="00E402DD" w:rsidRPr="00A4559C" w:rsidRDefault="00E402DD" w:rsidP="00E402DD">
            <w:pPr>
              <w:ind w:firstLineChars="0" w:firstLine="0"/>
              <w:rPr>
                <w:rFonts w:cs="Times New Roman"/>
              </w:rPr>
            </w:pPr>
            <w:r>
              <w:rPr>
                <w:rFonts w:cs="Times New Roman"/>
                <w:szCs w:val="28"/>
              </w:rPr>
              <w:t>方位角 (</w:t>
            </w:r>
            <w:r>
              <w:rPr>
                <w:rFonts w:cs="Times New Roman"/>
              </w:rPr>
              <w:t>Orientation Angle</w:t>
            </w:r>
            <w:r>
              <w:rPr>
                <w:rFonts w:cs="Times New Roman"/>
                <w:szCs w:val="28"/>
              </w:rPr>
              <w:t>)，</w:t>
            </w:r>
            <w:r>
              <w:rPr>
                <w:rFonts w:cs="Times New Roman" w:hint="eastAsia"/>
              </w:rPr>
              <w:t>°</w:t>
            </w:r>
          </w:p>
        </w:tc>
      </w:tr>
      <w:tr w:rsidR="00E402DD" w:rsidRPr="00A4559C" w14:paraId="74B24CDC" w14:textId="77777777" w:rsidTr="008A3CF5">
        <w:tc>
          <w:tcPr>
            <w:tcW w:w="2127" w:type="dxa"/>
            <w:vAlign w:val="center"/>
          </w:tcPr>
          <w:p w14:paraId="5528DC83" w14:textId="77777777" w:rsidR="00E402DD" w:rsidRPr="00A4559C" w:rsidRDefault="00E402DD" w:rsidP="00E402DD">
            <w:pPr>
              <w:ind w:firstLineChars="0" w:firstLine="0"/>
              <w:rPr>
                <w:rFonts w:cs="Times New Roman"/>
                <w:b/>
                <w:bCs/>
              </w:rPr>
            </w:pPr>
            <w:r>
              <w:rPr>
                <w:rFonts w:cs="Times New Roman"/>
                <w:b/>
                <w:bCs/>
              </w:rPr>
              <w:t>下標</w:t>
            </w:r>
          </w:p>
        </w:tc>
        <w:tc>
          <w:tcPr>
            <w:tcW w:w="6169" w:type="dxa"/>
            <w:vAlign w:val="center"/>
          </w:tcPr>
          <w:p w14:paraId="1BA06E40" w14:textId="77777777" w:rsidR="00E402DD" w:rsidRPr="00A4559C" w:rsidRDefault="00E402DD" w:rsidP="00E402DD">
            <w:pPr>
              <w:ind w:firstLineChars="0" w:firstLine="0"/>
              <w:rPr>
                <w:rFonts w:cs="Times New Roman"/>
              </w:rPr>
            </w:pPr>
          </w:p>
        </w:tc>
      </w:tr>
      <w:tr w:rsidR="00E402DD" w:rsidRPr="00A4559C" w14:paraId="07D29029" w14:textId="77777777" w:rsidTr="008A3CF5">
        <w:tc>
          <w:tcPr>
            <w:tcW w:w="2127" w:type="dxa"/>
            <w:vAlign w:val="center"/>
          </w:tcPr>
          <w:p w14:paraId="773B9C4A" w14:textId="77E83C40" w:rsidR="00E402DD" w:rsidRPr="00A4559C" w:rsidRDefault="00E402DD" w:rsidP="00E402DD">
            <w:pPr>
              <w:ind w:firstLineChars="0" w:firstLine="0"/>
              <w:rPr>
                <w:rFonts w:cs="Times New Roman"/>
              </w:rPr>
            </w:pPr>
            <w:r>
              <w:rPr>
                <w:rFonts w:cs="Times New Roman"/>
                <w:szCs w:val="28"/>
              </w:rPr>
              <w:t>actual</w:t>
            </w:r>
          </w:p>
        </w:tc>
        <w:tc>
          <w:tcPr>
            <w:tcW w:w="6169" w:type="dxa"/>
            <w:vAlign w:val="center"/>
          </w:tcPr>
          <w:p w14:paraId="44E7B333" w14:textId="2BBEDB1C" w:rsidR="00E402DD" w:rsidRPr="00A4559C" w:rsidRDefault="00E402DD" w:rsidP="00E402DD">
            <w:pPr>
              <w:ind w:firstLineChars="0" w:firstLine="0"/>
              <w:rPr>
                <w:rFonts w:cs="Times New Roman"/>
              </w:rPr>
            </w:pPr>
            <w:r>
              <w:rPr>
                <w:rFonts w:cs="Times New Roman"/>
                <w:szCs w:val="28"/>
              </w:rPr>
              <w:t>實際值 (Actual)</w:t>
            </w:r>
          </w:p>
        </w:tc>
      </w:tr>
      <w:tr w:rsidR="00E402DD" w:rsidRPr="00A4559C" w14:paraId="24E263A3" w14:textId="77777777" w:rsidTr="008A3CF5">
        <w:tc>
          <w:tcPr>
            <w:tcW w:w="2127" w:type="dxa"/>
            <w:vAlign w:val="center"/>
          </w:tcPr>
          <w:p w14:paraId="33F12633" w14:textId="787228D3" w:rsidR="00E402DD" w:rsidRPr="00A4559C" w:rsidRDefault="00E402DD" w:rsidP="00E402DD">
            <w:pPr>
              <w:ind w:firstLineChars="0" w:firstLine="0"/>
              <w:rPr>
                <w:rFonts w:cs="Times New Roman"/>
              </w:rPr>
            </w:pPr>
            <w:r>
              <w:rPr>
                <w:rFonts w:cs="Times New Roman"/>
                <w:szCs w:val="28"/>
              </w:rPr>
              <w:t>bus</w:t>
            </w:r>
          </w:p>
        </w:tc>
        <w:tc>
          <w:tcPr>
            <w:tcW w:w="6169" w:type="dxa"/>
            <w:vAlign w:val="center"/>
          </w:tcPr>
          <w:p w14:paraId="455339EF" w14:textId="4C8FFF67" w:rsidR="00E402DD" w:rsidRPr="00A4559C" w:rsidRDefault="00E402DD" w:rsidP="00E402DD">
            <w:pPr>
              <w:ind w:firstLineChars="0" w:firstLine="0"/>
              <w:rPr>
                <w:rFonts w:cs="Times New Roman"/>
              </w:rPr>
            </w:pPr>
            <w:r>
              <w:rPr>
                <w:rFonts w:cs="Times New Roman"/>
                <w:szCs w:val="28"/>
              </w:rPr>
              <w:t>負載側 (Bus)</w:t>
            </w:r>
          </w:p>
        </w:tc>
      </w:tr>
      <w:tr w:rsidR="00E402DD" w:rsidRPr="00A4559C" w14:paraId="694084AA" w14:textId="77777777" w:rsidTr="008A3CF5">
        <w:tc>
          <w:tcPr>
            <w:tcW w:w="2127" w:type="dxa"/>
            <w:vAlign w:val="center"/>
          </w:tcPr>
          <w:p w14:paraId="1C152794" w14:textId="1B789B1E" w:rsidR="00E402DD" w:rsidRPr="00A4559C" w:rsidRDefault="00E402DD" w:rsidP="00E402DD">
            <w:pPr>
              <w:ind w:firstLineChars="0" w:firstLine="0"/>
              <w:rPr>
                <w:rFonts w:cs="Times New Roman"/>
              </w:rPr>
            </w:pPr>
            <w:r>
              <w:rPr>
                <w:rFonts w:cs="Times New Roman"/>
                <w:szCs w:val="28"/>
              </w:rPr>
              <w:t>east</w:t>
            </w:r>
          </w:p>
        </w:tc>
        <w:tc>
          <w:tcPr>
            <w:tcW w:w="6169" w:type="dxa"/>
            <w:vAlign w:val="center"/>
          </w:tcPr>
          <w:p w14:paraId="729C178E" w14:textId="4253CA1A" w:rsidR="00E402DD" w:rsidRPr="00A4559C" w:rsidRDefault="00E402DD" w:rsidP="00E402DD">
            <w:pPr>
              <w:ind w:firstLineChars="0" w:firstLine="0"/>
              <w:rPr>
                <w:rFonts w:cs="Times New Roman"/>
              </w:rPr>
            </w:pPr>
            <w:r>
              <w:rPr>
                <w:rFonts w:cs="Times New Roman"/>
                <w:szCs w:val="28"/>
              </w:rPr>
              <w:t>東方 (East)</w:t>
            </w:r>
          </w:p>
        </w:tc>
      </w:tr>
      <w:tr w:rsidR="00E402DD" w:rsidRPr="00A4559C" w14:paraId="71D6B4FE" w14:textId="77777777" w:rsidTr="008A3CF5">
        <w:tc>
          <w:tcPr>
            <w:tcW w:w="2127" w:type="dxa"/>
            <w:vAlign w:val="center"/>
          </w:tcPr>
          <w:p w14:paraId="1BFD4213" w14:textId="4E10D48D" w:rsidR="00E402DD" w:rsidRPr="00A4559C" w:rsidRDefault="00E402DD" w:rsidP="00E402DD">
            <w:pPr>
              <w:ind w:firstLineChars="0" w:firstLine="0"/>
              <w:rPr>
                <w:rFonts w:cs="Times New Roman"/>
                <w:szCs w:val="28"/>
              </w:rPr>
            </w:pPr>
            <w:r>
              <w:rPr>
                <w:rFonts w:cs="Times New Roman"/>
              </w:rPr>
              <w:lastRenderedPageBreak/>
              <w:t>Loc</w:t>
            </w:r>
          </w:p>
        </w:tc>
        <w:tc>
          <w:tcPr>
            <w:tcW w:w="6169" w:type="dxa"/>
            <w:vAlign w:val="center"/>
          </w:tcPr>
          <w:p w14:paraId="5DDC91EA" w14:textId="68A854D9" w:rsidR="00E402DD" w:rsidRPr="00A4559C" w:rsidRDefault="00E402DD" w:rsidP="00E402DD">
            <w:pPr>
              <w:ind w:firstLineChars="0" w:firstLine="0"/>
              <w:rPr>
                <w:rFonts w:cs="Times New Roman"/>
                <w:szCs w:val="28"/>
              </w:rPr>
            </w:pPr>
            <w:r>
              <w:rPr>
                <w:rFonts w:cs="Times New Roman"/>
                <w:szCs w:val="28"/>
              </w:rPr>
              <w:t>當地的 (Local)</w:t>
            </w:r>
          </w:p>
        </w:tc>
      </w:tr>
      <w:tr w:rsidR="00E402DD" w:rsidRPr="00A4559C" w14:paraId="1A00BA46" w14:textId="77777777" w:rsidTr="008A3CF5">
        <w:tc>
          <w:tcPr>
            <w:tcW w:w="2127" w:type="dxa"/>
            <w:vAlign w:val="center"/>
          </w:tcPr>
          <w:p w14:paraId="13FBD121" w14:textId="39C2DC77" w:rsidR="00E402DD" w:rsidRPr="00A4559C" w:rsidRDefault="00E402DD" w:rsidP="00E402DD">
            <w:pPr>
              <w:ind w:firstLineChars="0" w:firstLine="0"/>
              <w:rPr>
                <w:rFonts w:cs="Times New Roman"/>
                <w:szCs w:val="28"/>
              </w:rPr>
            </w:pPr>
            <w:r>
              <w:rPr>
                <w:rFonts w:cs="Times New Roman"/>
                <w:szCs w:val="28"/>
              </w:rPr>
              <w:t>min</w:t>
            </w:r>
          </w:p>
        </w:tc>
        <w:tc>
          <w:tcPr>
            <w:tcW w:w="6169" w:type="dxa"/>
            <w:vAlign w:val="center"/>
          </w:tcPr>
          <w:p w14:paraId="3E929F94" w14:textId="1252C337" w:rsidR="00E402DD" w:rsidRPr="00A4559C" w:rsidRDefault="00E402DD" w:rsidP="00E402DD">
            <w:pPr>
              <w:ind w:firstLineChars="0" w:firstLine="0"/>
              <w:jc w:val="left"/>
              <w:rPr>
                <w:rFonts w:cs="Times New Roman"/>
                <w:szCs w:val="28"/>
              </w:rPr>
            </w:pPr>
            <w:r>
              <w:rPr>
                <w:rFonts w:cs="Times New Roman"/>
                <w:szCs w:val="28"/>
              </w:rPr>
              <w:t>最小值 (Minimum)</w:t>
            </w:r>
          </w:p>
        </w:tc>
      </w:tr>
      <w:tr w:rsidR="00E402DD" w:rsidRPr="00A4559C" w14:paraId="3867205C" w14:textId="77777777" w:rsidTr="008A3CF5">
        <w:tc>
          <w:tcPr>
            <w:tcW w:w="2127" w:type="dxa"/>
            <w:vAlign w:val="center"/>
          </w:tcPr>
          <w:p w14:paraId="4C80C286" w14:textId="3D59A66F" w:rsidR="00E402DD" w:rsidRPr="00A4559C" w:rsidRDefault="00E402DD" w:rsidP="00E402DD">
            <w:pPr>
              <w:ind w:firstLineChars="0" w:firstLine="0"/>
              <w:rPr>
                <w:rFonts w:cs="Times New Roman"/>
                <w:szCs w:val="28"/>
              </w:rPr>
            </w:pPr>
            <w:r>
              <w:rPr>
                <w:rFonts w:cs="Times New Roman"/>
                <w:szCs w:val="28"/>
              </w:rPr>
              <w:t>north</w:t>
            </w:r>
          </w:p>
        </w:tc>
        <w:tc>
          <w:tcPr>
            <w:tcW w:w="6169" w:type="dxa"/>
            <w:vAlign w:val="center"/>
          </w:tcPr>
          <w:p w14:paraId="02B36CF2" w14:textId="0984660C" w:rsidR="00E402DD" w:rsidRPr="00A4559C" w:rsidRDefault="00E402DD" w:rsidP="00E402DD">
            <w:pPr>
              <w:ind w:firstLineChars="0" w:firstLine="0"/>
              <w:jc w:val="left"/>
              <w:rPr>
                <w:rFonts w:cs="Times New Roman"/>
                <w:szCs w:val="28"/>
              </w:rPr>
            </w:pPr>
            <w:r>
              <w:rPr>
                <w:rFonts w:cs="Times New Roman"/>
                <w:szCs w:val="28"/>
              </w:rPr>
              <w:t>北方 (North)</w:t>
            </w:r>
          </w:p>
        </w:tc>
      </w:tr>
      <w:tr w:rsidR="00E402DD" w:rsidRPr="00A4559C" w14:paraId="7C50034A" w14:textId="77777777" w:rsidTr="008A3CF5">
        <w:tc>
          <w:tcPr>
            <w:tcW w:w="2127" w:type="dxa"/>
            <w:vAlign w:val="center"/>
          </w:tcPr>
          <w:p w14:paraId="52809122" w14:textId="0FF6B407" w:rsidR="00E402DD" w:rsidRPr="00A4559C" w:rsidRDefault="00E402DD" w:rsidP="00E402DD">
            <w:pPr>
              <w:ind w:firstLineChars="0" w:firstLine="0"/>
              <w:rPr>
                <w:rFonts w:cs="Times New Roman"/>
                <w:szCs w:val="28"/>
              </w:rPr>
            </w:pPr>
            <w:r>
              <w:rPr>
                <w:rFonts w:cs="Times New Roman"/>
                <w:szCs w:val="28"/>
              </w:rPr>
              <w:t>shunt</w:t>
            </w:r>
          </w:p>
        </w:tc>
        <w:tc>
          <w:tcPr>
            <w:tcW w:w="6169" w:type="dxa"/>
            <w:vAlign w:val="center"/>
          </w:tcPr>
          <w:p w14:paraId="294CA483" w14:textId="7179E19B" w:rsidR="00E402DD" w:rsidRPr="00A4559C" w:rsidRDefault="00E402DD" w:rsidP="00E402DD">
            <w:pPr>
              <w:ind w:firstLineChars="0" w:firstLine="0"/>
              <w:jc w:val="left"/>
              <w:rPr>
                <w:rFonts w:cs="Times New Roman"/>
                <w:szCs w:val="28"/>
              </w:rPr>
            </w:pPr>
            <w:r>
              <w:rPr>
                <w:rFonts w:cs="Times New Roman"/>
                <w:szCs w:val="28"/>
              </w:rPr>
              <w:t>分流 (Shunt)</w:t>
            </w:r>
          </w:p>
        </w:tc>
      </w:tr>
      <w:tr w:rsidR="00E402DD" w:rsidRPr="00A4559C" w14:paraId="58E26EBD" w14:textId="77777777" w:rsidTr="008A3CF5">
        <w:tc>
          <w:tcPr>
            <w:tcW w:w="2127" w:type="dxa"/>
            <w:vAlign w:val="center"/>
          </w:tcPr>
          <w:p w14:paraId="192AB7E7" w14:textId="6A62B163" w:rsidR="00E402DD" w:rsidRPr="00A4559C" w:rsidRDefault="00E402DD" w:rsidP="00E402DD">
            <w:pPr>
              <w:ind w:firstLineChars="0" w:firstLine="0"/>
              <w:rPr>
                <w:rFonts w:cs="Times New Roman"/>
                <w:szCs w:val="28"/>
              </w:rPr>
            </w:pPr>
            <w:r>
              <w:rPr>
                <w:rFonts w:cs="Times New Roman"/>
              </w:rPr>
              <w:t>solar</w:t>
            </w:r>
          </w:p>
        </w:tc>
        <w:tc>
          <w:tcPr>
            <w:tcW w:w="6169" w:type="dxa"/>
            <w:vAlign w:val="center"/>
          </w:tcPr>
          <w:p w14:paraId="16DDDFE1" w14:textId="04249397" w:rsidR="00E402DD" w:rsidRPr="00A4559C" w:rsidRDefault="00E402DD" w:rsidP="00E402DD">
            <w:pPr>
              <w:ind w:firstLineChars="0" w:firstLine="0"/>
              <w:jc w:val="left"/>
              <w:rPr>
                <w:rFonts w:cs="Times New Roman"/>
                <w:szCs w:val="28"/>
              </w:rPr>
            </w:pPr>
            <w:r>
              <w:rPr>
                <w:rFonts w:cs="Times New Roman"/>
                <w:szCs w:val="28"/>
              </w:rPr>
              <w:t>太陽 (Solar)</w:t>
            </w:r>
          </w:p>
        </w:tc>
      </w:tr>
      <w:tr w:rsidR="00E402DD" w:rsidRPr="00A4559C" w14:paraId="4E8CAEA4" w14:textId="77777777" w:rsidTr="008A3CF5">
        <w:tc>
          <w:tcPr>
            <w:tcW w:w="2127" w:type="dxa"/>
            <w:vAlign w:val="center"/>
          </w:tcPr>
          <w:p w14:paraId="7B1F8C18" w14:textId="343E615F" w:rsidR="00E402DD" w:rsidRPr="00A4559C" w:rsidRDefault="00E402DD" w:rsidP="00E402DD">
            <w:pPr>
              <w:ind w:firstLineChars="0" w:firstLine="0"/>
              <w:rPr>
                <w:rFonts w:cs="Times New Roman"/>
                <w:szCs w:val="28"/>
              </w:rPr>
            </w:pPr>
            <w:r>
              <w:rPr>
                <w:rFonts w:cs="Times New Roman"/>
                <w:szCs w:val="28"/>
              </w:rPr>
              <w:t>south</w:t>
            </w:r>
          </w:p>
        </w:tc>
        <w:tc>
          <w:tcPr>
            <w:tcW w:w="6169" w:type="dxa"/>
            <w:vAlign w:val="center"/>
          </w:tcPr>
          <w:p w14:paraId="044E6531" w14:textId="6B1FD19D" w:rsidR="00E402DD" w:rsidRPr="00A4559C" w:rsidRDefault="00E402DD" w:rsidP="00E402DD">
            <w:pPr>
              <w:ind w:firstLineChars="0" w:firstLine="0"/>
              <w:jc w:val="left"/>
              <w:rPr>
                <w:rFonts w:cs="Times New Roman"/>
                <w:szCs w:val="28"/>
              </w:rPr>
            </w:pPr>
            <w:r>
              <w:rPr>
                <w:rFonts w:cs="Times New Roman"/>
                <w:szCs w:val="28"/>
              </w:rPr>
              <w:t>南方 (South)</w:t>
            </w:r>
          </w:p>
        </w:tc>
      </w:tr>
      <w:tr w:rsidR="00E402DD" w:rsidRPr="00A4559C" w14:paraId="3E950A34" w14:textId="77777777" w:rsidTr="008A3CF5">
        <w:tc>
          <w:tcPr>
            <w:tcW w:w="2127" w:type="dxa"/>
            <w:vAlign w:val="center"/>
          </w:tcPr>
          <w:p w14:paraId="531593B5" w14:textId="0210F205" w:rsidR="00E402DD" w:rsidRPr="00A4559C" w:rsidRDefault="00E402DD" w:rsidP="00E402DD">
            <w:pPr>
              <w:ind w:firstLineChars="0" w:firstLine="0"/>
              <w:rPr>
                <w:rFonts w:cs="Times New Roman"/>
                <w:szCs w:val="28"/>
              </w:rPr>
            </w:pPr>
            <w:r>
              <w:rPr>
                <w:rFonts w:cs="Times New Roman"/>
              </w:rPr>
              <w:t>st</w:t>
            </w:r>
          </w:p>
        </w:tc>
        <w:tc>
          <w:tcPr>
            <w:tcW w:w="6169" w:type="dxa"/>
            <w:vAlign w:val="center"/>
          </w:tcPr>
          <w:p w14:paraId="7DD063E3" w14:textId="1E07B7CB" w:rsidR="00E402DD" w:rsidRPr="00A4559C" w:rsidRDefault="00E402DD" w:rsidP="00E402DD">
            <w:pPr>
              <w:ind w:firstLineChars="0" w:firstLine="0"/>
              <w:jc w:val="left"/>
              <w:rPr>
                <w:rFonts w:cs="Times New Roman"/>
                <w:szCs w:val="28"/>
              </w:rPr>
            </w:pPr>
            <w:r>
              <w:rPr>
                <w:rFonts w:cs="Times New Roman"/>
              </w:rPr>
              <w:t>標準 (Standard)</w:t>
            </w:r>
          </w:p>
        </w:tc>
      </w:tr>
      <w:tr w:rsidR="00E402DD" w:rsidRPr="00A4559C" w14:paraId="57541F50" w14:textId="77777777" w:rsidTr="008A3CF5">
        <w:tc>
          <w:tcPr>
            <w:tcW w:w="2127" w:type="dxa"/>
            <w:vAlign w:val="center"/>
          </w:tcPr>
          <w:p w14:paraId="749CEDA7" w14:textId="40FEF776" w:rsidR="00E402DD" w:rsidRPr="00A4559C" w:rsidRDefault="00E402DD" w:rsidP="00E402DD">
            <w:pPr>
              <w:ind w:firstLineChars="0" w:firstLine="0"/>
              <w:rPr>
                <w:rFonts w:cs="Times New Roman"/>
                <w:szCs w:val="28"/>
              </w:rPr>
            </w:pPr>
            <w:r>
              <w:rPr>
                <w:rFonts w:cs="Times New Roman"/>
                <w:szCs w:val="28"/>
              </w:rPr>
              <w:t xml:space="preserve">Tuned </w:t>
            </w:r>
          </w:p>
        </w:tc>
        <w:tc>
          <w:tcPr>
            <w:tcW w:w="6169" w:type="dxa"/>
            <w:vAlign w:val="center"/>
          </w:tcPr>
          <w:p w14:paraId="43560D97" w14:textId="07D56CA4" w:rsidR="00E402DD" w:rsidRPr="00A4559C" w:rsidRDefault="00E402DD" w:rsidP="00E402DD">
            <w:pPr>
              <w:ind w:firstLineChars="0" w:firstLine="0"/>
              <w:jc w:val="left"/>
              <w:rPr>
                <w:rFonts w:cs="Times New Roman"/>
                <w:szCs w:val="28"/>
              </w:rPr>
            </w:pPr>
            <w:r>
              <w:rPr>
                <w:rFonts w:cs="Times New Roman"/>
                <w:szCs w:val="28"/>
              </w:rPr>
              <w:t>微調後 (Tuned)</w:t>
            </w:r>
          </w:p>
        </w:tc>
      </w:tr>
      <w:tr w:rsidR="00E402DD" w:rsidRPr="00A4559C" w14:paraId="7A2B0DA5" w14:textId="77777777" w:rsidTr="008A3CF5">
        <w:tc>
          <w:tcPr>
            <w:tcW w:w="2127" w:type="dxa"/>
            <w:vAlign w:val="center"/>
          </w:tcPr>
          <w:p w14:paraId="5D6E5181" w14:textId="4BF1588A" w:rsidR="00E402DD" w:rsidRPr="00A4559C" w:rsidRDefault="00E402DD" w:rsidP="00E402DD">
            <w:pPr>
              <w:ind w:firstLineChars="0" w:firstLine="0"/>
              <w:rPr>
                <w:rFonts w:cs="Times New Roman"/>
                <w:szCs w:val="28"/>
              </w:rPr>
            </w:pPr>
            <w:r>
              <w:rPr>
                <w:rFonts w:cs="Times New Roman"/>
                <w:szCs w:val="28"/>
              </w:rPr>
              <w:t>West</w:t>
            </w:r>
          </w:p>
        </w:tc>
        <w:tc>
          <w:tcPr>
            <w:tcW w:w="6169" w:type="dxa"/>
            <w:vAlign w:val="center"/>
          </w:tcPr>
          <w:p w14:paraId="6C39A2E5" w14:textId="71413696" w:rsidR="00E402DD" w:rsidRPr="00A4559C" w:rsidRDefault="00E402DD" w:rsidP="00E402DD">
            <w:pPr>
              <w:ind w:firstLineChars="0" w:firstLine="0"/>
              <w:jc w:val="left"/>
              <w:rPr>
                <w:rFonts w:cs="Times New Roman"/>
                <w:szCs w:val="28"/>
              </w:rPr>
            </w:pPr>
            <w:r>
              <w:rPr>
                <w:rFonts w:cs="Times New Roman"/>
                <w:szCs w:val="28"/>
              </w:rPr>
              <w:t>西方 (West)</w:t>
            </w:r>
          </w:p>
        </w:tc>
      </w:tr>
      <w:tr w:rsidR="00E402DD" w:rsidRPr="00A4559C" w14:paraId="2A1758A8" w14:textId="77777777" w:rsidTr="008A3CF5">
        <w:tc>
          <w:tcPr>
            <w:tcW w:w="2127" w:type="dxa"/>
            <w:vAlign w:val="center"/>
          </w:tcPr>
          <w:p w14:paraId="5BBE5F69" w14:textId="77777777" w:rsidR="00E402DD" w:rsidRPr="00A4559C" w:rsidRDefault="00E402DD" w:rsidP="00E402DD">
            <w:pPr>
              <w:ind w:firstLineChars="0" w:firstLine="0"/>
              <w:rPr>
                <w:rFonts w:cs="Times New Roman"/>
                <w:b/>
                <w:bCs/>
              </w:rPr>
            </w:pPr>
            <w:r>
              <w:rPr>
                <w:rFonts w:cs="Times New Roman"/>
                <w:b/>
                <w:bCs/>
              </w:rPr>
              <w:t>縮寫</w:t>
            </w:r>
          </w:p>
        </w:tc>
        <w:tc>
          <w:tcPr>
            <w:tcW w:w="6169" w:type="dxa"/>
            <w:vAlign w:val="center"/>
          </w:tcPr>
          <w:p w14:paraId="315F24E6" w14:textId="77777777" w:rsidR="00E402DD" w:rsidRPr="00A4559C" w:rsidRDefault="00E402DD" w:rsidP="00E402DD">
            <w:pPr>
              <w:ind w:firstLineChars="0" w:firstLine="0"/>
              <w:rPr>
                <w:rFonts w:cs="Times New Roman"/>
              </w:rPr>
            </w:pPr>
          </w:p>
        </w:tc>
      </w:tr>
      <w:tr w:rsidR="00E402DD" w:rsidRPr="00A4559C" w14:paraId="0D6ADC1B" w14:textId="77777777" w:rsidTr="008A3CF5">
        <w:tc>
          <w:tcPr>
            <w:tcW w:w="2127" w:type="dxa"/>
            <w:vAlign w:val="center"/>
          </w:tcPr>
          <w:p w14:paraId="5CB0FB59" w14:textId="66E61EAC" w:rsidR="00E402DD" w:rsidRPr="00A4559C" w:rsidRDefault="00E402DD" w:rsidP="00E402DD">
            <w:pPr>
              <w:ind w:firstLineChars="0" w:firstLine="0"/>
              <w:rPr>
                <w:rFonts w:cs="Times New Roman"/>
              </w:rPr>
            </w:pPr>
            <w:r>
              <w:rPr>
                <w:rFonts w:cs="Times New Roman"/>
                <w:lang w:val="el-GR"/>
              </w:rPr>
              <w:t>EoT</w:t>
            </w:r>
            <w:r>
              <w:rPr>
                <w:rFonts w:cs="Times New Roman"/>
                <w:szCs w:val="28"/>
              </w:rPr>
              <w:tab/>
            </w:r>
          </w:p>
        </w:tc>
        <w:tc>
          <w:tcPr>
            <w:tcW w:w="6169" w:type="dxa"/>
            <w:vAlign w:val="center"/>
          </w:tcPr>
          <w:p w14:paraId="0CA768C4" w14:textId="6C096083" w:rsidR="00E402DD" w:rsidRPr="00A4559C" w:rsidRDefault="00E402DD" w:rsidP="00E402DD">
            <w:pPr>
              <w:ind w:firstLineChars="0" w:firstLine="0"/>
              <w:rPr>
                <w:rFonts w:cs="Times New Roman"/>
              </w:rPr>
            </w:pPr>
            <w:r>
              <w:rPr>
                <w:rFonts w:cs="Times New Roman"/>
                <w:szCs w:val="28"/>
              </w:rPr>
              <w:t>均時差 (</w:t>
            </w:r>
            <w:r>
              <w:rPr>
                <w:rFonts w:cs="Times New Roman"/>
                <w:lang w:val="el-GR"/>
              </w:rPr>
              <w:t>Equation of Time</w:t>
            </w:r>
            <w:r>
              <w:rPr>
                <w:rFonts w:cs="Times New Roman"/>
                <w:szCs w:val="28"/>
              </w:rPr>
              <w:t>)</w:t>
            </w:r>
          </w:p>
        </w:tc>
      </w:tr>
      <w:tr w:rsidR="00E402DD" w:rsidRPr="00A4559C" w14:paraId="382F64DA" w14:textId="77777777" w:rsidTr="008A3CF5">
        <w:tc>
          <w:tcPr>
            <w:tcW w:w="2127" w:type="dxa"/>
            <w:vAlign w:val="center"/>
          </w:tcPr>
          <w:p w14:paraId="578AB46D" w14:textId="57CD7B9F" w:rsidR="00E402DD" w:rsidRPr="00A4559C" w:rsidRDefault="00E402DD" w:rsidP="00E402DD">
            <w:pPr>
              <w:ind w:firstLineChars="0" w:firstLine="0"/>
              <w:rPr>
                <w:rFonts w:cs="Times New Roman"/>
              </w:rPr>
            </w:pPr>
            <w:r>
              <w:rPr>
                <w:rFonts w:cs="Times New Roman"/>
              </w:rPr>
              <w:t>MSE</w:t>
            </w:r>
          </w:p>
        </w:tc>
        <w:tc>
          <w:tcPr>
            <w:tcW w:w="6169" w:type="dxa"/>
            <w:vAlign w:val="center"/>
          </w:tcPr>
          <w:p w14:paraId="7F389169" w14:textId="5FFB174E" w:rsidR="00E402DD" w:rsidRPr="00A4559C" w:rsidRDefault="00E402DD" w:rsidP="00E402DD">
            <w:pPr>
              <w:ind w:firstLineChars="0" w:firstLine="0"/>
              <w:rPr>
                <w:rFonts w:cs="Times New Roman"/>
              </w:rPr>
            </w:pPr>
            <w:r>
              <w:rPr>
                <w:rFonts w:cs="Times New Roman"/>
                <w:szCs w:val="28"/>
              </w:rPr>
              <w:t>均方誤差 (Mean Square Error)</w:t>
            </w:r>
          </w:p>
        </w:tc>
      </w:tr>
      <w:tr w:rsidR="00E402DD" w:rsidRPr="00A4559C" w14:paraId="22267011" w14:textId="77777777" w:rsidTr="008A3CF5">
        <w:tc>
          <w:tcPr>
            <w:tcW w:w="2127" w:type="dxa"/>
            <w:vAlign w:val="center"/>
          </w:tcPr>
          <w:p w14:paraId="0D3CD4D7" w14:textId="0DC23F67" w:rsidR="00E402DD" w:rsidRPr="00A4559C" w:rsidRDefault="00E402DD" w:rsidP="00E402DD">
            <w:pPr>
              <w:ind w:firstLineChars="0" w:firstLine="0"/>
              <w:rPr>
                <w:rFonts w:cs="Times New Roman"/>
              </w:rPr>
            </w:pPr>
            <w:r>
              <w:rPr>
                <w:rFonts w:cs="Times New Roman"/>
              </w:rPr>
              <w:t>MAE</w:t>
            </w:r>
          </w:p>
        </w:tc>
        <w:tc>
          <w:tcPr>
            <w:tcW w:w="6169" w:type="dxa"/>
            <w:vAlign w:val="center"/>
          </w:tcPr>
          <w:p w14:paraId="71BE072E" w14:textId="051D5527" w:rsidR="00E402DD" w:rsidRPr="00A4559C" w:rsidRDefault="00E402DD" w:rsidP="00E402DD">
            <w:pPr>
              <w:ind w:firstLineChars="0" w:firstLine="0"/>
              <w:rPr>
                <w:rFonts w:cs="Times New Roman"/>
              </w:rPr>
            </w:pPr>
            <w:r>
              <w:rPr>
                <w:rFonts w:cs="Times New Roman"/>
                <w:szCs w:val="28"/>
              </w:rPr>
              <w:t>平均絕對誤差 (Mean Average Error)</w:t>
            </w:r>
          </w:p>
        </w:tc>
      </w:tr>
      <w:tr w:rsidR="00E402DD" w:rsidRPr="00A4559C" w14:paraId="33194578" w14:textId="77777777" w:rsidTr="008A3CF5">
        <w:tc>
          <w:tcPr>
            <w:tcW w:w="2127" w:type="dxa"/>
            <w:vAlign w:val="center"/>
          </w:tcPr>
          <w:p w14:paraId="37A5F57F" w14:textId="4655BE3F" w:rsidR="00E402DD" w:rsidRPr="00A4559C" w:rsidRDefault="00E402DD" w:rsidP="00E402DD">
            <w:pPr>
              <w:ind w:firstLineChars="0" w:firstLine="0"/>
              <w:rPr>
                <w:rFonts w:cs="Times New Roman"/>
                <w:vertAlign w:val="superscript"/>
              </w:rPr>
            </w:pPr>
            <w:r>
              <w:rPr>
                <w:rFonts w:cs="Times New Roman"/>
                <w:szCs w:val="28"/>
              </w:rPr>
              <w:t>R</w:t>
            </w:r>
            <w:r>
              <w:rPr>
                <w:rFonts w:cs="Times New Roman"/>
                <w:szCs w:val="28"/>
                <w:vertAlign w:val="superscript"/>
              </w:rPr>
              <w:t>2</w:t>
            </w:r>
          </w:p>
        </w:tc>
        <w:tc>
          <w:tcPr>
            <w:tcW w:w="6169" w:type="dxa"/>
            <w:vAlign w:val="center"/>
          </w:tcPr>
          <w:p w14:paraId="74C7E140" w14:textId="578B8201" w:rsidR="00E402DD" w:rsidRPr="00A4559C" w:rsidRDefault="00E402DD" w:rsidP="00E402DD">
            <w:pPr>
              <w:ind w:firstLineChars="0" w:firstLine="0"/>
              <w:rPr>
                <w:rFonts w:cs="Times New Roman"/>
              </w:rPr>
            </w:pPr>
            <w:r>
              <w:rPr>
                <w:rFonts w:cs="Times New Roman"/>
                <w:szCs w:val="28"/>
              </w:rPr>
              <w:t>決定係數 (Coefficient of determination)</w:t>
            </w:r>
          </w:p>
        </w:tc>
      </w:tr>
    </w:tbl>
    <w:p w14:paraId="00433AD5" w14:textId="13A7EEA3" w:rsidR="007B11B9" w:rsidRPr="00A4559C" w:rsidRDefault="00FC1C12" w:rsidP="0085462C">
      <w:pPr>
        <w:pStyle w:val="a0"/>
        <w:spacing w:line="480" w:lineRule="auto"/>
        <w:ind w:leftChars="100" w:left="280"/>
        <w:rPr>
          <w:rFonts w:ascii="Times New Roman" w:eastAsia="標楷體" w:hAnsi="Times New Roman" w:cs="Times New Roman"/>
          <w:sz w:val="28"/>
          <w:szCs w:val="28"/>
        </w:rPr>
      </w:pPr>
      <w:r>
        <w:rPr>
          <w:rFonts w:ascii="Times New Roman" w:eastAsia="標楷體" w:hAnsi="Times New Roman" w:cs="Times New Roman"/>
          <w:sz w:val="28"/>
          <w:szCs w:val="28"/>
        </w:rPr>
        <w:tab/>
        <w:tab/>
        <w:tab/>
        <w:tab/>
        <w:tab/>
        <w:tab/>
      </w:r>
    </w:p>
    <w:p w14:paraId="2C7AA0A8" w14:textId="77777777" w:rsidR="007B11B9" w:rsidRPr="00A4559C" w:rsidRDefault="007B11B9">
      <w:pPr>
        <w:widowControl/>
        <w:spacing w:line="240" w:lineRule="auto"/>
        <w:ind w:firstLineChars="0" w:firstLine="0"/>
        <w:jc w:val="left"/>
        <w:rPr>
          <w:rFonts w:cs="Times New Roman"/>
          <w:szCs w:val="28"/>
        </w:rPr>
      </w:pPr>
      <w:r>
        <w:rPr>
          <w:rFonts w:cs="Times New Roman"/>
          <w:szCs w:val="28"/>
        </w:rPr>
        <w:br w:type="page"/>
      </w:r>
    </w:p>
    <w:p w14:paraId="226EE730" w14:textId="77777777" w:rsidR="00926489" w:rsidRPr="00A4559C" w:rsidRDefault="00926489" w:rsidP="0085462C">
      <w:pPr>
        <w:pStyle w:val="a0"/>
        <w:spacing w:line="480" w:lineRule="auto"/>
        <w:ind w:leftChars="100" w:left="280"/>
        <w:rPr>
          <w:rFonts w:ascii="Times New Roman" w:eastAsia="標楷體" w:hAnsi="Times New Roman" w:cs="Times New Roman"/>
          <w:sz w:val="28"/>
          <w:szCs w:val="28"/>
        </w:rPr>
        <w:sectPr w:rsidR="00926489" w:rsidRPr="00A4559C" w:rsidSect="00DB1A5E">
          <w:footerReference w:type="default" r:id="rId18"/>
          <w:type w:val="continuous"/>
          <w:pgSz w:w="11906" w:h="16838"/>
          <w:pgMar w:top="1440" w:right="1800" w:bottom="1440" w:left="1800" w:header="851" w:footer="0" w:gutter="0"/>
          <w:pgNumType w:fmt="lowerRoman" w:start="1"/>
          <w:cols w:space="425"/>
          <w:docGrid w:type="lines" w:linePitch="381"/>
        </w:sectPr>
      </w:pPr>
    </w:p>
    <w:p w14:paraId="7A37A722" w14:textId="77777777" w:rsidR="0037594C" w:rsidRPr="00A4559C" w:rsidRDefault="005058A2" w:rsidP="007670D4">
      <w:pPr>
        <w:pStyle w:val="10"/>
        <w:rPr>
          <w:rFonts w:ascii="Times New Roman" w:hAnsi="Times New Roman" w:cs="Times New Roman"/>
        </w:rPr>
      </w:pPr>
      <w:bookmarkStart w:id="9" w:name="_Toc142488094"/>
      <w:bookmarkStart w:id="10" w:name="_Toc217040489"/>
      <w:r>
        <w:rPr>
          <w:rFonts w:ascii="Times New Roman" w:hAnsi="Times New Roman" w:cs="Times New Roman"/>
        </w:rPr>
        <w:lastRenderedPageBreak/>
        <w:t>緒論</w:t>
      </w:r>
      <w:bookmarkEnd w:id="9"/>
      <w:bookmarkEnd w:id="10"/>
    </w:p>
    <w:p w14:paraId="4413C919" w14:textId="7C1BA357" w:rsidR="0083436A" w:rsidRPr="00A4559C" w:rsidRDefault="0083436A" w:rsidP="005D107E">
      <w:pPr>
        <w:pStyle w:val="2"/>
        <w:ind w:left="641" w:hanging="641"/>
        <w:rPr>
          <w:rFonts w:cs="Times New Roman"/>
        </w:rPr>
      </w:pPr>
      <w:bookmarkStart w:id="11" w:name="_Toc142488095"/>
      <w:bookmarkStart w:id="12" w:name="_Toc217040490"/>
      <w:r>
        <w:rPr>
          <w:rFonts w:cs="Times New Roman"/>
        </w:rPr>
        <w:t>研究背景</w:t>
      </w:r>
      <w:bookmarkEnd w:id="11"/>
      <w:bookmarkEnd w:id="12"/>
    </w:p>
    <w:p w14:paraId="3FE8510A" w14:textId="71DE26D0" w:rsidR="000F30B0" w:rsidRPr="00A4559C" w:rsidRDefault="000F30B0" w:rsidP="000F30B0">
      <w:pPr>
        <w:ind w:firstLine="560"/>
        <w:rPr>
          <w:rFonts w:cs="Times New Roman"/>
        </w:rPr>
      </w:pPr>
      <w:bookmarkStart w:id="13" w:name="_Toc154145380"/>
      <w:bookmarkStart w:id="14" w:name="_Toc154145549"/>
      <w:bookmarkStart w:id="15" w:name="_Toc154162371"/>
      <w:r>
        <w:rPr>
          <w:rFonts w:cs="Times New Roman"/>
        </w:rPr>
        <w:t>近年來，隨著環境污染問題日益嚴重以及化石燃料的逐漸枯竭，全球各國政府積極推動再生能源的發展，以期減緩氣候變遷帶來的衝擊。再生能源形式多樣，包括風能、太陽能、振動能、聲能與熱能等，其中太陽能因具備清潔、安全、資源取之不盡等特性，成為最具發展潛力的能源之一</w:t>
        <w:fldChar w:fldCharType="begin"/>
        <w:instrText xml:space="preserve"> ADDIN EN.CITE &lt;EndNote&gt;&lt;Cite&gt;&lt;Author&gt;Lazaroiu&lt;/Author&gt;&lt;Year&gt;2023&lt;/Year&gt;&lt;RecNum&gt;83&lt;/RecNum&gt;&lt;DisplayText&gt;[1, 2]&lt;/DisplayText&gt;&lt;record&gt;&lt;rec-number&gt;83&lt;/rec-number&gt;&lt;foreign-keys&gt;&lt;key app="EN" db-id="rpswee2e8v0esne5fx8pz208sf5vvepr0f2x" timestamp="1766044304"&gt;83&lt;/key&gt;&lt;/foreign-keys&gt;&lt;ref-type name="Journal Article"&gt;17&lt;/ref-type&gt;&lt;contributors&gt;&lt;authors&gt;&lt;author&gt;Lazaroiu, Alexandra Catalina&lt;/author&gt;&lt;author&gt;Gmal Osman, Mohammed&lt;/author&gt;&lt;author&gt;Strejoiu, Cristian-Valentin&lt;/author&gt;&lt;author&gt;Lazaroiu, Gheorghe&lt;/author&gt;&lt;/authors&gt;&lt;/contributors&gt;&lt;titles&gt;&lt;title&gt;A comprehensive overview of photovoltaic technologies and their efficiency for climate neutrality&lt;/title&gt;&lt;secondary-title&gt;Sustainability&lt;/secondary-title&gt;&lt;/titles&gt;&lt;periodical&gt;&lt;full-title&gt;Sustainability&lt;/full-title&gt;&lt;/periodical&gt;&lt;pages&gt;16297&lt;/pages&gt;&lt;volume&gt;15&lt;/volume&gt;&lt;number&gt;23&lt;/number&gt;&lt;dates&gt;&lt;year&gt;2023&lt;/year&gt;&lt;/dates&gt;&lt;isbn&gt;2071-1050&lt;/isbn&gt;&lt;urls&gt;&lt;/urls&gt;&lt;/record&gt;&lt;/Cite&gt;&lt;Cite&gt;&lt;Author&gt;Mohanty&lt;/Author&gt;&lt;Year&gt;2016&lt;/Year&gt;&lt;RecNum&gt;7&lt;/RecNum&gt;&lt;record&gt;&lt;rec-number&gt;7&lt;/rec-number&gt;&lt;foreign-keys&gt;&lt;key app="EN" db-id="rpswee2e8v0esne5fx8pz208sf5vvepr0f2x" timestamp="1727266849"&gt;7&lt;/key&gt;&lt;/foreign-keys&gt;&lt;ref-type name="Book"&gt;6&lt;/ref-type&gt;&lt;contributors&gt;&lt;authors&gt;&lt;author&gt;Mohanty, Parimita&lt;/author&gt;&lt;author&gt;Muneer, Tariq&lt;/author&gt;&lt;author&gt;Kolhe, Mohan&lt;/author&gt;&lt;/authors&gt;&lt;/contributors&gt;&lt;titles&gt;&lt;title&gt;Solar photovoltaic system applications: a guidebook for off-grid electrification&lt;/title&gt;&lt;/titles&gt;&lt;dates&gt;&lt;year&gt;2016&lt;/year&gt;&lt;/dates&gt;&lt;publisher&gt;Springer&lt;/publisher&gt;&lt;isbn&gt;3319146637&lt;/isbn&gt;&lt;urls&gt;&lt;/urls&gt;&lt;/record&gt;&lt;/Cite&gt;&lt;/EndNote&gt;</w:instrText>
        <w:fldChar w:fldCharType="separate"/>
      </w:r>
      <w:r>
        <w:rPr>
          <w:rFonts w:cs="Times New Roman"/>
          <w:noProof/>
        </w:rPr>
        <w:t>[1, 2]</w:t>
      </w:r>
      <w:r>
        <w:rPr>
          <w:rFonts w:cs="Times New Roman"/>
        </w:rPr>
        <w:fldChar w:fldCharType="end"/>
        <w:t>，但固定式太陽能板會由於太陽照射角度的不同導致能量產生有所減損，故現在研究多以追日系統來追求最大化的能量產出。</w:t>
      </w:r>
    </w:p>
    <w:p w14:paraId="5E9676F8" w14:textId="1AD1D61C" w:rsidR="000F30B0" w:rsidRPr="00A4559C" w:rsidRDefault="000F30B0" w:rsidP="000F30B0">
      <w:pPr>
        <w:ind w:firstLine="560"/>
        <w:rPr>
          <w:rFonts w:cs="Times New Roman"/>
        </w:rPr>
      </w:pPr>
      <w:r>
        <w:rPr>
          <w:rFonts w:cs="Times New Roman"/>
        </w:rPr>
        <w:t>太陽能追日系統能透過持續調整太陽能板角度，使其面向太陽，進而最大化光照吸收並提升發電效率，相較於固定式太陽能板能產生更多的電能。追日系統可依據可動自由度分為單軸</w:t>
        <w:fldChar w:fldCharType="begin"/>
        <w:instrText xml:space="preserve"> ADDIN EN.CITE &lt;EndNote&gt;&lt;Cite&gt;&lt;Author&gt;Ray&lt;/Author&gt;&lt;Year&gt;2016&lt;/Year&gt;&lt;RecNum&gt;55&lt;/RecNum&gt;&lt;DisplayText&gt;[3]&lt;/DisplayText&gt;&lt;record&gt;&lt;rec-number&gt;55&lt;/rec-number&gt;&lt;foreign-keys&gt;&lt;key app="EN" db-id="rpswee2e8v0esne5fx8pz208sf5vvepr0f2x" timestamp="1736736133"&gt;55&lt;/key&gt;&lt;/foreign-keys&gt;&lt;ref-type name="Conference Proceedings"&gt;10&lt;/ref-type&gt;&lt;contributors&gt;&lt;authors&gt;&lt;author&gt;Ray, Shashwati&lt;/author&gt;&lt;author&gt;Tripathi, Abhishek Kumar&lt;/author&gt;&lt;/authors&gt;&lt;/contributors&gt;&lt;titles&gt;&lt;title&gt;Design and development of tilted single axis and azimuth-altitude dual axis solar tracking systems&lt;/title&gt;&lt;secondary-title&gt;2016 IEEE 1st International Conference on Power Electronics, Intelligent Control and Energy Systems (ICPEICES)&lt;/secondary-title&gt;&lt;/titles&gt;&lt;pages&gt;1-6&lt;/pages&gt;&lt;dates&gt;&lt;year&gt;2016&lt;/year&gt;&lt;/dates&gt;&lt;publisher&gt;IEEE&lt;/publisher&gt;&lt;isbn&gt;1467385875&lt;/isbn&gt;&lt;urls&gt;&lt;/urls&gt;&lt;/record&gt;&lt;/Cite&gt;&lt;/EndNote&gt;</w:instrText>
        <w:fldChar w:fldCharType="separate"/>
      </w:r>
      <w:r>
        <w:rPr>
          <w:rFonts w:cs="Times New Roman"/>
          <w:noProof/>
        </w:rPr>
        <w:t>[3]</w:t>
      </w:r>
      <w:r>
        <w:rPr>
          <w:rFonts w:cs="Times New Roman"/>
        </w:rPr>
        <w:fldChar w:fldCharType="end"/>
        <w:t>與雙軸</w:t>
        <w:fldChar w:fldCharType="begin"/>
        <w:instrText xml:space="preserve"> ADDIN EN.CITE &lt;EndNote&gt;&lt;Cite&gt;&lt;Author&gt;Yao&lt;/Author&gt;&lt;Year&gt;2014&lt;/Year&gt;&lt;RecNum&gt;84&lt;/RecNum&gt;&lt;DisplayText&gt;[4]&lt;/DisplayText&gt;&lt;record&gt;&lt;rec-number&gt;84&lt;/rec-number&gt;&lt;foreign-keys&gt;&lt;key app="EN" db-id="rpswee2e8v0esne5fx8pz208sf5vvepr0f2x" timestamp="1766112089"&gt;84&lt;/key&gt;&lt;/foreign-keys&gt;&lt;ref-type name="Journal Article"&gt;17&lt;/ref-type&gt;&lt;contributors&gt;&lt;authors&gt;&lt;author&gt;Yao, Yingxue&lt;/author&gt;&lt;author&gt;Hu, Yeguang&lt;/author&gt;&lt;author&gt;Gao, Shengdong&lt;/author&gt;&lt;author&gt;Yang, Gang&lt;/author&gt;&lt;author&gt;Du, Jinguang&lt;/author&gt;&lt;/authors&gt;&lt;/contributors&gt;&lt;titles&gt;&lt;title&gt;A multipurpose dual-axis solar tracker with two tracking strategies&lt;/title&gt;&lt;secondary-title&gt;Renewable Energy&lt;/secondary-title&gt;&lt;/titles&gt;&lt;periodical&gt;&lt;full-title&gt;Renewable energy&lt;/full-title&gt;&lt;/periodical&gt;&lt;pages&gt;88-98&lt;/pages&gt;&lt;volume&gt;72&lt;/volume&gt;&lt;dates&gt;&lt;year&gt;2014&lt;/year&gt;&lt;/dates&gt;&lt;isbn&gt;0960-1481&lt;/isbn&gt;&lt;urls&gt;&lt;/urls&gt;&lt;/record&gt;&lt;/Cite&gt;&lt;/EndNote&gt;</w:instrText>
        <w:fldChar w:fldCharType="separate"/>
      </w:r>
      <w:r>
        <w:rPr>
          <w:rFonts w:cs="Times New Roman"/>
          <w:noProof/>
        </w:rPr>
        <w:t>[4]</w:t>
      </w:r>
      <w:r>
        <w:rPr>
          <w:rFonts w:cs="Times New Roman"/>
        </w:rPr>
        <w:fldChar w:fldCharType="end"/>
        <w:t>兩種型式；依照控制策略又可分為開路</w:t>
        <w:fldChar w:fldCharType="begin"/>
        <w:instrText xml:space="preserve"> ADDIN EN.CITE &lt;EndNote&gt;&lt;Cite&gt;&lt;Author&gt;Yang&lt;/Author&gt;&lt;Year&gt;2017&lt;/Year&gt;&lt;RecNum&gt;86&lt;/RecNum&gt;&lt;DisplayText&gt;[5]&lt;/DisplayText&gt;&lt;record&gt;&lt;rec-number&gt;86&lt;/rec-number&gt;&lt;foreign-keys&gt;&lt;key app="EN" db-id="rpswee2e8v0esne5fx8pz208sf5vvepr0f2x" timestamp="1766112605"&gt;86&lt;/key&gt;&lt;/foreign-keys&gt;&lt;ref-type name="Journal Article"&gt;17&lt;/ref-type&gt;&lt;contributors&gt;&lt;authors&gt;&lt;author&gt;Yang, Chao-Kai&lt;/author&gt;&lt;author&gt;Cheng, Tsung-Chieh&lt;/author&gt;&lt;author&gt;Cheng, Chin-Hsiang&lt;/author&gt;&lt;author&gt;Wang, Chi-Chia&lt;/author&gt;&lt;author&gt;Lee, Chang-Chun&lt;/author&gt;&lt;/authors&gt;&lt;/contributors&gt;&lt;titles&gt;&lt;title&gt;Open-loop altitude-azimuth concentrated solar tracking system for solar-thermal applications&lt;/title&gt;&lt;secondary-title&gt;Solar Energy&lt;/secondary-title&gt;&lt;/titles&gt;&lt;periodical&gt;&lt;full-title&gt;solar energy&lt;/full-title&gt;&lt;/periodical&gt;&lt;pages&gt;52-60&lt;/pages&gt;&lt;volume&gt;147&lt;/volume&gt;&lt;dates&gt;&lt;year&gt;2017&lt;/year&gt;&lt;/dates&gt;&lt;isbn&gt;0038-092X&lt;/isbn&gt;&lt;urls&gt;&lt;/urls&gt;&lt;/record&gt;&lt;/Cite&gt;&lt;/EndNote&gt;</w:instrText>
        <w:fldChar w:fldCharType="separate"/>
      </w:r>
      <w:r>
        <w:rPr>
          <w:rFonts w:cs="Times New Roman"/>
          <w:noProof/>
        </w:rPr>
        <w:t>[5]</w:t>
      </w:r>
      <w:r>
        <w:rPr>
          <w:rFonts w:cs="Times New Roman"/>
        </w:rPr>
        <w:fldChar w:fldCharType="end"/>
        <w:t>控制與閉路</w:t>
        <w:fldChar w:fldCharType="begin"/>
        <w:instrText xml:space="preserve"> ADDIN EN.CITE &lt;EndNote&gt;&lt;Cite&gt;&lt;Author&gt;Chowdhury&lt;/Author&gt;&lt;Year&gt;2019&lt;/Year&gt;&lt;RecNum&gt;85&lt;/RecNum&gt;&lt;DisplayText&gt;[6]&lt;/DisplayText&gt;&lt;record&gt;&lt;rec-number&gt;85&lt;/rec-number&gt;&lt;foreign-keys&gt;&lt;key app="EN" db-id="rpswee2e8v0esne5fx8pz208sf5vvepr0f2x" timestamp="1766112261"&gt;85&lt;/key&gt;&lt;/foreign-keys&gt;&lt;ref-type name="Journal Article"&gt;17&lt;/ref-type&gt;&lt;contributors&gt;&lt;authors&gt;&lt;author&gt;Chowdhury, Muhammad EH&lt;/author&gt;&lt;author&gt;Khandakar, Amith&lt;/author&gt;&lt;author&gt;Hossain, Belayat&lt;/author&gt;&lt;author&gt;Abouhasera, Rayaan&lt;/author&gt;&lt;/authors&gt;&lt;/contributors&gt;&lt;titles&gt;&lt;title&gt;A Low‐Cost Closed‐Loop Solar Tracking System Based on the Sun Position Algorithm&lt;/title&gt;&lt;secondary-title&gt;Journal of Sensors&lt;/secondary-title&gt;&lt;/titles&gt;&lt;periodical&gt;&lt;full-title&gt;Journal of Sensors&lt;/full-title&gt;&lt;/periodical&gt;&lt;pages&gt;3681031&lt;/pages&gt;&lt;volume&gt;2019&lt;/volume&gt;&lt;number&gt;1&lt;/number&gt;&lt;dates&gt;&lt;year&gt;2019&lt;/year&gt;&lt;/dates&gt;&lt;isbn&gt;1687-7268&lt;/isbn&gt;&lt;urls&gt;&lt;/urls&gt;&lt;/record&gt;&lt;/Cite&gt;&lt;/EndNote&gt;</w:instrText>
        <w:fldChar w:fldCharType="separate"/>
      </w:r>
      <w:r>
        <w:rPr>
          <w:rFonts w:cs="Times New Roman"/>
          <w:noProof/>
        </w:rPr>
        <w:t>[6]</w:t>
      </w:r>
      <w:r>
        <w:rPr>
          <w:rFonts w:cs="Times New Roman"/>
        </w:rPr>
        <w:fldChar w:fldCharType="end"/>
        <w:t>控制。開路系統多依據預設太陽路徑軌跡進行定位，而閉路系統則利用感測器即時偵測太陽位置，透過回授機制自動修正角度，目前研究多以閉路控制為主流方向。</w:t>
      </w:r>
    </w:p>
    <w:p w14:paraId="6C16B956" w14:textId="3ABB2D49" w:rsidR="005254F4" w:rsidRPr="00A4559C" w:rsidRDefault="005254F4" w:rsidP="00CF796A">
      <w:pPr>
        <w:pStyle w:val="2"/>
        <w:ind w:left="641" w:hanging="641"/>
        <w:rPr>
          <w:rFonts w:cs="Times New Roman"/>
        </w:rPr>
      </w:pPr>
      <w:bookmarkStart w:id="16" w:name="_Toc142488096"/>
      <w:bookmarkStart w:id="17" w:name="_Toc217040491"/>
      <w:bookmarkEnd w:id="13"/>
      <w:bookmarkEnd w:id="14"/>
      <w:bookmarkEnd w:id="15"/>
      <w:r>
        <w:rPr>
          <w:rFonts w:cs="Times New Roman"/>
        </w:rPr>
        <w:lastRenderedPageBreak/>
        <w:t>研究動機</w:t>
      </w:r>
      <w:bookmarkEnd w:id="16"/>
      <w:bookmarkEnd w:id="17"/>
    </w:p>
    <w:p w14:paraId="7AA431D8" w14:textId="49E772A2" w:rsidR="000F30B0" w:rsidRPr="00A4559C" w:rsidRDefault="000F30B0" w:rsidP="000F30B0">
      <w:pPr>
        <w:ind w:firstLine="560"/>
        <w:rPr>
          <w:rFonts w:cs="Times New Roman"/>
        </w:rPr>
      </w:pPr>
      <w:r>
        <w:rPr>
          <w:rFonts w:cs="Times New Roman"/>
        </w:rPr>
        <w:t>在過往針對太陽能追日系統的研究中，多數追日策略是以光感測器或 PID 控制作為決策依據</w:t>
        <w:fldChar w:fldCharType="begin"/>
        <w:instrText xml:space="preserve"> ADDIN EN.CITE &lt;EndNote&gt;&lt;Cite&gt;&lt;Author&gt;Jamroen&lt;/Author&gt;&lt;Year&gt;2021&lt;/Year&gt;&lt;RecNum&gt;58&lt;/RecNum&gt;&lt;DisplayText&gt;[7, 8]&lt;/DisplayText&gt;&lt;record&gt;&lt;rec-number&gt;58&lt;/rec-number&gt;&lt;foreign-keys&gt;&lt;key app="EN" db-id="rpswee2e8v0esne5fx8pz208sf5vvepr0f2x" timestamp="1741682016"&gt;58&lt;/key&gt;&lt;/foreign-keys&gt;&lt;ref-type name="Journal Article"&gt;17&lt;/ref-type&gt;&lt;contributors&gt;&lt;authors&gt;&lt;author&gt;Jamroen, Chaowanan&lt;/author&gt;&lt;author&gt;Fongkerd, Chanon&lt;/author&gt;&lt;author&gt;Krongpha, Wipa&lt;/author&gt;&lt;author&gt;Komkum, Preecha&lt;/author&gt;&lt;author&gt;Pirayawaraporn, Alongkorn&lt;/author&gt;&lt;author&gt;Chindakham, Nachaya&lt;/author&gt;&lt;/authors&gt;&lt;/contributors&gt;&lt;titles&gt;&lt;title&gt;A novel UV sensor-based dual-axis solar tracking system: Implementation and performance analysis&lt;/title&gt;&lt;secondary-title&gt;Applied Energy&lt;/secondary-title&gt;&lt;/titles&gt;&lt;periodical&gt;&lt;full-title&gt;Applied Energy&lt;/full-title&gt;&lt;/periodical&gt;&lt;pages&gt;117295&lt;/pages&gt;&lt;volume&gt;299&lt;/volume&gt;&lt;dates&gt;&lt;year&gt;2021&lt;/year&gt;&lt;/dates&gt;&lt;isbn&gt;0306-2619&lt;/isbn&gt;&lt;urls&gt;&lt;/urls&gt;&lt;/record&gt;&lt;/Cite&gt;&lt;Cite&gt;&lt;Author&gt;Jamroen&lt;/Author&gt;&lt;Year&gt;2020&lt;/Year&gt;&lt;RecNum&gt;60&lt;/RecNum&gt;&lt;record&gt;&lt;rec-number&gt;60&lt;/rec-number&gt;&lt;foreign-keys&gt;&lt;key app="EN" db-id="rpswee2e8v0esne5fx8pz208sf5vvepr0f2x" timestamp="1744170337"&gt;60&lt;/key&gt;&lt;/foreign-keys&gt;&lt;ref-type name="Journal Article"&gt;17&lt;/ref-type&gt;&lt;contributors&gt;&lt;authors&gt;&lt;author&gt;Jamroen, Chaowanan&lt;/author&gt;&lt;author&gt;Komkum, Preecha&lt;/author&gt;&lt;author&gt;Kohsri, Sompol&lt;/author&gt;&lt;author&gt;Himananto, Wuttinan&lt;/author&gt;&lt;author&gt;Panupintu, Siriwat&lt;/author&gt;&lt;author&gt;Unkat, Sorawit&lt;/author&gt;&lt;/authors&gt;&lt;/contributors&gt;&lt;titles&gt;&lt;title&gt;A low-cost dual-axis solar tracking system based on digital logic design: Design and implementation&lt;/title&gt;&lt;secondary-title&gt;Sustainable Energy Technologies and Assessments&lt;/secondary-title&gt;&lt;/titles&gt;&lt;periodical&gt;&lt;full-title&gt;Sustainable Energy Technologies and Assessments&lt;/full-title&gt;&lt;/periodical&gt;&lt;pages&gt;100618&lt;/pages&gt;&lt;volume&gt;37&lt;/volume&gt;&lt;dates&gt;&lt;year&gt;2020&lt;/year&gt;&lt;/dates&gt;&lt;isbn&gt;2213-1388&lt;/isbn&gt;&lt;urls&gt;&lt;/urls&gt;&lt;/record&gt;&lt;/Cite&gt;&lt;/EndNote&gt;</w:instrText>
        <w:fldChar w:fldCharType="separate"/>
      </w:r>
      <w:r>
        <w:rPr>
          <w:rFonts w:cs="Times New Roman"/>
          <w:noProof/>
        </w:rPr>
        <w:t>[7, 8]</w:t>
      </w:r>
      <w:r>
        <w:rPr>
          <w:rFonts w:cs="Times New Roman"/>
        </w:rPr>
        <w:fldChar w:fldCharType="end"/>
        <w:t>。然而，此類方法在實際運作過程中，常因天氣變化或環境因素導致系統產生不必要的轉動，不僅造成能源浪費，甚至可能出現得不償失的情況，進而降低整體能源利用效率。</w:t>
      </w:r>
    </w:p>
    <w:p w14:paraId="08192ADA" w14:textId="0083103B" w:rsidR="000F30B0" w:rsidRPr="00A4559C" w:rsidRDefault="000F30B0" w:rsidP="000F30B0">
      <w:pPr>
        <w:ind w:firstLine="560"/>
        <w:rPr>
          <w:rFonts w:cs="Times New Roman"/>
        </w:rPr>
      </w:pPr>
      <w:r>
        <w:rPr>
          <w:rFonts w:cs="Times New Roman"/>
        </w:rPr>
        <w:t>目前太陽能追日系統的研究焦點多集中於追日精度的提升</w:t>
        <w:fldChar w:fldCharType="begin"/>
        <w:instrText xml:space="preserve"> ADDIN EN.CITE &lt;EndNote&gt;&lt;Cite&gt;&lt;Author&gt;Zulkornain&lt;/Author&gt;&lt;Year&gt;2023&lt;/Year&gt;&lt;RecNum&gt;36&lt;/RecNum&gt;&lt;DisplayText&gt;[9, 10]&lt;/DisplayText&gt;&lt;record&gt;&lt;rec-number&gt;36&lt;/rec-number&gt;&lt;foreign-keys&gt;&lt;key app="EN" db-id="rpswee2e8v0esne5fx8pz208sf5vvepr0f2x" timestamp="1733908915"&gt;36&lt;/key&gt;&lt;/foreign-keys&gt;&lt;ref-type name="Journal Article"&gt;17&lt;/ref-type&gt;&lt;contributors&gt;&lt;authors&gt;&lt;author&gt;Zulkornain, MSI&lt;/author&gt;&lt;author&gt;Noor, SZ&lt;/author&gt;&lt;author&gt;Rahman, NH&lt;/author&gt;&lt;author&gt;Musa, Suleiman&lt;/author&gt;&lt;/authors&gt;&lt;/contributors&gt;&lt;titles&gt;&lt;title&gt;The Analysis of Dual Axis Solar Tracking System Controllers Based on Adaptive Neural Fuzzy Inference System (ANFIS)&lt;/title&gt;&lt;secondary-title&gt;Journal of Mechanical Engineering (1823-5514)&lt;/secondary-title&gt;&lt;/titles&gt;&lt;periodical&gt;&lt;full-title&gt;Journal of Mechanical Engineering (1823-5514)&lt;/full-title&gt;&lt;/periodical&gt;&lt;volume&gt;20&lt;/volume&gt;&lt;number&gt;2&lt;/number&gt;&lt;dates&gt;&lt;year&gt;2023&lt;/year&gt;&lt;/dates&gt;&lt;isbn&gt;1823-5514&lt;/isbn&gt;&lt;urls&gt;&lt;/urls&gt;&lt;/record&gt;&lt;/Cite&gt;&lt;Cite&gt;&lt;Author&gt;Huang&lt;/Author&gt;&lt;Year&gt;2016&lt;/Year&gt;&lt;RecNum&gt;33&lt;/RecNum&gt;&lt;record&gt;&lt;rec-number&gt;33&lt;/rec-number&gt;&lt;foreign-keys&gt;&lt;key app="EN" db-id="rpswee2e8v0esne5fx8pz208sf5vvepr0f2x" timestamp="1732690323"&gt;33&lt;/key&gt;&lt;/foreign-keys&gt;&lt;ref-type name="Journal Article"&gt;17&lt;/ref-type&gt;&lt;contributors&gt;&lt;authors&gt;&lt;author&gt;Huang, Cong-Hui&lt;/author&gt;&lt;author&gt;Pan, Heng-Yau&lt;/author&gt;&lt;author&gt;Lin, Kuan-Chen&lt;/author&gt;&lt;/authors&gt;&lt;/contributors&gt;&lt;titles&gt;&lt;title&gt;Development of intelligent fuzzy controller for a two-axis solar tracking system&lt;/title&gt;&lt;secondary-title&gt;Applied Sciences&lt;/secondary-title&gt;&lt;/titles&gt;&lt;periodical&gt;&lt;full-title&gt;Applied Sciences&lt;/full-title&gt;&lt;/periodical&gt;&lt;pages&gt;130&lt;/pages&gt;&lt;volume&gt;6&lt;/volume&gt;&lt;number&gt;5&lt;/number&gt;&lt;dates&gt;&lt;year&gt;2016&lt;/year&gt;&lt;/dates&gt;&lt;isbn&gt;2076-3417&lt;/isbn&gt;&lt;urls&gt;&lt;/urls&gt;&lt;/record&gt;&lt;/Cite&gt;&lt;/EndNote&gt;</w:instrText>
        <w:fldChar w:fldCharType="separate"/>
      </w:r>
      <w:r>
        <w:rPr>
          <w:rFonts w:cs="Times New Roman"/>
          <w:noProof/>
        </w:rPr>
        <w:t>[9, 10]</w:t>
      </w:r>
      <w:r>
        <w:rPr>
          <w:rFonts w:cs="Times New Roman"/>
        </w:rPr>
        <w:fldChar w:fldCharType="end"/>
        <w:t>，即系統是否能準確追蹤太陽軌跡。然而，在追蹤精度之外，能耗管理同樣是必須考量的重要因素。由於追日系統對氣候條件的敏感度較高，天候不佳時其效益可能大幅下降，若在此情況下仍執行追日動作，反而可能導致不必要的能源損耗。因此，若能智慧化地判斷天氣與環境條件，進一步決定是否值得移動及應移動多少距離以達成最佳追日效益，將能顯著提升系統整體效率，而此部分目前仍相對缺乏深入探討。</w:t>
      </w:r>
    </w:p>
    <w:p w14:paraId="695254A3" w14:textId="134603BB" w:rsidR="00A546A6" w:rsidRPr="00A4559C" w:rsidRDefault="000F30B0" w:rsidP="000F30B0">
      <w:pPr>
        <w:ind w:firstLine="560"/>
        <w:rPr>
          <w:rFonts w:cs="Times New Roman"/>
        </w:rPr>
      </w:pPr>
      <w:r>
        <w:rPr>
          <w:rFonts w:cs="Times New Roman"/>
        </w:rPr>
        <w:t>此外，在太陽能追日相關領域中，應用智慧演算法訓練模型以捕捉太陽位置、環境條件與發電量之間交互關係的研究仍屬稀少。尤其是利用實際發電數據庫作為演算法訓練基礎的研究更為罕見。若能將人工智慧技術應用於太陽能追日系統中，便可使模型自動學</w:t>
        <w:lastRenderedPageBreak/>
        <w:t>習並發掘人類難以直接觀察的特徵，從而提升追日決策的智慧化與能源效益。</w:t>
      </w:r>
    </w:p>
    <w:p w14:paraId="136912F0" w14:textId="1815ACE2" w:rsidR="009C6017" w:rsidRPr="00A4559C" w:rsidRDefault="00AC3ECE" w:rsidP="009C6017">
      <w:pPr>
        <w:pStyle w:val="2"/>
        <w:ind w:left="641" w:hanging="641"/>
        <w:rPr>
          <w:rFonts w:cs="Times New Roman"/>
        </w:rPr>
      </w:pPr>
      <w:bookmarkStart w:id="18" w:name="_Toc142488097"/>
      <w:bookmarkStart w:id="19" w:name="_Toc217040492"/>
      <w:r>
        <w:rPr>
          <w:rFonts w:cs="Times New Roman"/>
        </w:rPr>
        <w:t>研究目標</w:t>
      </w:r>
      <w:bookmarkEnd w:id="18"/>
      <w:r>
        <w:rPr>
          <w:rFonts w:cs="Times New Roman"/>
        </w:rPr>
        <w:t>與方法</w:t>
      </w:r>
      <w:bookmarkEnd w:id="19"/>
    </w:p>
    <w:p w14:paraId="2B346630" w14:textId="0ACC731F" w:rsidR="000F30B0" w:rsidRPr="00A4559C" w:rsidRDefault="000F30B0" w:rsidP="000F30B0">
      <w:pPr>
        <w:ind w:firstLine="560"/>
        <w:rPr>
          <w:rFonts w:cs="Times New Roman"/>
        </w:rPr>
      </w:pPr>
      <w:r>
        <w:rPr>
          <w:rFonts w:cs="Times New Roman"/>
        </w:rPr>
        <w:t>基於前述動機，本研究將探討太陽能追日系統中基於自適應性神經模糊推理系統(adaptive network based fuzzy inference system, ANFIS)演算法的優化方法，以減少不必要的轉動或追日錯誤，提高系統整體能源效率。實驗方法為建立兩組太陽能追日系統，其中一組為傳統光感測器驅動的對照組，另一組為基於ANFIS演算法的實驗組。兩組發電系統將同時進行實驗，對其太陽能板的追日效率、能源消耗及發電輸出功率進行比較與分析。</w:t>
      </w:r>
    </w:p>
    <w:p w14:paraId="144110F6" w14:textId="08C9FF79" w:rsidR="000F30B0" w:rsidRPr="00A4559C" w:rsidRDefault="000F30B0" w:rsidP="000F30B0">
      <w:pPr>
        <w:ind w:firstLine="560"/>
        <w:rPr>
          <w:rFonts w:cs="Times New Roman"/>
        </w:rPr>
      </w:pPr>
      <w:r>
        <w:rPr>
          <w:rFonts w:cs="Times New Roman"/>
        </w:rPr>
        <w:t>實驗組系統將使用現有的12種不同角度組合</w:t>
      </w:r>
      <w:r>
        <w:rPr>
          <w:rFonts w:cs="Times New Roman" w:hint="eastAsia"/>
        </w:rPr>
        <w:t>(</w:t>
      </w:r>
      <w:r>
        <w:rPr>
          <w:rFonts w:cs="Times New Roman"/>
        </w:rPr>
        <w:t>傾角10</w:t>
      </w:r>
      <w:r>
        <w:rPr>
          <w:rFonts w:cs="Times New Roman" w:hint="eastAsia"/>
        </w:rPr>
        <w:t>°</w:t>
      </w:r>
      <w:r>
        <w:rPr>
          <w:rFonts w:cs="Times New Roman"/>
        </w:rPr>
        <w:t>、15</w:t>
      </w:r>
      <w:r>
        <w:rPr>
          <w:rFonts w:cs="Times New Roman" w:hint="eastAsia"/>
        </w:rPr>
        <w:t>°</w:t>
      </w:r>
      <w:r>
        <w:rPr>
          <w:rFonts w:cs="Times New Roman"/>
        </w:rPr>
        <w:t>、20</w:t>
      </w:r>
      <w:r>
        <w:rPr>
          <w:rFonts w:cs="Times New Roman" w:hint="eastAsia"/>
        </w:rPr>
        <w:t>°</w:t>
      </w:r>
      <w:r>
        <w:rPr>
          <w:rFonts w:cs="Times New Roman"/>
        </w:rPr>
        <w:t>及30</w:t>
      </w:r>
      <w:r>
        <w:rPr>
          <w:rFonts w:cs="Times New Roman" w:hint="eastAsia"/>
        </w:rPr>
        <w:t>°</w:t>
      </w:r>
      <w:r>
        <w:rPr>
          <w:rFonts w:cs="Times New Roman"/>
        </w:rPr>
        <w:t>，方位角160</w:t>
      </w:r>
      <w:r>
        <w:rPr>
          <w:rFonts w:cs="Times New Roman" w:hint="eastAsia"/>
        </w:rPr>
        <w:t>°</w:t>
      </w:r>
      <w:r>
        <w:rPr>
          <w:rFonts w:cs="Times New Roman"/>
        </w:rPr>
        <w:t>、180</w:t>
      </w:r>
      <w:r>
        <w:rPr>
          <w:rFonts w:cs="Times New Roman" w:hint="eastAsia"/>
        </w:rPr>
        <w:t>°</w:t>
      </w:r>
      <w:r>
        <w:rPr>
          <w:rFonts w:cs="Times New Roman"/>
        </w:rPr>
        <w:t>及200</w:t>
      </w:r>
      <w:r>
        <w:rPr>
          <w:rFonts w:cs="Times New Roman" w:hint="eastAsia"/>
        </w:rPr>
        <w:t>°)</w:t>
      </w:r>
      <w:r>
        <w:rPr>
          <w:rFonts w:cs="Times New Roman"/>
        </w:rPr>
        <w:t>的太陽能板發電功率與照度數據作為訓練資料庫，以建立ANFIS模型。此模型將能夠預測在任一時間點下太陽能板的最佳發電位置，並根據預測結果調整板面角度。本研究特別關注系統在不同天氣條件及日照強度下的適應性，以及如何通過演算法減少系統不必要的轉動，平衡追日精度與能源消耗。</w:t>
      </w:r>
    </w:p>
    <w:p w14:paraId="1F3478D3" w14:textId="77777777" w:rsidR="000F30B0" w:rsidRPr="00A4559C" w:rsidRDefault="000F30B0" w:rsidP="000F30B0">
      <w:pPr>
        <w:ind w:firstLine="560"/>
        <w:rPr>
          <w:rFonts w:cs="Times New Roman"/>
        </w:rPr>
      </w:pPr>
      <w:r>
        <w:rPr>
          <w:rFonts w:cs="Times New Roman"/>
        </w:rPr>
        <w:t>對照組系統將採用傳統的四點光感測器設計，通過比較東西、</w:t>
        <w:lastRenderedPageBreak/>
        <w:t>南北光感測器的差異來驅動太陽能板的方位角與傾角調整，實現基本的追日功能。這種傳統方法將作為基準，與ANFIS智慧追日系統進行性能對比。</w:t>
      </w:r>
    </w:p>
    <w:p w14:paraId="3B0BE6C2" w14:textId="1F97B850" w:rsidR="000F30B0" w:rsidRPr="00A4559C" w:rsidRDefault="000F30B0" w:rsidP="000F30B0">
      <w:pPr>
        <w:ind w:firstLine="560"/>
        <w:rPr>
          <w:rFonts w:cs="Times New Roman"/>
        </w:rPr>
      </w:pPr>
      <w:r>
        <w:rPr>
          <w:rFonts w:cs="Times New Roman"/>
        </w:rPr>
        <w:t>為了評估ANFIS演算法在追日系統中的表現，本研究將採用以下指標進行分析：(1)總發電量(kWh)，(2)移動次數和角度變化總量，(3)淨能源收益(發電量減去移動消耗)。系統將每10分鐘記錄一次發電量、角度、光照強度等數據，並記錄每次移動決策和實際移動，以及環境條件。實驗將盡可能涵蓋不同天氣類型，以確保結果的可靠性與代表性。</w:t>
      </w:r>
    </w:p>
    <w:p w14:paraId="6DAE4CAC" w14:textId="25EFF947" w:rsidR="009B1E2B" w:rsidRPr="00A4559C" w:rsidRDefault="000F30B0" w:rsidP="000F30B0">
      <w:pPr>
        <w:ind w:firstLine="560"/>
        <w:rPr>
          <w:rFonts w:cs="Times New Roman"/>
        </w:rPr>
      </w:pPr>
      <w:r>
        <w:rPr>
          <w:rFonts w:cs="Times New Roman"/>
        </w:rPr>
        <w:t>同時，本研究將建立一個完整的監控系統，使用樹莓派微控制器來收集數據並執行控制演算法，並通過Django後端實現數據收集和可視化。透過此研究，我們期望開發出一種更智能、更高效的太陽能追日系統，在優化發電效率的同時降低系統運行成本。</w:t>
      </w:r>
    </w:p>
    <w:p w14:paraId="4783717D" w14:textId="6E087CCA" w:rsidR="001E38BC" w:rsidRPr="00A4559C" w:rsidRDefault="00B50D89" w:rsidP="00B50D89">
      <w:pPr>
        <w:widowControl/>
        <w:spacing w:line="240" w:lineRule="auto"/>
        <w:ind w:firstLineChars="0" w:firstLine="0"/>
        <w:jc w:val="left"/>
        <w:rPr>
          <w:rFonts w:cs="Times New Roman"/>
        </w:rPr>
      </w:pPr>
      <w:r>
        <w:rPr>
          <w:rFonts w:cs="Times New Roman"/>
        </w:rPr>
        <w:br w:type="page"/>
      </w:r>
    </w:p>
    <w:p w14:paraId="517B8243" w14:textId="6D3FC254" w:rsidR="00CB6AA2" w:rsidRPr="00A4559C" w:rsidRDefault="0062408F" w:rsidP="003A744A">
      <w:pPr>
        <w:pStyle w:val="10"/>
        <w:rPr>
          <w:rFonts w:ascii="Times New Roman" w:hAnsi="Times New Roman" w:cs="Times New Roman"/>
        </w:rPr>
      </w:pPr>
      <w:bookmarkStart w:id="20" w:name="_Toc142488098"/>
      <w:bookmarkStart w:id="21" w:name="_Toc217040493"/>
      <w:r>
        <w:rPr>
          <w:rFonts w:ascii="Times New Roman" w:hAnsi="Times New Roman" w:cs="Times New Roman"/>
        </w:rPr>
        <w:lastRenderedPageBreak/>
        <w:t>理論基礎</w:t>
      </w:r>
      <w:bookmarkEnd w:id="20"/>
      <w:bookmarkEnd w:id="21"/>
    </w:p>
    <w:p w14:paraId="420EF37F" w14:textId="4CE4AE21" w:rsidR="003D6472" w:rsidRPr="00A4559C" w:rsidRDefault="003D6472" w:rsidP="003D6472">
      <w:pPr>
        <w:pStyle w:val="a0"/>
        <w:spacing w:line="480" w:lineRule="auto"/>
        <w:ind w:firstLine="479"/>
        <w:jc w:val="both"/>
        <w:rPr>
          <w:rFonts w:ascii="Times New Roman" w:eastAsia="標楷體" w:hAnsi="Times New Roman" w:cs="Times New Roman"/>
          <w:sz w:val="28"/>
          <w:szCs w:val="28"/>
        </w:rPr>
      </w:pPr>
      <w:r>
        <w:rPr>
          <w:rFonts w:ascii="Times New Roman" w:eastAsia="標楷體" w:hAnsi="Times New Roman" w:cs="Times New Roman"/>
          <w:sz w:val="28"/>
          <w:szCs w:val="28"/>
        </w:rPr>
        <w:t>本章將介紹本研究中所涉及的各項理論基礎內容，包含太陽能追日系統的物理原理，以及本研究於控制策略中所採用的理論方法。此外，亦將說明本研究所使用之ANFIS系統，其為整合模糊推理邏輯與自適應神經網路的智慧控制模型。</w:t>
      </w:r>
    </w:p>
    <w:p w14:paraId="3CCD5DF9" w14:textId="1AE4D16D" w:rsidR="00A02B0D" w:rsidRPr="00A4559C" w:rsidRDefault="003D6472" w:rsidP="008066F8">
      <w:pPr>
        <w:pStyle w:val="2"/>
        <w:ind w:left="641" w:hanging="641"/>
        <w:rPr>
          <w:rFonts w:cs="Times New Roman"/>
        </w:rPr>
      </w:pPr>
      <w:bookmarkStart w:id="22" w:name="_Toc217040494"/>
      <w:bookmarkStart w:id="23" w:name="_Hlk90867276"/>
      <w:r>
        <w:rPr>
          <w:rFonts w:cs="Times New Roman"/>
        </w:rPr>
        <w:t>太陽能追日系統</w:t>
      </w:r>
      <w:bookmarkEnd w:id="22"/>
    </w:p>
    <w:bookmarkEnd w:id="23"/>
    <w:p w14:paraId="53D0312D" w14:textId="34C1B425" w:rsidR="003D6472" w:rsidRDefault="003D6472" w:rsidP="003D6472">
      <w:pPr>
        <w:ind w:firstLine="560"/>
        <w:rPr>
          <w:rFonts w:cs="Times New Roman"/>
        </w:rPr>
      </w:pPr>
      <w:r>
        <w:rPr>
          <w:rFonts w:cs="Times New Roman"/>
        </w:rPr>
        <w:t>太陽能輻射是指太陽通過電磁波形式向外傳播能量的過程，這些電磁波到達地球表面後，能夠被我們所使用的太陽能板轉換為電能。太陽輻射</w:t>
      </w:r>
      <w:r>
        <w:rPr>
          <w:rFonts w:cs="Times New Roman" w:hint="eastAsia"/>
        </w:rPr>
        <w:t>的來源如</w:t>
      </w:r>
      <w:r>
        <w:rPr>
          <w:rFonts w:cs="Times New Roman"/>
        </w:rPr>
        <w:fldChar w:fldCharType="begin"/>
        <w:instrText xml:space="preserve"/>
      </w:r>
      <w:r>
        <w:rPr>
          <w:rFonts w:cs="Times New Roman" w:hint="eastAsia"/>
        </w:rPr>
        <w:instrText>REF _Ref217035345 \h</w:instrText>
      </w:r>
      <w:r>
        <w:rPr>
          <w:rFonts w:cs="Times New Roman"/>
        </w:rPr>
        <w:instrText xml:space="preserve"/>
        <w:fldChar w:fldCharType="separate"/>
      </w:r>
      <w:r>
        <w:rPr>
          <w:rFonts w:hint="eastAsia"/>
        </w:rPr>
        <w:t xml:space="preserve">圖2. </w:t>
      </w:r>
      <w:r>
        <w:rPr>
          <w:noProof/>
        </w:rPr>
        <w:t>1</w:t>
      </w:r>
      <w:r>
        <w:rPr>
          <w:rFonts w:cs="Times New Roman"/>
        </w:rPr>
        <w:fldChar w:fldCharType="end"/>
      </w:r>
      <w:r>
        <w:rPr>
          <w:rFonts w:cs="Times New Roman" w:hint="eastAsia"/>
        </w:rPr>
        <w:t>所示，</w:t>
      </w:r>
      <w:r>
        <w:rPr>
          <w:rFonts w:cs="Times New Roman"/>
        </w:rPr>
        <w:t>包括直接輻射</w:t>
      </w:r>
      <w:r>
        <w:rPr>
          <w:rFonts w:cs="Times New Roman" w:hint="eastAsia"/>
        </w:rPr>
        <w:t>(</w:t>
      </w:r>
      <w:r>
        <w:rPr>
          <w:rFonts w:cs="Times New Roman"/>
        </w:rPr>
        <w:t>Direct Radiation</w:t>
      </w:r>
      <w:r>
        <w:rPr>
          <w:rFonts w:cs="Times New Roman" w:hint="eastAsia"/>
        </w:rPr>
        <w:t>)</w:t>
      </w:r>
      <w:r>
        <w:rPr>
          <w:rFonts w:cs="Times New Roman"/>
        </w:rPr>
        <w:t>、散射輻射</w:t>
      </w:r>
      <w:r>
        <w:rPr>
          <w:rFonts w:cs="Times New Roman" w:hint="eastAsia"/>
        </w:rPr>
        <w:t>(</w:t>
      </w:r>
      <w:r>
        <w:rPr>
          <w:rFonts w:cs="Times New Roman"/>
        </w:rPr>
        <w:t>Diffuse Radiation)和反射輻射</w:t>
      </w:r>
      <w:r>
        <w:rPr>
          <w:rFonts w:cs="Times New Roman" w:hint="eastAsia"/>
        </w:rPr>
        <w:t>(</w:t>
      </w:r>
      <w:r>
        <w:rPr>
          <w:rFonts w:cs="Times New Roman"/>
        </w:rPr>
        <w:t>Reflect Radiation</w:t>
      </w:r>
      <w:r>
        <w:rPr>
          <w:rFonts w:cs="Times New Roman" w:hint="eastAsia"/>
        </w:rPr>
        <w:t>)</w:t>
      </w:r>
      <w:r>
        <w:rPr>
          <w:rFonts w:cs="Times New Roman"/>
        </w:rPr>
        <w:t>三種形式</w:t>
        <w:fldChar w:fldCharType="begin"/>
        <w:instrText xml:space="preserve"> ADDIN EN.CITE &lt;EndNote&gt;&lt;Cite&gt;&lt;Author&gt;Ineichen&lt;/Author&gt;&lt;Year&gt;1990&lt;/Year&gt;&lt;RecNum&gt;71&lt;/RecNum&gt;&lt;DisplayText&gt;[11]&lt;/DisplayText&gt;&lt;record&gt;&lt;rec-number&gt;71&lt;/rec-number&gt;&lt;foreign-keys&gt;&lt;key app="EN" db-id="rpswee2e8v0esne5fx8pz208sf5vvepr0f2x" timestamp="1762162010"&gt;71&lt;/key&gt;&lt;/foreign-keys&gt;&lt;ref-type name="Journal Article"&gt;17&lt;/ref-type&gt;&lt;contributors&gt;&lt;authors&gt;&lt;author&gt;Ineichen, Pierre&lt;/author&gt;&lt;author&gt;Guisan, Olivier&lt;/author&gt;&lt;author&gt;Perez, Richard&lt;/author&gt;&lt;/authors&gt;&lt;/contributors&gt;&lt;titles&gt;&lt;title&gt;Ground-reflected radiation and albedo&lt;/title&gt;&lt;secondary-title&gt;Solar Energy&lt;/secondary-title&gt;&lt;/titles&gt;&lt;periodical&gt;&lt;full-title&gt;solar energy&lt;/full-title&gt;&lt;/periodical&gt;&lt;pages&gt;207-214&lt;/pages&gt;&lt;volume&gt;44&lt;/volume&gt;&lt;number&gt;4&lt;/number&gt;&lt;dates&gt;&lt;year&gt;1990&lt;/year&gt;&lt;/dates&gt;&lt;isbn&gt;0038-092X&lt;/isbn&gt;&lt;urls&gt;&lt;/urls&gt;&lt;/record&gt;&lt;/Cite&gt;&lt;/EndNote&gt;</w:instrText>
        <w:fldChar w:fldCharType="separate"/>
      </w:r>
      <w:r>
        <w:rPr>
          <w:rFonts w:cs="Times New Roman"/>
          <w:noProof/>
        </w:rPr>
        <w:t>[11]</w:t>
      </w:r>
      <w:r>
        <w:rPr>
          <w:rFonts w:cs="Times New Roman"/>
        </w:rPr>
        <w:fldChar w:fldCharType="end"/>
        <w:t>。在實際情況下，當太陽能板接收太陽輻射時，太陽輻射的入射角度會直接影響能量產生效率，在不同角度下太陽能板會有不同的發電功率。由於固定式系統並沒有辦法隨時都處於最高的發電效率，所以追日系統就是由不斷調整太陽能板所面對的角度來達到能量收集效率最大值的方式。</w:t>
      </w:r>
    </w:p>
    <w:p w14:paraId="086BAB0E" w14:textId="77777777" w:rsidR="004B53FE" w:rsidRDefault="004B53FE" w:rsidP="004B53FE">
      <w:pPr>
        <w:keepNext/>
        <w:ind w:firstLineChars="0" w:firstLine="0"/>
        <w:jc w:val="center"/>
      </w:pPr>
      <w:r>
        <w:rPr>
          <w:rFonts w:cs="Times New Roman"/>
          <w:noProof/>
        </w:rPr>
        <w:lastRenderedPageBreak/>
        <w:drawing>
          <wp:inline distT="0" distB="0" distL="0" distR="0" wp14:anchorId="3DB4DF34" wp14:editId="3E4F4D3F">
            <wp:extent cx="5029835" cy="3250615"/>
            <wp:effectExtent l="0" t="0" r="0" b="6985"/>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圖片 37"/>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029835" cy="3250615"/>
                    </a:xfrm>
                    <a:prstGeom prst="rect">
                      <a:avLst/>
                    </a:prstGeom>
                    <a:noFill/>
                  </pic:spPr>
                </pic:pic>
              </a:graphicData>
            </a:graphic>
          </wp:inline>
        </w:drawing>
      </w:r>
    </w:p>
    <w:p w14:paraId="58089552" w14:textId="23A89919" w:rsidR="00A7533A" w:rsidRPr="00A4559C" w:rsidRDefault="004B53FE" w:rsidP="004B53FE">
      <w:pPr>
        <w:pStyle w:val="af"/>
        <w:rPr>
          <w:rFonts w:cs="Times New Roman"/>
        </w:rPr>
      </w:pPr>
      <w:bookmarkStart w:id="24" w:name="_Ref217035345"/>
      <w:bookmarkStart w:id="25" w:name="_Toc221636779"/>
      <w:r>
        <w:rPr>
          <w:rFonts w:hint="eastAsia"/>
        </w:rPr>
        <w:t xml:space="preserve">圖2. </w:t>
      </w:r>
      <w:r>
        <w:fldChar w:fldCharType="begin"/>
        <w:instrText xml:space="preserve"/>
      </w:r>
      <w:r>
        <w:rPr>
          <w:rFonts w:hint="eastAsia"/>
        </w:rPr>
        <w:instrText xml:space="preserve">SEQ </w:instrText>
        <w:instrText>圖</w:instrText>
        <w:instrText>2. \* ARABIC</w:instrText>
      </w:r>
      <w:r>
        <w:instrText xml:space="preserve"/>
        <w:fldChar w:fldCharType="separate"/>
      </w:r>
      <w:r>
        <w:rPr>
          <w:noProof/>
        </w:rPr>
        <w:t>1</w:t>
      </w:r>
      <w:r>
        <w:fldChar w:fldCharType="end"/>
      </w:r>
      <w:bookmarkEnd w:id="24"/>
      <w:r>
        <w:t xml:space="preserve"> </w:t>
      </w:r>
      <w:r>
        <w:rPr>
          <w:rFonts w:hint="eastAsia"/>
        </w:rPr>
        <w:t>So</w:t>
      </w:r>
      <w:r>
        <w:t xml:space="preserve">lar radiation source </w:t>
        <w:fldChar w:fldCharType="begin"/>
        <w:instrText xml:space="preserve"> ADDIN EN.CITE &lt;EndNote&gt;&lt;Cite&gt;&lt;Author&gt;Rekioua&lt;/Author&gt;&lt;Year&gt;2012&lt;/Year&gt;&lt;RecNum&gt;24&lt;/RecNum&gt;&lt;DisplayText&gt;[12]&lt;/DisplayText&gt;&lt;record&gt;&lt;rec-number&gt;24&lt;/rec-number&gt;&lt;foreign-keys&gt;&lt;key app="EN" db-id="rpswee2e8v0esne5fx8pz208sf5vvepr0f2x" timestamp="1728469252"&gt;24&lt;/key&gt;&lt;/foreign-keys&gt;&lt;ref-type name="Book"&gt;6&lt;/ref-type&gt;&lt;contributors&gt;&lt;authors&gt;&lt;author&gt;Rekioua, Djamila&lt;/author&gt;&lt;author&gt;Matagne, Ernest&lt;/author&gt;&lt;/authors&gt;&lt;/contributors&gt;&lt;titles&gt;&lt;title&gt;Optimization of photovoltaic power systems: modelization, simulation and control&lt;/title&gt;&lt;/titles&gt;&lt;dates&gt;&lt;year&gt;2012&lt;/year&gt;&lt;/dates&gt;&lt;publisher&gt;Springer Science &amp;amp; Business Media&lt;/publisher&gt;&lt;isbn&gt;1447123484&lt;/isbn&gt;&lt;urls&gt;&lt;/urls&gt;&lt;/record&gt;&lt;/Cite&gt;&lt;/EndNote&gt;</w:instrText>
        <w:fldChar w:fldCharType="separate"/>
      </w:r>
      <w:r>
        <w:rPr>
          <w:noProof/>
        </w:rPr>
        <w:t>[12]</w:t>
      </w:r>
      <w:bookmarkEnd w:id="25"/>
      <w:r>
        <w:fldChar w:fldCharType="end"/>
      </w:r>
    </w:p>
    <w:p w14:paraId="3E2FDFBE" w14:textId="567B1FAB" w:rsidR="009C0A90" w:rsidRPr="00A4559C" w:rsidRDefault="003D6472" w:rsidP="009C0A90">
      <w:pPr>
        <w:ind w:firstLine="560"/>
        <w:rPr>
          <w:rFonts w:cs="Times New Roman"/>
        </w:rPr>
      </w:pPr>
      <w:r>
        <w:rPr>
          <w:rFonts w:cs="Times New Roman"/>
        </w:rPr>
        <w:t>太陽輻射強度會根據不同月份、天氣條件、地理區域和太陽在空中運動的位置而改變，其中的參數包含日平均太陽照度、入射角、緯度、傾斜角、方向角、太陽方位角、赤緯角、仰角和天頂角</w:t>
        <w:fldChar w:fldCharType="begin"/>
        <w:instrText xml:space="preserve"> ADDIN EN.CITE &lt;EndNote&gt;&lt;Cite&gt;&lt;Author&gt;Nadia&lt;/Author&gt;&lt;Year&gt;2018&lt;/Year&gt;&lt;RecNum&gt;28&lt;/RecNum&gt;&lt;DisplayText&gt;[13]&lt;/DisplayText&gt;&lt;record&gt;&lt;rec-number&gt;28&lt;/rec-number&gt;&lt;foreign-keys&gt;&lt;key app="EN" db-id="rpswee2e8v0esne5fx8pz208sf5vvepr0f2x" timestamp="1729048876"&gt;28&lt;/key&gt;&lt;/foreign-keys&gt;&lt;ref-type name="Journal Article"&gt;17&lt;/ref-type&gt;&lt;contributors&gt;&lt;authors&gt;&lt;author&gt;Nadia, AL-Rousan&lt;/author&gt;&lt;author&gt;Isa, Nor Ashidi Mat&lt;/author&gt;&lt;author&gt;Desa, Mohd Khairunaz Mat&lt;/author&gt;&lt;/authors&gt;&lt;/contributors&gt;&lt;titles&gt;&lt;title&gt;Advances in solar photovoltaic tracking systems: A review&lt;/title&gt;&lt;secondary-title&gt;Renewable and sustainable energy reviews&lt;/secondary-title&gt;&lt;/titles&gt;&lt;periodical&gt;&lt;full-title&gt;Renewable and sustainable energy reviews&lt;/full-title&gt;&lt;/periodical&gt;&lt;pages&gt;2548-2569&lt;/pages&gt;&lt;volume&gt;82&lt;/volume&gt;&lt;dates&gt;&lt;year&gt;2018&lt;/year&gt;&lt;/dates&gt;&lt;isbn&gt;1364-0321&lt;/isbn&gt;&lt;urls&gt;&lt;/urls&gt;&lt;/record&gt;&lt;/Cite&gt;&lt;/EndNote&gt;</w:instrText>
        <w:fldChar w:fldCharType="separate"/>
      </w:r>
      <w:r>
        <w:rPr>
          <w:rFonts w:cs="Times New Roman"/>
          <w:noProof/>
        </w:rPr>
        <w:t>[13]</w:t>
      </w:r>
      <w:r>
        <w:rPr>
          <w:rFonts w:cs="Times New Roman"/>
        </w:rPr>
        <w:fldChar w:fldCharType="end"/>
        <w:t>。其中θ為入射角(Angle of incidence)，定義為太陽光線和太陽能板表面垂直線的夾角，入射角越小，太陽能板接收到的有效輻射量越多。β為傾斜角(Tilt Angle)，定義為太陽能板與地面的角度，根據不同地理位置選擇不同的角度，以最大化接受到太陽輻射量。</w:t>
      </w:r>
      <w:r>
        <w:rPr>
          <w:rFonts w:cs="Times New Roman"/>
          <w:i/>
          <w:iCs/>
        </w:rPr>
        <w:t>φ</w:t>
      </w:r>
      <w:r>
        <w:rPr>
          <w:rFonts w:cs="Times New Roman"/>
        </w:rPr>
        <w:t>為方位角(Orientation Angle)，定義為太陽能板相對於正南方向的偏移角度。δ為赤緯角(Declination Angle)，為太陽相對於地球赤道的角度，會介於-23.45</w:t>
      </w:r>
      <w:r>
        <w:rPr>
          <w:rFonts w:cs="Times New Roman" w:hint="eastAsia"/>
        </w:rPr>
        <w:t>°</w:t>
      </w:r>
      <w:r>
        <w:rPr>
          <w:rFonts w:cs="Times New Roman"/>
        </w:rPr>
        <w:t>~23.45</w:t>
      </w:r>
      <w:r>
        <w:rPr>
          <w:rFonts w:cs="Times New Roman" w:hint="eastAsia"/>
        </w:rPr>
        <w:t>°</w:t>
      </w:r>
      <w:r>
        <w:rPr>
          <w:rFonts w:cs="Times New Roman"/>
        </w:rPr>
        <w:t>之間，其公式如式</w:t>
        <w:fldChar w:fldCharType="begin"/>
        <w:instrText xml:space="preserve"> REF _Ref216907683 \h </w:instrText>
        <w:instrText xml:space="preserve"> \* MERGEFORMAT </w:instrText>
        <w:fldChar w:fldCharType="separate"/>
        <w:t xml:space="preserve">(2. </w:t>
      </w:r>
      <w:r>
        <w:rPr>
          <w:rFonts w:cs="Times New Roman"/>
          <w:noProof/>
        </w:rPr>
        <w:t>1</w:t>
      </w:r>
      <w:r>
        <w:rPr>
          <w:rFonts w:cs="Times New Roman"/>
        </w:rPr>
        <w:fldChar w:fldCharType="end"/>
        <w:t>)，其中n為一年之中的第幾天。</w:t>
      </w:r>
    </w:p>
    <w:tbl>
      <w:tblPr>
        <w:tblStyle w:val="af5"/>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1560"/>
      </w:tblGrid>
      <w:tr w:rsidR="009C0A90" w:rsidRPr="00A4559C" w14:paraId="130384DA" w14:textId="77777777" w:rsidTr="00857AB8">
        <w:tc>
          <w:tcPr>
            <w:tcW w:w="6799" w:type="dxa"/>
          </w:tcPr>
          <w:p w14:paraId="52EB8F70" w14:textId="10E1FB57" w:rsidR="009C0A90" w:rsidRPr="00A4559C" w:rsidRDefault="009C0A90" w:rsidP="00AA7E29">
            <w:pPr>
              <w:tabs>
                <w:tab w:val="left" w:pos="84"/>
              </w:tabs>
              <w:ind w:firstLine="560"/>
              <w:jc w:val="center"/>
              <w:rPr>
                <w:rFonts w:cs="Times New Roman"/>
              </w:rPr>
            </w:pPr>
            <w:r>
              <w:rPr>
                <w:rFonts w:cs="Times New Roman"/>
                <w:position w:val="-28"/>
              </w:rPr>
              <w:object w:dxaOrig="3140" w:dyaOrig="680" w14:anchorId="100E5510">
                <v:shape id="_x0000_i1027" type="#_x0000_t75" style="width:156.7pt;height:33.75pt" o:ole="">
                  <v:imagedata r:id="rId20" o:title=""/>
                </v:shape>
                <o:OLEObject Type="Embed" ProgID="Equation.DSMT4" ShapeID="_x0000_i1027" DrawAspect="Content" ObjectID="_1833793123" r:id="rId21"/>
              </w:object>
            </w:r>
          </w:p>
        </w:tc>
        <w:tc>
          <w:tcPr>
            <w:tcW w:w="1560" w:type="dxa"/>
          </w:tcPr>
          <w:p w14:paraId="31EAAD34" w14:textId="2F329C2F" w:rsidR="009C0A90" w:rsidRPr="00A4559C" w:rsidRDefault="009C0A90" w:rsidP="009C0A90">
            <w:pPr>
              <w:keepNext/>
              <w:tabs>
                <w:tab w:val="left" w:pos="84"/>
              </w:tabs>
              <w:ind w:firstLine="560"/>
              <w:jc w:val="right"/>
              <w:rPr>
                <w:rFonts w:cs="Times New Roman"/>
              </w:rPr>
            </w:pPr>
            <w:bookmarkStart w:id="26" w:name="_Ref216907683"/>
            <w:r>
              <w:rPr>
                <w:rFonts w:cs="Times New Roman"/>
              </w:rPr>
              <w:t xml:space="preserve">(2. </w:t>
              <w:fldChar w:fldCharType="begin"/>
              <w:instrText xml:space="preserve"> SEQ (2. \* ARABIC </w:instrText>
              <w:fldChar w:fldCharType="separate"/>
            </w:r>
            <w:r>
              <w:rPr>
                <w:rFonts w:cs="Times New Roman"/>
                <w:noProof/>
              </w:rPr>
              <w:t>1</w:t>
            </w:r>
            <w:r>
              <w:rPr>
                <w:rFonts w:cs="Times New Roman"/>
              </w:rPr>
              <w:fldChar w:fldCharType="end"/>
            </w:r>
            <w:bookmarkEnd w:id="26"/>
            <w:r>
              <w:rPr>
                <w:rFonts w:cs="Times New Roman"/>
              </w:rPr>
              <w:t>)</w:t>
            </w:r>
          </w:p>
        </w:tc>
      </w:tr>
    </w:tbl>
    <w:p w14:paraId="73E07156" w14:textId="74EC678C" w:rsidR="003D6472" w:rsidRPr="00A4559C" w:rsidRDefault="003D6472" w:rsidP="003D6472">
      <w:pPr>
        <w:ind w:firstLine="560"/>
        <w:rPr>
          <w:rFonts w:cs="Times New Roman"/>
          <w:lang w:val="el-GR"/>
        </w:rPr>
      </w:pPr>
      <w:r>
        <w:rPr>
          <w:rFonts w:cs="Times New Roman"/>
        </w:rPr>
        <w:t>α為仰角，定義為太陽相對於地平線的高度角。</w:t>
      </w:r>
      <w:r>
        <w:rPr>
          <w:rFonts w:cs="Times New Roman"/>
          <w:i/>
          <w:iCs/>
        </w:rPr>
        <w:t>z</w:t>
      </w:r>
      <w:r>
        <w:rPr>
          <w:rFonts w:cs="Times New Roman"/>
        </w:rPr>
        <w:t>為天頂角(Zenith Angle)，</w:t>
      </w:r>
      <w:r>
        <w:rPr>
          <w:rFonts w:cs="Times New Roman"/>
          <w:lang w:val="el-GR"/>
        </w:rPr>
        <w:t>其定義為太陽到觀察者頭頂垂直線的角度。</w:t>
      </w:r>
      <w:r>
        <w:rPr>
          <w:rFonts w:cs="Times New Roman"/>
          <w:i/>
          <w:iCs/>
          <w:lang w:val="el-GR"/>
        </w:rPr>
        <w:t>t</w:t>
      </w:r>
      <w:r>
        <w:rPr>
          <w:rFonts w:cs="Times New Roman"/>
          <w:vertAlign w:val="subscript"/>
          <w:lang w:val="el-GR"/>
        </w:rPr>
        <w:t>solar</w:t>
      </w:r>
      <w:r>
        <w:rPr>
          <w:rFonts w:cs="Times New Roman"/>
          <w:lang w:val="el-GR"/>
        </w:rPr>
        <w:t>為太陽時(Solar Time)為太陽位置計算中之重要參數，如式</w:t>
        <w:fldChar w:fldCharType="begin"/>
        <w:instrText xml:space="preserve"> REF _Ref216907749 \h </w:instrText>
        <w:instrText xml:space="preserve"> \* MERGEFORMAT </w:instrText>
        <w:fldChar w:fldCharType="separate"/>
      </w:r>
      <w:r>
        <w:rPr>
          <w:rFonts w:cs="Times New Roman" w:hint="eastAsia"/>
          <w:b/>
          <w:bCs/>
          <w:lang w:val="el-GR"/>
        </w:rPr>
        <w:t>錯誤! 找不到參照來源。</w:t>
      </w:r>
      <w:r>
        <w:rPr>
          <w:rFonts w:cs="Times New Roman"/>
          <w:lang w:val="el-GR"/>
        </w:rPr>
        <w:fldChar w:fldCharType="end"/>
        <w:t xml:space="preserve">)所示。其中， </w:t>
      </w:r>
      <w:r>
        <w:rPr>
          <w:rFonts w:cs="Times New Roman"/>
          <w:i/>
          <w:iCs/>
          <w:lang w:val="el-GR"/>
        </w:rPr>
        <w:t>L</w:t>
      </w:r>
      <w:r>
        <w:rPr>
          <w:rFonts w:cs="Times New Roman"/>
          <w:vertAlign w:val="subscript"/>
          <w:lang w:val="el-GR"/>
        </w:rPr>
        <w:t>st</w:t>
      </w:r>
      <w:r>
        <w:rPr>
          <w:rFonts w:cs="Times New Roman"/>
          <w:lang w:val="el-GR"/>
        </w:rPr>
        <w:t>與</w:t>
      </w:r>
      <w:r>
        <w:rPr>
          <w:rFonts w:cs="Times New Roman"/>
          <w:i/>
          <w:iCs/>
          <w:lang w:val="el-GR"/>
        </w:rPr>
        <w:t>L</w:t>
      </w:r>
      <w:r>
        <w:rPr>
          <w:rFonts w:cs="Times New Roman"/>
          <w:vertAlign w:val="subscript"/>
          <w:lang w:val="el-GR"/>
        </w:rPr>
        <w:t>Loc</w:t>
      </w:r>
      <w:r>
        <w:rPr>
          <w:rFonts w:cs="Times New Roman"/>
          <w:lang w:val="el-GR"/>
        </w:rPr>
        <w:t>分別代表當地時區基準經度與實際所在地經度，其關係式如式</w:t>
        <w:fldChar w:fldCharType="begin"/>
        <w:instrText xml:space="preserve"> REF _Ref216907861 \h </w:instrText>
        <w:instrText xml:space="preserve"> \* MERGEFORMAT </w:instrText>
        <w:fldChar w:fldCharType="separate"/>
      </w:r>
      <w:r>
        <w:rPr>
          <w:rFonts w:cs="Times New Roman"/>
        </w:rPr>
        <w:t xml:space="preserve">(2. </w:t>
      </w:r>
      <w:r>
        <w:rPr>
          <w:rFonts w:cs="Times New Roman"/>
          <w:noProof/>
        </w:rPr>
        <w:t>3</w:t>
      </w:r>
      <w:r>
        <w:rPr>
          <w:rFonts w:cs="Times New Roman"/>
        </w:rPr>
        <w:t>)</w:t>
      </w:r>
      <w:r>
        <w:rPr>
          <w:rFonts w:cs="Times New Roman"/>
          <w:lang w:val="el-GR"/>
        </w:rPr>
        <w:fldChar w:fldCharType="end"/>
        <w:t>所示。</w:t>
      </w:r>
      <w:r>
        <w:rPr>
          <w:rFonts w:cs="Times New Roman"/>
          <w:i/>
          <w:iCs/>
          <w:lang w:val="el-GR"/>
        </w:rPr>
        <w:t>EoT</w:t>
      </w:r>
      <w:r>
        <w:rPr>
          <w:rFonts w:cs="Times New Roman"/>
          <w:lang w:val="el-GR"/>
        </w:rPr>
        <w:t>(Equation of Time，均時差)則可依式</w:t>
        <w:fldChar w:fldCharType="begin"/>
        <w:instrText xml:space="preserve"> REF _Ref216907950 \h </w:instrText>
        <w:instrText xml:space="preserve"> \* MERGEFORMAT </w:instrText>
        <w:fldChar w:fldCharType="separate"/>
      </w:r>
      <w:r>
        <w:rPr>
          <w:rFonts w:cs="Times New Roman"/>
        </w:rPr>
        <w:t xml:space="preserve">(2. </w:t>
      </w:r>
      <w:r>
        <w:rPr>
          <w:rFonts w:cs="Times New Roman"/>
          <w:noProof/>
        </w:rPr>
        <w:t>4</w:t>
      </w:r>
      <w:r>
        <w:rPr>
          <w:rFonts w:cs="Times New Roman"/>
        </w:rPr>
        <w:t>)</w:t>
      </w:r>
      <w:r>
        <w:rPr>
          <w:rFonts w:cs="Times New Roman"/>
          <w:lang w:val="el-GR"/>
        </w:rPr>
        <w:fldChar w:fldCharType="end"/>
        <w:t>計算，其中參數 B 之計算式如式</w:t>
        <w:fldChar w:fldCharType="begin"/>
        <w:instrText xml:space="preserve"> REF _Ref216907981 \h </w:instrText>
        <w:instrText xml:space="preserve"> \* MERGEFORMAT </w:instrText>
        <w:fldChar w:fldCharType="separate"/>
      </w:r>
      <w:r>
        <w:rPr>
          <w:rFonts w:cs="Times New Roman"/>
        </w:rPr>
        <w:t xml:space="preserve">(2. </w:t>
      </w:r>
      <w:r>
        <w:rPr>
          <w:rFonts w:cs="Times New Roman"/>
          <w:noProof/>
        </w:rPr>
        <w:t>5</w:t>
      </w:r>
      <w:r>
        <w:rPr>
          <w:rFonts w:cs="Times New Roman"/>
        </w:rPr>
        <w:t>)</w:t>
      </w:r>
      <w:r>
        <w:rPr>
          <w:rFonts w:cs="Times New Roman"/>
          <w:lang w:val="el-GR"/>
        </w:rPr>
        <w:fldChar w:fldCharType="end"/>
        <w:t>所示。</w:t>
      </w:r>
    </w:p>
    <w:p w14:paraId="6E7FDE03" w14:textId="59187E39" w:rsidR="009C0A90" w:rsidRPr="00A4559C" w:rsidRDefault="009C0A90" w:rsidP="009C0A90">
      <w:pPr>
        <w:ind w:firstLine="560"/>
        <w:rPr>
          <w:rFonts w:cs="Times New Roman"/>
          <w:lang w:val="el-GR"/>
        </w:rPr>
      </w:pPr>
      <w:r>
        <w:rPr>
          <w:rFonts w:cs="Times New Roman"/>
          <w:lang w:val="el-GR"/>
        </w:rPr>
        <w:t>由於太陽時是根據太陽在天空中實際位置所定義，故與本地標準時間(Standard Time)之間通常存在差異，導致理論太陽位置與實際觀測位置出現偏差。太陽時之基本週期為一年，以 1月1日為第1 天，至 12月31日為第365天。其可由下列公式計算得出：</w:t>
      </w:r>
    </w:p>
    <w:p w14:paraId="2DA4D07E" w14:textId="23C31607" w:rsidR="009C0A90" w:rsidRPr="00A4559C" w:rsidRDefault="009C0A90" w:rsidP="009C0A90">
      <w:pPr>
        <w:pStyle w:val="af"/>
        <w:keepNext/>
        <w:rPr>
          <w:rFonts w:cs="Times New Roman"/>
        </w:rPr>
      </w:pPr>
    </w:p>
    <w:tbl>
      <w:tblPr>
        <w:tblStyle w:val="af5"/>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1560"/>
      </w:tblGrid>
      <w:tr w:rsidR="009C0A90" w:rsidRPr="00A4559C" w14:paraId="4FD92FD4" w14:textId="77777777" w:rsidTr="00857AB8">
        <w:tc>
          <w:tcPr>
            <w:tcW w:w="6799" w:type="dxa"/>
          </w:tcPr>
          <w:p w14:paraId="18DCA48F" w14:textId="0CEEFFC7" w:rsidR="009C0A90" w:rsidRPr="00A4559C" w:rsidRDefault="00A97BD2" w:rsidP="00AA7E29">
            <w:pPr>
              <w:tabs>
                <w:tab w:val="left" w:pos="84"/>
              </w:tabs>
              <w:ind w:firstLine="560"/>
              <w:jc w:val="center"/>
              <w:rPr>
                <w:rFonts w:cs="Times New Roman"/>
              </w:rPr>
            </w:pPr>
            <w:r>
              <w:rPr>
                <w:rFonts w:cs="Times New Roman"/>
                <w:position w:val="-12"/>
              </w:rPr>
              <w:object w:dxaOrig="2940" w:dyaOrig="360" w14:anchorId="38867253">
                <v:shape id="_x0000_i1028" type="#_x0000_t75" style="width:147pt;height:18pt" o:ole="">
                  <v:imagedata r:id="rId22" o:title=""/>
                </v:shape>
                <o:OLEObject Type="Embed" ProgID="Equation.DSMT4" ShapeID="_x0000_i1028" DrawAspect="Content" ObjectID="_1833793124" r:id="rId23"/>
              </w:object>
            </w:r>
          </w:p>
        </w:tc>
        <w:tc>
          <w:tcPr>
            <w:tcW w:w="1560" w:type="dxa"/>
          </w:tcPr>
          <w:p w14:paraId="63A1C396" w14:textId="7B8F3C18" w:rsidR="009C0A90" w:rsidRPr="00A4559C" w:rsidRDefault="009C0A90" w:rsidP="00AA7E29">
            <w:pPr>
              <w:keepNext/>
              <w:tabs>
                <w:tab w:val="left" w:pos="84"/>
              </w:tabs>
              <w:ind w:firstLine="560"/>
              <w:jc w:val="right"/>
              <w:rPr>
                <w:rFonts w:cs="Times New Roman"/>
              </w:rPr>
            </w:pPr>
            <w:r>
              <w:rPr>
                <w:rFonts w:cs="Times New Roman"/>
              </w:rPr>
              <w:t xml:space="preserve">(2. </w:t>
              <w:fldChar w:fldCharType="begin"/>
              <w:instrText xml:space="preserve"> SEQ (2. \* ARABIC </w:instrText>
              <w:fldChar w:fldCharType="separate"/>
            </w:r>
            <w:r>
              <w:rPr>
                <w:rFonts w:cs="Times New Roman"/>
                <w:noProof/>
              </w:rPr>
              <w:t>2</w:t>
            </w:r>
            <w:r>
              <w:rPr>
                <w:rFonts w:cs="Times New Roman"/>
              </w:rPr>
              <w:fldChar w:fldCharType="end"/>
              <w:t>)</w:t>
            </w:r>
          </w:p>
        </w:tc>
      </w:tr>
    </w:tbl>
    <w:p w14:paraId="38ECBF0A" w14:textId="0C4A9171" w:rsidR="009C0A90" w:rsidRPr="00A4559C" w:rsidRDefault="009C0A90" w:rsidP="00A97BD2">
      <w:pPr>
        <w:pStyle w:val="af"/>
        <w:keepNext/>
        <w:ind w:firstLine="0"/>
        <w:jc w:val="both"/>
        <w:rPr>
          <w:rFonts w:cs="Times New Roman"/>
        </w:rPr>
      </w:pPr>
    </w:p>
    <w:tbl>
      <w:tblPr>
        <w:tblStyle w:val="af5"/>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1560"/>
      </w:tblGrid>
      <w:tr w:rsidR="009C0A90" w:rsidRPr="00A4559C" w14:paraId="718F9A7A" w14:textId="77777777" w:rsidTr="00857AB8">
        <w:tc>
          <w:tcPr>
            <w:tcW w:w="6799" w:type="dxa"/>
          </w:tcPr>
          <w:p w14:paraId="7F87F3D5" w14:textId="42155D63" w:rsidR="009C0A90" w:rsidRPr="00A4559C" w:rsidRDefault="00A97BD2" w:rsidP="00AA7E29">
            <w:pPr>
              <w:tabs>
                <w:tab w:val="left" w:pos="84"/>
              </w:tabs>
              <w:ind w:firstLine="560"/>
              <w:jc w:val="center"/>
              <w:rPr>
                <w:rFonts w:cs="Times New Roman"/>
              </w:rPr>
            </w:pPr>
            <w:r>
              <w:rPr>
                <w:rFonts w:cs="Times New Roman"/>
                <w:position w:val="-12"/>
              </w:rPr>
              <w:object w:dxaOrig="2140" w:dyaOrig="360" w14:anchorId="30EBEEE1">
                <v:shape id="_x0000_i1029" type="#_x0000_t75" style="width:107.2pt;height:18pt" o:ole="">
                  <v:imagedata r:id="rId24" o:title=""/>
                </v:shape>
                <o:OLEObject Type="Embed" ProgID="Equation.DSMT4" ShapeID="_x0000_i1029" DrawAspect="Content" ObjectID="_1833793125" r:id="rId25"/>
              </w:object>
            </w:r>
          </w:p>
        </w:tc>
        <w:tc>
          <w:tcPr>
            <w:tcW w:w="1560" w:type="dxa"/>
          </w:tcPr>
          <w:p w14:paraId="1DA22C71" w14:textId="78E30BA3" w:rsidR="009C0A90" w:rsidRPr="00A4559C" w:rsidRDefault="009C0A90" w:rsidP="00AA7E29">
            <w:pPr>
              <w:keepNext/>
              <w:tabs>
                <w:tab w:val="left" w:pos="84"/>
              </w:tabs>
              <w:ind w:firstLine="560"/>
              <w:jc w:val="right"/>
              <w:rPr>
                <w:rFonts w:cs="Times New Roman"/>
              </w:rPr>
            </w:pPr>
            <w:bookmarkStart w:id="27" w:name="_Ref216907861"/>
            <w:r>
              <w:rPr>
                <w:rFonts w:cs="Times New Roman"/>
              </w:rPr>
              <w:t xml:space="preserve">(2. </w:t>
              <w:fldChar w:fldCharType="begin"/>
              <w:instrText xml:space="preserve"> SEQ (2. \* ARABIC </w:instrText>
              <w:fldChar w:fldCharType="separate"/>
            </w:r>
            <w:r>
              <w:rPr>
                <w:rFonts w:cs="Times New Roman"/>
                <w:noProof/>
              </w:rPr>
              <w:t>3</w:t>
            </w:r>
            <w:r>
              <w:rPr>
                <w:rFonts w:cs="Times New Roman"/>
              </w:rPr>
              <w:fldChar w:fldCharType="end"/>
              <w:t>)</w:t>
            </w:r>
            <w:bookmarkEnd w:id="27"/>
          </w:p>
        </w:tc>
      </w:tr>
    </w:tbl>
    <w:p w14:paraId="0F8502B7" w14:textId="054C193E" w:rsidR="009C0A90" w:rsidRPr="00A4559C" w:rsidRDefault="009C0A90" w:rsidP="009C0A90">
      <w:pPr>
        <w:pStyle w:val="af"/>
        <w:keepNext/>
        <w:ind w:firstLine="0"/>
        <w:jc w:val="both"/>
        <w:rPr>
          <w:rFonts w:cs="Times New Roman"/>
        </w:rPr>
      </w:pPr>
    </w:p>
    <w:tbl>
      <w:tblPr>
        <w:tblStyle w:val="af5"/>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1560"/>
      </w:tblGrid>
      <w:tr w:rsidR="009C0A90" w:rsidRPr="00A4559C" w14:paraId="1F6B1DFE" w14:textId="77777777" w:rsidTr="00857AB8">
        <w:tc>
          <w:tcPr>
            <w:tcW w:w="6799" w:type="dxa"/>
          </w:tcPr>
          <w:p w14:paraId="6060F642" w14:textId="6C25DAB2" w:rsidR="009C0A90" w:rsidRPr="00A4559C" w:rsidRDefault="00A97BD2" w:rsidP="00AA7E29">
            <w:pPr>
              <w:tabs>
                <w:tab w:val="left" w:pos="84"/>
              </w:tabs>
              <w:ind w:firstLine="560"/>
              <w:jc w:val="center"/>
              <w:rPr>
                <w:rFonts w:cs="Times New Roman"/>
              </w:rPr>
            </w:pPr>
            <w:r>
              <w:rPr>
                <w:rFonts w:cs="Times New Roman"/>
                <w:position w:val="-12"/>
              </w:rPr>
              <w:object w:dxaOrig="2820" w:dyaOrig="360" w14:anchorId="0210FA5A">
                <v:shape id="_x0000_i1030" type="#_x0000_t75" style="width:141pt;height:18pt" o:ole="">
                  <v:imagedata r:id="rId26" o:title=""/>
                </v:shape>
                <o:OLEObject Type="Embed" ProgID="Equation.DSMT4" ShapeID="_x0000_i1030" DrawAspect="Content" ObjectID="_1833793126" r:id="rId27"/>
              </w:object>
            </w:r>
          </w:p>
        </w:tc>
        <w:tc>
          <w:tcPr>
            <w:tcW w:w="1560" w:type="dxa"/>
          </w:tcPr>
          <w:p w14:paraId="02D423B9" w14:textId="38C0BC0F" w:rsidR="009C0A90" w:rsidRPr="00A4559C" w:rsidRDefault="009C0A90" w:rsidP="009C0A90">
            <w:pPr>
              <w:keepNext/>
              <w:tabs>
                <w:tab w:val="left" w:pos="84"/>
              </w:tabs>
              <w:ind w:firstLine="560"/>
              <w:jc w:val="right"/>
              <w:rPr>
                <w:rFonts w:cs="Times New Roman"/>
              </w:rPr>
            </w:pPr>
            <w:bookmarkStart w:id="28" w:name="_Ref216907950"/>
            <w:r>
              <w:rPr>
                <w:rFonts w:cs="Times New Roman"/>
              </w:rPr>
              <w:t xml:space="preserve">(2. </w:t>
              <w:fldChar w:fldCharType="begin"/>
              <w:instrText xml:space="preserve"> SEQ (2. \* ARABIC </w:instrText>
              <w:fldChar w:fldCharType="separate"/>
            </w:r>
            <w:r>
              <w:rPr>
                <w:rFonts w:cs="Times New Roman"/>
                <w:noProof/>
              </w:rPr>
              <w:t>4</w:t>
            </w:r>
            <w:r>
              <w:rPr>
                <w:rFonts w:cs="Times New Roman"/>
              </w:rPr>
              <w:fldChar w:fldCharType="end"/>
              <w:t>)</w:t>
            </w:r>
            <w:bookmarkEnd w:id="28"/>
          </w:p>
        </w:tc>
      </w:tr>
    </w:tbl>
    <w:p w14:paraId="4B73B6EF" w14:textId="05EFF93A" w:rsidR="009C0A90" w:rsidRPr="00A4559C" w:rsidRDefault="009C0A90" w:rsidP="009C0A90">
      <w:pPr>
        <w:pStyle w:val="af"/>
        <w:keepNext/>
        <w:ind w:firstLine="0"/>
        <w:jc w:val="both"/>
        <w:rPr>
          <w:rFonts w:cs="Times New Roman"/>
        </w:rPr>
      </w:pPr>
    </w:p>
    <w:tbl>
      <w:tblPr>
        <w:tblStyle w:val="af5"/>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1560"/>
      </w:tblGrid>
      <w:tr w:rsidR="009C0A90" w:rsidRPr="00A4559C" w14:paraId="2C4A2CD0" w14:textId="77777777" w:rsidTr="00857AB8">
        <w:tc>
          <w:tcPr>
            <w:tcW w:w="6799" w:type="dxa"/>
          </w:tcPr>
          <w:p w14:paraId="44F87BC7" w14:textId="3EFB267D" w:rsidR="009C0A90" w:rsidRPr="00A4559C" w:rsidRDefault="009C0A90" w:rsidP="00AA7E29">
            <w:pPr>
              <w:tabs>
                <w:tab w:val="left" w:pos="84"/>
              </w:tabs>
              <w:ind w:firstLine="560"/>
              <w:jc w:val="center"/>
              <w:rPr>
                <w:rFonts w:cs="Times New Roman"/>
              </w:rPr>
            </w:pPr>
            <w:r>
              <w:rPr>
                <w:rFonts w:cs="Times New Roman"/>
              </w:rPr>
              <w:object w:dxaOrig="1620" w:dyaOrig="620" w14:anchorId="3BDA40F7">
                <v:shape id="_x0000_i1031" type="#_x0000_t75" style="width:81pt;height:31.5pt" o:ole="">
                  <v:imagedata r:id="rId28" o:title=""/>
                </v:shape>
                <o:OLEObject Type="Embed" ProgID="Equation.DSMT4" ShapeID="_x0000_i1031" DrawAspect="Content" ObjectID="_1833793127" r:id="rId29"/>
              </w:object>
            </w:r>
          </w:p>
        </w:tc>
        <w:tc>
          <w:tcPr>
            <w:tcW w:w="1560" w:type="dxa"/>
          </w:tcPr>
          <w:p w14:paraId="0BB14FAC" w14:textId="07AE2B2B" w:rsidR="009C0A90" w:rsidRPr="00A4559C" w:rsidRDefault="009C0A90" w:rsidP="00AA7E29">
            <w:pPr>
              <w:keepNext/>
              <w:tabs>
                <w:tab w:val="left" w:pos="84"/>
              </w:tabs>
              <w:ind w:firstLine="560"/>
              <w:jc w:val="right"/>
              <w:rPr>
                <w:rFonts w:cs="Times New Roman"/>
              </w:rPr>
            </w:pPr>
            <w:bookmarkStart w:id="29" w:name="_Ref216907981"/>
            <w:r>
              <w:rPr>
                <w:rFonts w:cs="Times New Roman"/>
              </w:rPr>
              <w:t xml:space="preserve">(2. </w:t>
              <w:fldChar w:fldCharType="begin"/>
              <w:instrText xml:space="preserve"> SEQ (2. \* ARABIC </w:instrText>
              <w:fldChar w:fldCharType="separate"/>
            </w:r>
            <w:r>
              <w:rPr>
                <w:rFonts w:cs="Times New Roman"/>
                <w:noProof/>
              </w:rPr>
              <w:t>5</w:t>
            </w:r>
            <w:r>
              <w:rPr>
                <w:rFonts w:cs="Times New Roman"/>
              </w:rPr>
              <w:fldChar w:fldCharType="end"/>
              <w:t>)</w:t>
            </w:r>
            <w:bookmarkEnd w:id="29"/>
          </w:p>
        </w:tc>
      </w:tr>
    </w:tbl>
    <w:p w14:paraId="523FF39D" w14:textId="77777777" w:rsidR="00471D11" w:rsidRPr="00A4559C" w:rsidRDefault="00471D11" w:rsidP="00471D11">
      <w:pPr>
        <w:ind w:firstLine="560"/>
        <w:rPr>
          <w:rFonts w:cs="Times New Roman"/>
        </w:rPr>
      </w:pPr>
      <w:r>
        <w:rPr>
          <w:rFonts w:cs="Times New Roman"/>
        </w:rPr>
        <w:t>根據驅動方式之不同，太陽能追日系統可大致分為被動式與主</w:t>
        <w:lastRenderedPageBreak/>
        <w:t>動式兩大類型。</w:t>
      </w:r>
    </w:p>
    <w:p w14:paraId="7A71A6F9" w14:textId="3B9701C5" w:rsidR="00471D11" w:rsidRPr="00A4559C" w:rsidRDefault="00471D11" w:rsidP="00471D11">
      <w:pPr>
        <w:ind w:firstLine="560"/>
        <w:rPr>
          <w:rFonts w:cs="Times New Roman"/>
        </w:rPr>
      </w:pPr>
      <w:r>
        <w:rPr>
          <w:rFonts w:cs="Times New Roman"/>
        </w:rPr>
        <w:t>被動式太陽能追日系統主要依靠太陽輻射所產生的熱能來驅動追日機構，無需額外電力輸入。此類系統通常在光伏模組兩側設置充填液體的容器，當太陽照射其中一側時，液體受熱膨脹並汽化，產生的氣壓會迫使重液體流向另一側容器，藉由重量轉移而帶動光伏模組旋轉</w:t>
        <w:fldChar w:fldCharType="begin"/>
        <w:instrText xml:space="preserve"> ADDIN EN.CITE &lt;EndNote&gt;&lt;Cite&gt;&lt;Author&gt;Parmar&lt;/Author&gt;&lt;Year&gt;2015&lt;/Year&gt;&lt;RecNum&gt;72&lt;/RecNum&gt;&lt;DisplayText&gt;[14]&lt;/DisplayText&gt;&lt;record&gt;&lt;rec-number&gt;72&lt;/rec-number&gt;&lt;foreign-keys&gt;&lt;key app="EN" db-id="rpswee2e8v0esne5fx8pz208sf5vvepr0f2x" timestamp="1762180081"&gt;72&lt;/key&gt;&lt;/foreign-keys&gt;&lt;ref-type name="Journal Article"&gt;17&lt;/ref-type&gt;&lt;contributors&gt;&lt;authors&gt;&lt;author&gt;Parmar, Narendrasinh J&lt;/author&gt;&lt;author&gt;Parmar, Ankit N&lt;/author&gt;&lt;author&gt;Gautam, Vinod S&lt;/author&gt;&lt;/authors&gt;&lt;/contributors&gt;&lt;titles&gt;&lt;title&gt;Passive solar tracking system&lt;/title&gt;&lt;secondary-title&gt;International Journal of Emerging Technology and Advanced Engineering&lt;/secondary-title&gt;&lt;/titles&gt;&lt;periodical&gt;&lt;full-title&gt;International Journal of Emerging Technology and Advanced Engineering&lt;/full-title&gt;&lt;/periodical&gt;&lt;pages&gt;138-145&lt;/pages&gt;&lt;volume&gt;5&lt;/volume&gt;&lt;number&gt;1&lt;/number&gt;&lt;dates&gt;&lt;year&gt;2015&lt;/year&gt;&lt;/dates&gt;&lt;urls&gt;&lt;/urls&gt;&lt;/record&gt;&lt;/Cite&gt;&lt;/EndNote&gt;</w:instrText>
        <w:fldChar w:fldCharType="separate"/>
      </w:r>
      <w:r>
        <w:rPr>
          <w:rFonts w:cs="Times New Roman"/>
          <w:noProof/>
        </w:rPr>
        <w:t>[14]</w:t>
      </w:r>
      <w:r>
        <w:rPr>
          <w:rFonts w:cs="Times New Roman"/>
        </w:rPr>
        <w:fldChar w:fldCharType="end"/>
        <w:t>。被動式系統具備不需馬達、結構簡單以及無須外部電源等優點，然而其運作高度依賴氣候條件與日照強度，若安裝地點無法長時間獲得充足陽光，將可能影響其追日效能與穩定性。</w:t>
      </w:r>
    </w:p>
    <w:p w14:paraId="751F8F99" w14:textId="1BB4ACE7" w:rsidR="00471D11" w:rsidRPr="00A4559C" w:rsidRDefault="00471D11" w:rsidP="00471D11">
      <w:pPr>
        <w:ind w:firstLine="560"/>
        <w:rPr>
          <w:rFonts w:cs="Times New Roman"/>
        </w:rPr>
      </w:pPr>
      <w:r>
        <w:rPr>
          <w:rFonts w:cs="Times New Roman"/>
        </w:rPr>
        <w:t>相較之下，主動式太陽能追日系統則利用馬達、齒輪與電子控制器等機構元件</w:t>
        <w:fldChar w:fldCharType="begin"/>
        <w:instrText xml:space="preserve"> ADDIN EN.CITE &lt;EndNote&gt;&lt;Cite&gt;&lt;Author&gt;Bentaher&lt;/Author&gt;&lt;Year&gt;2014&lt;/Year&gt;&lt;RecNum&gt;87&lt;/RecNum&gt;&lt;DisplayText&gt;[15]&lt;/DisplayText&gt;&lt;record&gt;&lt;rec-number&gt;87&lt;/rec-number&gt;&lt;foreign-keys&gt;&lt;key app="EN" db-id="rpswee2e8v0esne5fx8pz208sf5vvepr0f2x" timestamp="1766115693"&gt;87&lt;/key&gt;&lt;/foreign-keys&gt;&lt;ref-type name="Journal Article"&gt;17&lt;/ref-type&gt;&lt;contributors&gt;&lt;authors&gt;&lt;author&gt;Bentaher, H&lt;/author&gt;&lt;author&gt;Kaich, H&lt;/author&gt;&lt;author&gt;Ayadi, N&lt;/author&gt;&lt;author&gt;Hmouda, M Ben&lt;/author&gt;&lt;author&gt;Maalej, A&lt;/author&gt;&lt;author&gt;Lemmer, U&lt;/author&gt;&lt;/authors&gt;&lt;/contributors&gt;&lt;titles&gt;&lt;title&gt;A simple tracking system to monitor solar PV panels&lt;/title&gt;&lt;secondary-title&gt;Energy conversion and management&lt;/secondary-title&gt;&lt;/titles&gt;&lt;periodical&gt;&lt;full-title&gt;Energy conversion and management&lt;/full-title&gt;&lt;/periodical&gt;&lt;pages&gt;872-875&lt;/pages&gt;&lt;volume&gt;78&lt;/volume&gt;&lt;dates&gt;&lt;year&gt;2014&lt;/year&gt;&lt;/dates&gt;&lt;isbn&gt;0196-8904&lt;/isbn&gt;&lt;urls&gt;&lt;/urls&gt;&lt;/record&gt;&lt;/Cite&gt;&lt;/EndNote&gt;</w:instrText>
        <w:fldChar w:fldCharType="separate"/>
      </w:r>
      <w:r>
        <w:rPr>
          <w:rFonts w:cs="Times New Roman"/>
          <w:noProof/>
        </w:rPr>
        <w:t>[15]</w:t>
      </w:r>
      <w:r>
        <w:rPr>
          <w:rFonts w:cs="Times New Roman"/>
        </w:rPr>
        <w:fldChar w:fldCharType="end"/>
        <w:t>，主動調整太陽能板的角度以追蹤太陽位置。此類系統有效克服被動式追日的限制，能在多變環境下保持較高追日精度與發電效率，但相對也增加了系統的結構複雜度與整體成本。</w:t>
      </w:r>
    </w:p>
    <w:p w14:paraId="56D4C536" w14:textId="77777777" w:rsidR="00471D11" w:rsidRPr="00A4559C" w:rsidRDefault="00471D11" w:rsidP="00471D11">
      <w:pPr>
        <w:ind w:firstLine="560"/>
        <w:rPr>
          <w:rFonts w:cs="Times New Roman"/>
        </w:rPr>
      </w:pPr>
      <w:r>
        <w:rPr>
          <w:rFonts w:cs="Times New Roman"/>
        </w:rPr>
        <w:t>太陽能追日系統機構之複雜程度，主要取決於其調整太陽能板角度的方式，即是否具備水平、垂直或同時於兩軸進行旋轉的可動自由度。目前主流的主動式太陽能追日系統，依其可動自由度之差異，可分為兩大類型：單軸追蹤系統與雙軸追蹤系統。</w:t>
      </w:r>
    </w:p>
    <w:p w14:paraId="7CF08E0C" w14:textId="3B9E805C" w:rsidR="009C0A90" w:rsidRPr="00A4559C" w:rsidRDefault="00471D11" w:rsidP="00471D11">
      <w:pPr>
        <w:ind w:firstLine="560"/>
        <w:rPr>
          <w:rFonts w:cs="Times New Roman"/>
          <w:lang w:val="el-GR"/>
        </w:rPr>
      </w:pPr>
      <w:r>
        <w:rPr>
          <w:rFonts w:cs="Times New Roman"/>
        </w:rPr>
        <w:t>單軸追蹤系統僅能在單一軸向上進行旋轉，通常為水平方向或垂直方向之一，藉此調整太陽能板的傾角β或方位角φ以追蹤太陽</w:t>
        <w:lastRenderedPageBreak/>
        <w:t>運行軌跡。相對地，雙軸追日系統則具備兩個獨立的旋轉自由度，能同時於水平與垂直軸上調整傾角 β 與方位角 φ，使太陽能板能更精確地對準太陽位置，進而提升發電效率。</w:t>
      </w:r>
    </w:p>
    <w:p w14:paraId="49D91B0F" w14:textId="64609749" w:rsidR="00A77C74" w:rsidRPr="00A4559C" w:rsidRDefault="00471D11" w:rsidP="008066F8">
      <w:pPr>
        <w:pStyle w:val="2"/>
        <w:ind w:left="641" w:hanging="641"/>
        <w:rPr>
          <w:rFonts w:cs="Times New Roman"/>
        </w:rPr>
      </w:pPr>
      <w:bookmarkStart w:id="30" w:name="_Toc217040495"/>
      <w:r>
        <w:rPr>
          <w:rFonts w:cs="Times New Roman"/>
        </w:rPr>
        <w:t>模糊邏輯控制</w:t>
      </w:r>
      <w:bookmarkEnd w:id="30"/>
    </w:p>
    <w:p w14:paraId="4F70C093" w14:textId="37B4E28B" w:rsidR="00471D11" w:rsidRPr="00A4559C" w:rsidRDefault="00471D11" w:rsidP="00471D11">
      <w:pPr>
        <w:ind w:firstLine="560"/>
        <w:rPr>
          <w:rFonts w:cs="Times New Roman"/>
        </w:rPr>
      </w:pPr>
      <w:r>
        <w:rPr>
          <w:rFonts w:cs="Times New Roman"/>
        </w:rPr>
        <w:t>模糊邏輯控制(Fuzzy Logic Control,FLC)是由Zadeh在1965年提出的一種用來控制的工具</w:t>
        <w:fldChar w:fldCharType="begin"/>
        <w:instrText xml:space="preserve"> ADDIN EN.CITE &lt;EndNote&gt;&lt;Cite&gt;&lt;Author&gt;Zadeh&lt;/Author&gt;&lt;Year&gt;1988&lt;/Year&gt;&lt;RecNum&gt;82&lt;/RecNum&gt;&lt;DisplayText&gt;[16]&lt;/DisplayText&gt;&lt;record&gt;&lt;rec-number&gt;82&lt;/rec-number&gt;&lt;foreign-keys&gt;&lt;key app="EN" db-id="rpswee2e8v0esne5fx8pz208sf5vvepr0f2x" timestamp="1765987030"&gt;82&lt;/key&gt;&lt;/foreign-keys&gt;&lt;ref-type name="Journal Article"&gt;17&lt;/ref-type&gt;&lt;contributors&gt;&lt;authors&gt;&lt;author&gt;Zadeh, Lotfi Asker&lt;/author&gt;&lt;/authors&gt;&lt;/contributors&gt;&lt;titles&gt;&lt;title&gt;Fuzzy logic&lt;/title&gt;&lt;secondary-title&gt;Computer&lt;/secondary-title&gt;&lt;/titles&gt;&lt;periodical&gt;&lt;full-title&gt;Computer&lt;/full-title&gt;&lt;/periodical&gt;&lt;pages&gt;83-93&lt;/pages&gt;&lt;volume&gt;21&lt;/volume&gt;&lt;number&gt;4&lt;/number&gt;&lt;dates&gt;&lt;year&gt;1988&lt;/year&gt;&lt;/dates&gt;&lt;isbn&gt;0018-9162&lt;/isbn&gt;&lt;urls&gt;&lt;/urls&gt;&lt;/record&gt;&lt;/Cite&gt;&lt;/EndNote&gt;</w:instrText>
        <w:fldChar w:fldCharType="separate"/>
      </w:r>
      <w:r>
        <w:rPr>
          <w:rFonts w:cs="Times New Roman"/>
          <w:noProof/>
        </w:rPr>
        <w:t>[16]</w:t>
      </w:r>
      <w:r>
        <w:rPr>
          <w:rFonts w:cs="Times New Roman"/>
        </w:rPr>
        <w:fldChar w:fldCharType="end"/>
        <w:t>，適用於表達模糊的概念，尤其是因為人類語言中常常待有各種不確定或模糊的情況，在日常生活中</w:t>
      </w:r>
      <w:r>
        <w:rPr>
          <w:rFonts w:cs="Times New Roman" w:hint="eastAsia"/>
        </w:rPr>
        <w:t>，</w:t>
      </w:r>
      <w:r>
        <w:rPr>
          <w:rFonts w:cs="Times New Roman"/>
        </w:rPr>
        <w:t>人們常使用模糊的概念來描述事物</w:t>
      </w:r>
      <w:r>
        <w:rPr>
          <w:rFonts w:cs="Times New Roman" w:hint="eastAsia"/>
        </w:rPr>
        <w:t>，</w:t>
      </w:r>
      <w:r>
        <w:rPr>
          <w:rFonts w:cs="Times New Roman"/>
        </w:rPr>
        <w:t>例如天氣很熱、速度很快、光線較暗等</w:t>
      </w:r>
      <w:r>
        <w:rPr>
          <w:rFonts w:cs="Times New Roman" w:hint="eastAsia"/>
        </w:rPr>
        <w:t>，</w:t>
      </w:r>
      <w:r>
        <w:rPr>
          <w:rFonts w:cs="Times New Roman"/>
        </w:rPr>
        <w:t>這些語言變數並無明確的數值界限</w:t>
      </w:r>
      <w:r>
        <w:rPr>
          <w:rFonts w:cs="Times New Roman" w:hint="eastAsia"/>
        </w:rPr>
        <w:t>，</w:t>
      </w:r>
      <w:r>
        <w:rPr>
          <w:rFonts w:cs="Times New Roman"/>
        </w:rPr>
        <w:t>而是具有程度上的差異。模糊邏輯正是透過數學方法來量化這些模糊概念</w:t>
      </w:r>
      <w:r>
        <w:rPr>
          <w:rFonts w:cs="Times New Roman" w:hint="eastAsia"/>
        </w:rPr>
        <w:t>，</w:t>
      </w:r>
      <w:r>
        <w:rPr>
          <w:rFonts w:cs="Times New Roman"/>
        </w:rPr>
        <w:t>使其能應用於控制系統中。此特性使得模糊邏輯控制特別適合應用於難以建立精確數學模型的複雜非線性系統</w:t>
        <w:fldChar w:fldCharType="begin"/>
        <w:instrText xml:space="preserve"> ADDIN EN.CITE &lt;EndNote&gt;&lt;Cite&gt;&lt;Author&gt;Mamdani&lt;/Author&gt;&lt;Year&gt;1977&lt;/Year&gt;&lt;RecNum&gt;74&lt;/RecNum&gt;&lt;DisplayText&gt;[17]&lt;/DisplayText&gt;&lt;record&gt;&lt;rec-number&gt;74&lt;/rec-number&gt;&lt;foreign-keys&gt;&lt;key app="EN" db-id="rpswee2e8v0esne5fx8pz208sf5vvepr0f2x" timestamp="1763368717"&gt;74&lt;/key&gt;&lt;/foreign-keys&gt;&lt;ref-type name="Journal Article"&gt;17&lt;/ref-type&gt;&lt;contributors&gt;&lt;authors&gt;&lt;author&gt;Mamdani&lt;/author&gt;&lt;/authors&gt;&lt;/contributors&gt;&lt;titles&gt;&lt;title&gt;Application of fuzzy logic to approximate reasoning using linguistic synthesis&lt;/title&gt;&lt;secondary-title&gt;IEEE transactions on computers&lt;/secondary-title&gt;&lt;/titles&gt;&lt;periodical&gt;&lt;full-title&gt;IEEE transactions on computers&lt;/full-title&gt;&lt;/periodical&gt;&lt;pages&gt;1182-1191&lt;/pages&gt;&lt;volume&gt;100&lt;/volume&gt;&lt;number&gt;12&lt;/number&gt;&lt;dates&gt;&lt;year&gt;1977&lt;/year&gt;&lt;/dates&gt;&lt;isbn&gt;0018-9340&lt;/isbn&gt;&lt;urls&gt;&lt;/urls&gt;&lt;/record&gt;&lt;/Cite&gt;&lt;/EndNote&gt;</w:instrText>
        <w:fldChar w:fldCharType="separate"/>
      </w:r>
      <w:r>
        <w:rPr>
          <w:rFonts w:cs="Times New Roman"/>
          <w:noProof/>
        </w:rPr>
        <w:t>[17]</w:t>
      </w:r>
      <w:r>
        <w:rPr>
          <w:rFonts w:cs="Times New Roman"/>
        </w:rPr>
        <w:fldChar w:fldCharType="end"/>
        <w:t>。FLC的主要優勢為它可以用來應用在控制對象較為複雜或者是比較難以建立數學模型的情況，控制器的設計可以根據我們設定的一些簡單模糊規則來操控系統，其系統具有智能性以及對於人類較為直觀且友善的控制流程。</w:t>
      </w:r>
    </w:p>
    <w:p w14:paraId="61156580" w14:textId="670E615C" w:rsidR="00471D11" w:rsidRPr="00A4559C" w:rsidRDefault="00471D11" w:rsidP="00471D11">
      <w:pPr>
        <w:ind w:firstLine="560"/>
        <w:rPr>
          <w:rFonts w:cs="Times New Roman"/>
        </w:rPr>
      </w:pPr>
      <w:r>
        <w:rPr>
          <w:rFonts w:cs="Times New Roman"/>
        </w:rPr>
        <w:t>此控制方法是一種類似於人類的推論方式，和傳統的布林邏輯不同，傳統邏輯只有完全錯誤(0)和完全正確(1)可以選擇，模糊邏輯則是一個0~1之間的連續區間，此方法不依賴抽象的數學公式，而</w:t>
        <w:lastRenderedPageBreak/>
        <w:t>是使用人類可以解釋的規則進行決策。傳統的布林邏輯容易產生錯誤和不連續性，模糊邏輯則可以更直觀的處理問題，適合使用模糊邏輯控制器的情況包含參數存在較大的不確定性或未知變化的應用中。</w:t>
      </w:r>
    </w:p>
    <w:p w14:paraId="50EE2437" w14:textId="508FBB94" w:rsidR="00471D11" w:rsidRPr="00A4559C" w:rsidRDefault="00471D11" w:rsidP="00471D11">
      <w:pPr>
        <w:ind w:firstLine="560"/>
        <w:rPr>
          <w:rFonts w:cs="Times New Roman"/>
        </w:rPr>
      </w:pPr>
      <w:r>
        <w:rPr>
          <w:rFonts w:cs="Times New Roman"/>
        </w:rPr>
        <w:t>模糊邏輯控制主要可以分為三個主要的步驟以及一個模糊的知識、規則庫。首先，模糊化過程將精確的輸入數值轉換為模糊集合。此過程透過歸屬函數(Membership Function)實現</w:t>
      </w:r>
      <w:r>
        <w:rPr>
          <w:rFonts w:cs="Times New Roman" w:hint="eastAsia"/>
        </w:rPr>
        <w:t>，</w:t>
      </w:r>
      <w:r>
        <w:rPr>
          <w:rFonts w:cs="Times New Roman"/>
        </w:rPr>
        <w:t>歸屬函數定義了輸入變數屬於某一模糊集合的程度。常見的歸屬函數形狀包括三角形、梯形、高斯型與鐘形等。例如</w:t>
      </w:r>
      <w:r>
        <w:rPr>
          <w:rFonts w:cs="Times New Roman" w:hint="eastAsia"/>
        </w:rPr>
        <w:t>，</w:t>
      </w:r>
      <w:r>
        <w:rPr>
          <w:rFonts w:cs="Times New Roman"/>
        </w:rPr>
        <w:t>在描述溫度時</w:t>
      </w:r>
      <w:r>
        <w:rPr>
          <w:rFonts w:cs="Times New Roman" w:hint="eastAsia"/>
        </w:rPr>
        <w:t>，</w:t>
      </w:r>
      <w:r>
        <w:rPr>
          <w:rFonts w:cs="Times New Roman"/>
        </w:rPr>
        <w:t>可將溫度值分為低溫、中溫與高溫三個模糊集合</w:t>
      </w:r>
      <w:r>
        <w:rPr>
          <w:rFonts w:cs="Times New Roman" w:hint="eastAsia"/>
        </w:rPr>
        <w:t>，</w:t>
      </w:r>
      <w:r>
        <w:rPr>
          <w:rFonts w:cs="Times New Roman"/>
        </w:rPr>
        <w:t>透過歸屬函數決定某一溫度值分別屬於這三個集合的程度</w:t>
        <w:fldChar w:fldCharType="begin"/>
        <w:instrText xml:space="preserve"> ADDIN EN.CITE &lt;EndNote&gt;&lt;Cite&gt;&lt;Author&gt;Lee&lt;/Author&gt;&lt;Year&gt;1990&lt;/Year&gt;&lt;RecNum&gt;76&lt;/RecNum&gt;&lt;DisplayText&gt;[18]&lt;/DisplayText&gt;&lt;record&gt;&lt;rec-number&gt;76&lt;/rec-number&gt;&lt;foreign-keys&gt;&lt;key app="EN" db-id="rpswee2e8v0esne5fx8pz208sf5vvepr0f2x" timestamp="1763369821"&gt;76&lt;/key&gt;&lt;/foreign-keys&gt;&lt;ref-type name="Journal Article"&gt;17&lt;/ref-type&gt;&lt;contributors&gt;&lt;authors&gt;&lt;author&gt;Lee, Chuen-Chien&lt;/author&gt;&lt;/authors&gt;&lt;/contributors&gt;&lt;titles&gt;&lt;title&gt;Fuzzy logic in control systems: fuzzy logic controller. I&lt;/title&gt;&lt;secondary-title&gt;IEEE Transactions on systems, man, and cybernetics&lt;/secondary-title&gt;&lt;/titles&gt;&lt;periodical&gt;&lt;full-title&gt;IEEE Transactions on systems, man, and cybernetics&lt;/full-title&gt;&lt;/periodical&gt;&lt;pages&gt;404-418&lt;/pages&gt;&lt;volume&gt;20&lt;/volume&gt;&lt;number&gt;2&lt;/number&gt;&lt;dates&gt;&lt;year&gt;1990&lt;/year&gt;&lt;/dates&gt;&lt;isbn&gt;0018-9472&lt;/isbn&gt;&lt;urls&gt;&lt;/urls&gt;&lt;/record&gt;&lt;/Cite&gt;&lt;/EndNote&gt;</w:instrText>
        <w:fldChar w:fldCharType="separate"/>
      </w:r>
      <w:r>
        <w:rPr>
          <w:rFonts w:cs="Times New Roman"/>
          <w:noProof/>
        </w:rPr>
        <w:t>[18]</w:t>
      </w:r>
      <w:r>
        <w:rPr>
          <w:rFonts w:cs="Times New Roman"/>
        </w:rPr>
        <w:fldChar w:fldCharType="end"/>
        <w:t>。</w:t>
      </w:r>
    </w:p>
    <w:p w14:paraId="5AF0345C" w14:textId="433DDEF5" w:rsidR="00471D11" w:rsidRPr="00A4559C" w:rsidRDefault="00471D11" w:rsidP="00471D11">
      <w:pPr>
        <w:ind w:firstLine="560"/>
        <w:rPr>
          <w:rFonts w:cs="Times New Roman"/>
        </w:rPr>
      </w:pPr>
      <w:r>
        <w:rPr>
          <w:rFonts w:cs="Times New Roman"/>
        </w:rPr>
        <w:t>模糊推論階段則是根據預先定義的模糊規則庫(Fuzzy Rule Base)進行推理。模糊規則通常以IF-THEN的形式表達。這些規則可以來自專家知識或現場操作人員的經驗</w:t>
      </w:r>
      <w:r>
        <w:rPr>
          <w:rFonts w:cs="Times New Roman" w:hint="eastAsia"/>
        </w:rPr>
        <w:t>，</w:t>
      </w:r>
      <w:r>
        <w:rPr>
          <w:rFonts w:cs="Times New Roman"/>
        </w:rPr>
        <w:t>無需建立精確的數學模型</w:t>
      </w:r>
      <w:r>
        <w:rPr>
          <w:rFonts w:cs="Times New Roman" w:hint="eastAsia"/>
        </w:rPr>
        <w:t>，</w:t>
      </w:r>
      <w:r>
        <w:rPr>
          <w:rFonts w:cs="Times New Roman"/>
        </w:rPr>
        <w:t>因此在實際應用上具有相當的彈性與可解釋性。</w:t>
      </w:r>
    </w:p>
    <w:p w14:paraId="4C159A38" w14:textId="728C55F8" w:rsidR="00471D11" w:rsidRPr="00A4559C" w:rsidRDefault="00471D11" w:rsidP="00471D11">
      <w:pPr>
        <w:ind w:firstLine="560"/>
        <w:rPr>
          <w:rFonts w:cs="Times New Roman"/>
        </w:rPr>
      </w:pPr>
      <w:r>
        <w:rPr>
          <w:rFonts w:cs="Times New Roman"/>
        </w:rPr>
        <w:t>最後</w:t>
      </w:r>
      <w:r>
        <w:rPr>
          <w:rFonts w:cs="Times New Roman" w:hint="eastAsia"/>
        </w:rPr>
        <w:t>，</w:t>
      </w:r>
      <w:r>
        <w:rPr>
          <w:rFonts w:cs="Times New Roman"/>
        </w:rPr>
        <w:t>去模糊化過程將模糊推論的結果轉換回精確數值</w:t>
      </w:r>
      <w:r>
        <w:rPr>
          <w:rFonts w:cs="Times New Roman" w:hint="eastAsia"/>
        </w:rPr>
        <w:t>，</w:t>
      </w:r>
      <w:r>
        <w:rPr>
          <w:rFonts w:cs="Times New Roman"/>
        </w:rPr>
        <w:t>以便實際控制系統使用。常見的去模糊化方法為重心法(Centroid Method)</w:t>
      </w:r>
    </w:p>
    <w:p w14:paraId="73CA264A" w14:textId="2E65897D" w:rsidR="00471D11" w:rsidRPr="00A4559C" w:rsidRDefault="00471D11" w:rsidP="00471D11">
      <w:pPr>
        <w:ind w:firstLine="560"/>
        <w:rPr>
          <w:rFonts w:cs="Times New Roman"/>
          <w:sz w:val="24"/>
        </w:rPr>
      </w:pPr>
      <w:r>
        <w:rPr>
          <w:rFonts w:cs="Times New Roman"/>
        </w:rPr>
        <w:t>模糊邏輯控制器(Fuzzy Logic Controller, FLC)的基本架構如</w:t>
        <w:fldChar w:fldCharType="begin"/>
        <w:instrText xml:space="preserve"> REF _Ref216908405 \h </w:instrText>
        <w:instrText xml:space="preserve"> \* MERGEFORMAT </w:instrText>
        <w:fldChar w:fldCharType="separate"/>
        <w:t xml:space="preserve">圖2. </w:t>
      </w:r>
      <w:r>
        <w:rPr>
          <w:rFonts w:cs="Times New Roman"/>
          <w:noProof/>
        </w:rPr>
        <w:lastRenderedPageBreak/>
        <w:t>2</w:t>
      </w:r>
      <w:r>
        <w:rPr>
          <w:rFonts w:cs="Times New Roman"/>
        </w:rPr>
        <w:t xml:space="preserve"> 模糊邏輯控制器架構</w:t>
        <w:fldChar w:fldCharType="end"/>
        <w:t>所示</w:t>
      </w:r>
      <w:r>
        <w:rPr>
          <w:rFonts w:cs="Times New Roman" w:hint="eastAsia"/>
        </w:rPr>
        <w:t>，</w:t>
      </w:r>
      <w:r>
        <w:rPr>
          <w:rFonts w:cs="Times New Roman"/>
        </w:rPr>
        <w:t>主要由以下四個模組組成:</w:t>
      </w:r>
    </w:p>
    <w:p w14:paraId="2D2BDDD2" w14:textId="54732630" w:rsidR="00471D11" w:rsidRPr="00A4559C" w:rsidRDefault="00471D11" w:rsidP="00471D11">
      <w:pPr>
        <w:ind w:firstLine="560"/>
        <w:rPr>
          <w:rFonts w:cs="Times New Roman"/>
        </w:rPr>
      </w:pPr>
      <w:r>
        <w:rPr>
          <w:rFonts w:cs="Times New Roman"/>
        </w:rPr>
        <w:t>1. 模糊化介面(Fuzzification Interface):將輸入的精確數值轉換為模糊語言變數，透過歸屬函數計算各模糊集合的歸屬度。</w:t>
      </w:r>
    </w:p>
    <w:p w14:paraId="06E97B5D" w14:textId="37EE9EDF" w:rsidR="00471D11" w:rsidRPr="00A4559C" w:rsidRDefault="00471D11" w:rsidP="00471D11">
      <w:pPr>
        <w:ind w:firstLine="560"/>
        <w:rPr>
          <w:rFonts w:cs="Times New Roman"/>
        </w:rPr>
      </w:pPr>
      <w:r>
        <w:rPr>
          <w:rFonts w:cs="Times New Roman"/>
        </w:rPr>
        <w:t>2. 知識庫(Knowledge Base):包含資料庫與規則庫。資料庫儲存歸屬函數的定義</w:t>
      </w:r>
      <w:r>
        <w:rPr>
          <w:rFonts w:cs="Times New Roman" w:hint="eastAsia"/>
        </w:rPr>
        <w:t>，</w:t>
      </w:r>
      <w:r>
        <w:rPr>
          <w:rFonts w:cs="Times New Roman"/>
        </w:rPr>
        <w:t>規則庫則包含由專家經驗或學習獲得的控制規則。</w:t>
      </w:r>
    </w:p>
    <w:p w14:paraId="462E497F" w14:textId="229398AE" w:rsidR="00471D11" w:rsidRPr="00A4559C" w:rsidRDefault="00471D11" w:rsidP="00471D11">
      <w:pPr>
        <w:ind w:firstLine="560"/>
        <w:rPr>
          <w:rFonts w:cs="Times New Roman"/>
        </w:rPr>
      </w:pPr>
      <w:r>
        <w:rPr>
          <w:rFonts w:cs="Times New Roman"/>
        </w:rPr>
        <w:t>3. 推論(Inference):根據模糊規則庫與當前輸入的模糊值</w:t>
      </w:r>
      <w:r>
        <w:rPr>
          <w:rFonts w:cs="Times New Roman" w:hint="eastAsia"/>
        </w:rPr>
        <w:t>，</w:t>
      </w:r>
      <w:r>
        <w:rPr>
          <w:rFonts w:cs="Times New Roman"/>
        </w:rPr>
        <w:t>透過模糊推理機制進行邏輯的決策，並做出決定控制輸出的模糊集合。</w:t>
      </w:r>
    </w:p>
    <w:p w14:paraId="78C65524" w14:textId="77777777" w:rsidR="00471D11" w:rsidRPr="00A4559C" w:rsidRDefault="00471D11" w:rsidP="00471D11">
      <w:pPr>
        <w:ind w:firstLine="560"/>
        <w:rPr>
          <w:rFonts w:cs="Times New Roman"/>
        </w:rPr>
      </w:pPr>
      <w:r>
        <w:rPr>
          <w:rFonts w:cs="Times New Roman"/>
        </w:rPr>
        <w:t>4. 去模糊化介面(Defuzzification Interface):將推論產生的模糊輸出轉換為精確的數值。</w:t>
      </w:r>
    </w:p>
    <w:p w14:paraId="2DB9EE0D" w14:textId="7CFAEE2A" w:rsidR="00471D11" w:rsidRPr="00A4559C" w:rsidRDefault="00471D11" w:rsidP="00471D11">
      <w:pPr>
        <w:ind w:firstLine="560"/>
        <w:jc w:val="center"/>
        <w:rPr>
          <w:rFonts w:cs="Times New Roman"/>
        </w:rPr>
      </w:pPr>
      <w:r>
        <w:rPr>
          <w:rFonts w:cs="Times New Roman"/>
        </w:rPr>
        <w:object w:dxaOrig="11806" w:dyaOrig="3361" w14:anchorId="1DCCA276">
          <v:shape id="_x0000_i1032" type="#_x0000_t75" style="width:353pt;height:100.5pt" o:ole="">
            <v:imagedata r:id="rId30" o:title=""/>
          </v:shape>
          <o:OLEObject Type="Embed" ProgID="Visio.Drawing.15" ShapeID="_x0000_i1032" DrawAspect="Content" ObjectID="_1833793128" r:id="rId31"/>
        </w:object>
      </w:r>
    </w:p>
    <w:p w14:paraId="418FB552" w14:textId="68197028" w:rsidR="00471D11" w:rsidRPr="00A4559C" w:rsidRDefault="00471D11" w:rsidP="00471D11">
      <w:pPr>
        <w:pStyle w:val="af"/>
        <w:rPr>
          <w:rFonts w:cs="Times New Roman" w:hint="eastAsia"/>
        </w:rPr>
      </w:pPr>
      <w:bookmarkStart w:id="31" w:name="_Ref216908405"/>
      <w:bookmarkStart w:id="32" w:name="_Toc216953167"/>
      <w:bookmarkStart w:id="33" w:name="_Toc221636780"/>
      <w:r>
        <w:rPr>
          <w:rFonts w:cs="Times New Roman"/>
        </w:rPr>
        <w:t xml:space="preserve">圖2. </w:t>
        <w:fldChar w:fldCharType="begin"/>
        <w:instrText xml:space="preserve"> SEQ </w:instrText>
        <w:instrText>圖</w:instrText>
        <w:instrText xml:space="preserve">2. \* ARABIC </w:instrText>
        <w:fldChar w:fldCharType="separate"/>
      </w:r>
      <w:r>
        <w:rPr>
          <w:rFonts w:cs="Times New Roman"/>
          <w:noProof/>
        </w:rPr>
        <w:t>2</w:t>
      </w:r>
      <w:r>
        <w:rPr>
          <w:rFonts w:cs="Times New Roman"/>
        </w:rPr>
        <w:fldChar w:fldCharType="end"/>
        <w:t xml:space="preserve"> </w:t>
      </w:r>
      <w:bookmarkEnd w:id="31"/>
      <w:bookmarkEnd w:id="32"/>
      <w:bookmarkEnd w:id="33"/>
      <w:r>
        <w:rPr>
          <w:rFonts w:cs="Times New Roman" w:hint="eastAsia"/>
        </w:rPr>
        <w:t>F</w:t>
      </w:r>
      <w:r>
        <w:rPr>
          <w:rFonts w:cs="Times New Roman"/>
        </w:rPr>
        <w:t>uzzy logic controller</w:t>
      </w:r>
    </w:p>
    <w:p w14:paraId="2666DA25" w14:textId="608CF419" w:rsidR="00AC0652" w:rsidRPr="00A4559C" w:rsidRDefault="00471D11" w:rsidP="00471D11">
      <w:pPr>
        <w:ind w:firstLine="560"/>
        <w:rPr>
          <w:rFonts w:cs="Times New Roman"/>
        </w:rPr>
      </w:pPr>
      <w:r>
        <w:rPr>
          <w:rFonts w:cs="Times New Roman"/>
        </w:rPr>
        <w:t>模糊邏輯控制器的主要優勢在於其不需要精確的數學模型即可實現有效控制，特別適用於非線性、時變或難以精確建模的系統。其能夠整合專家經驗與直覺判斷，使控制策略更符合人類的思考模式。</w:t>
      </w:r>
    </w:p>
    <w:p w14:paraId="62D1CDAC" w14:textId="68F25242" w:rsidR="00475A24" w:rsidRPr="00A4559C" w:rsidRDefault="00471D11" w:rsidP="008066F8">
      <w:pPr>
        <w:pStyle w:val="2"/>
        <w:ind w:left="641" w:hanging="641"/>
        <w:rPr>
          <w:rFonts w:cs="Times New Roman"/>
        </w:rPr>
      </w:pPr>
      <w:bookmarkStart w:id="34" w:name="_Toc217040496"/>
      <w:r>
        <w:rPr>
          <w:rFonts w:cs="Times New Roman"/>
        </w:rPr>
        <w:t>自適應模糊推理系統</w:t>
      </w:r>
      <w:bookmarkEnd w:id="34"/>
    </w:p>
    <w:p w14:paraId="19959A28" w14:textId="54491881" w:rsidR="00471D11" w:rsidRPr="00A4559C" w:rsidRDefault="00471D11" w:rsidP="00471D11">
      <w:pPr>
        <w:ind w:firstLine="560"/>
        <w:rPr>
          <w:rFonts w:cs="Times New Roman"/>
        </w:rPr>
      </w:pPr>
      <w:r>
        <w:rPr>
          <w:rFonts w:cs="Times New Roman"/>
        </w:rPr>
        <w:t xml:space="preserve">自適應模糊推理系統(Adaptive Neuro-Fuzzy Inference System, </w:t>
        <w:lastRenderedPageBreak/>
        <w:t>ANFIS)是由Jang於1993年提出的一種混合智慧系統</w:t>
        <w:fldChar w:fldCharType="begin"/>
        <w:instrText xml:space="preserve"> ADDIN EN.CITE &lt;EndNote&gt;&lt;Cite&gt;&lt;Author&gt;Jang&lt;/Author&gt;&lt;Year&gt;1993&lt;/Year&gt;&lt;RecNum&gt;78&lt;/RecNum&gt;&lt;DisplayText&gt;[19]&lt;/DisplayText&gt;&lt;record&gt;&lt;rec-number&gt;78&lt;/rec-number&gt;&lt;foreign-keys&gt;&lt;key app="EN" db-id="rpswee2e8v0esne5fx8pz208sf5vvepr0f2x" timestamp="1764054320"&gt;78&lt;/key&gt;&lt;/foreign-keys&gt;&lt;ref-type name="Journal Article"&gt;17&lt;/ref-type&gt;&lt;contributors&gt;&lt;authors&gt;&lt;author&gt;Jang, J-SR&lt;/author&gt;&lt;/authors&gt;&lt;/contributors&gt;&lt;titles&gt;&lt;title&gt;ANFIS: adaptive-network-based fuzzy inference system&lt;/title&gt;&lt;secondary-title&gt;IEEE transactions on systems, man, and cybernetics&lt;/secondary-title&gt;&lt;/titles&gt;&lt;periodical&gt;&lt;full-title&gt;IEEE Transactions on systems, man, and cybernetics&lt;/full-title&gt;&lt;/periodical&gt;&lt;pages&gt;665-685&lt;/pages&gt;&lt;volume&gt;23&lt;/volume&gt;&lt;number&gt;3&lt;/number&gt;&lt;dates&gt;&lt;year&gt;1993&lt;/year&gt;&lt;/dates&gt;&lt;isbn&gt;0018-9472&lt;/isbn&gt;&lt;urls&gt;&lt;/urls&gt;&lt;/record&gt;&lt;/Cite&gt;&lt;/EndNote&gt;</w:instrText>
        <w:fldChar w:fldCharType="separate"/>
      </w:r>
      <w:r>
        <w:rPr>
          <w:rFonts w:cs="Times New Roman"/>
          <w:noProof/>
        </w:rPr>
        <w:t>[19]</w:t>
      </w:r>
      <w:r>
        <w:rPr>
          <w:rFonts w:cs="Times New Roman"/>
        </w:rPr>
        <w:fldChar w:fldCharType="end"/>
        <w:t>，其巧妙地結合了模糊邏輯的語言推理能力與類神經網路的學習能力，克服了傳統模糊系統參數調整困難的問題，同時保留了模糊規則的可解釋性。</w:t>
      </w:r>
    </w:p>
    <w:p w14:paraId="1B47A402" w14:textId="627154ED" w:rsidR="00471D11" w:rsidRPr="00A4559C" w:rsidRDefault="00471D11" w:rsidP="00471D11">
      <w:pPr>
        <w:ind w:firstLine="560"/>
        <w:rPr>
          <w:rFonts w:cs="Times New Roman"/>
        </w:rPr>
      </w:pPr>
      <w:r>
        <w:rPr>
          <w:rFonts w:cs="Times New Roman"/>
        </w:rPr>
        <w:tab/>
        <w:t>ANFIS本質上是一個以適應性網路形式實現的模糊推理系統。所謂適應性網路(Adaptive Network)，是指由節點與有向連接組成的多層網路結構，其中部分或全部節點具有可調整的參數，這些參數能夠透過學習演算法根據訓練資料自動調整，以最小化輸出誤差。</w:t>
      </w:r>
    </w:p>
    <w:p w14:paraId="266BB266" w14:textId="53774B4F" w:rsidR="00471D11" w:rsidRPr="00A4559C" w:rsidRDefault="00471D11" w:rsidP="00471D11">
      <w:pPr>
        <w:ind w:firstLine="560"/>
        <w:rPr>
          <w:rFonts w:cs="Times New Roman"/>
        </w:rPr>
      </w:pPr>
      <w:r>
        <w:rPr>
          <w:rFonts w:cs="Times New Roman"/>
        </w:rPr>
        <w:t>ANFIS的網路架構通常由五層組成</w:t>
      </w:r>
      <w:r>
        <w:rPr>
          <w:rFonts w:cs="Times New Roman" w:hint="eastAsia"/>
        </w:rPr>
        <w:t>，</w:t>
      </w:r>
      <w:r>
        <w:rPr>
          <w:rFonts w:cs="Times New Roman"/>
        </w:rPr>
        <w:t>每層執行特定的運算功能:</w:t>
      </w:r>
    </w:p>
    <w:p w14:paraId="685824F9" w14:textId="32EC1845" w:rsidR="00471D11" w:rsidRPr="00A4559C" w:rsidRDefault="00471D11" w:rsidP="00E24F99">
      <w:pPr>
        <w:ind w:firstLine="560"/>
        <w:rPr>
          <w:rFonts w:cs="Times New Roman"/>
        </w:rPr>
      </w:pPr>
      <w:r>
        <w:rPr>
          <w:rFonts w:cs="Times New Roman"/>
        </w:rPr>
        <w:t>第一層(模糊化層):此層的節點執行模糊化功能，每個節點代表一個歸屬函數。對於輸入變數x與y，第一層的輸出如式</w:t>
        <w:fldChar w:fldCharType="begin"/>
        <w:instrText xml:space="preserve"> REF _Ref216908729 \h </w:instrText>
        <w:instrText xml:space="preserve"> \* MERGEFORMAT </w:instrText>
        <w:fldChar w:fldCharType="separate"/>
        <w:t xml:space="preserve">(2. </w:t>
      </w:r>
      <w:r>
        <w:rPr>
          <w:rFonts w:cs="Times New Roman"/>
          <w:noProof/>
        </w:rPr>
        <w:t>6</w:t>
      </w:r>
      <w:r>
        <w:rPr>
          <w:rFonts w:cs="Times New Roman"/>
        </w:rPr>
        <w:t>)</w:t>
        <w:fldChar w:fldCharType="end"/>
        <w:t>、式</w:t>
        <w:fldChar w:fldCharType="begin"/>
        <w:instrText xml:space="preserve"> REF _Ref216908730 \h </w:instrText>
        <w:instrText xml:space="preserve"> \* MERGEFORMAT </w:instrText>
        <w:fldChar w:fldCharType="separate"/>
        <w:t xml:space="preserve">(2. </w:t>
      </w:r>
      <w:r>
        <w:rPr>
          <w:rFonts w:cs="Times New Roman"/>
          <w:noProof/>
        </w:rPr>
        <w:t>7</w:t>
      </w:r>
      <w:r>
        <w:rPr>
          <w:rFonts w:cs="Times New Roman"/>
        </w:rPr>
        <w:t>)</w:t>
        <w:fldChar w:fldCharType="end"/>
        <w:t>所示:</w:t>
      </w:r>
    </w:p>
    <w:tbl>
      <w:tblPr>
        <w:tblStyle w:val="af5"/>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1560"/>
      </w:tblGrid>
      <w:tr w:rsidR="00471D11" w:rsidRPr="00A4559C" w14:paraId="56EA27DE" w14:textId="77777777" w:rsidTr="00857AB8">
        <w:tc>
          <w:tcPr>
            <w:tcW w:w="6799" w:type="dxa"/>
          </w:tcPr>
          <w:p w14:paraId="1AD50DF3" w14:textId="77777777" w:rsidR="00471D11" w:rsidRPr="00A4559C" w:rsidRDefault="00471D11" w:rsidP="00AA7E29">
            <w:pPr>
              <w:tabs>
                <w:tab w:val="left" w:pos="84"/>
              </w:tabs>
              <w:ind w:firstLine="560"/>
              <w:jc w:val="center"/>
              <w:rPr>
                <w:rFonts w:cs="Times New Roman"/>
              </w:rPr>
            </w:pPr>
            <w:r>
              <w:rPr>
                <w:rFonts w:cs="Times New Roman"/>
                <w:position w:val="-10"/>
              </w:rPr>
              <w:object w:dxaOrig="2659" w:dyaOrig="320" w14:anchorId="3BE6BEED">
                <v:shape id="_x0000_i1033" type="#_x0000_t75" style="width:132.7pt;height:15.75pt" o:ole="">
                  <v:imagedata r:id="rId32" o:title=""/>
                </v:shape>
                <o:OLEObject Type="Embed" ProgID="Equation.DSMT4" ShapeID="_x0000_i1033" DrawAspect="Content" ObjectID="_1833793129" r:id="rId33"/>
              </w:object>
            </w:r>
          </w:p>
        </w:tc>
        <w:tc>
          <w:tcPr>
            <w:tcW w:w="1560" w:type="dxa"/>
          </w:tcPr>
          <w:p w14:paraId="7A84E24A" w14:textId="3DB3C768" w:rsidR="00471D11" w:rsidRPr="00A4559C" w:rsidRDefault="00471D11" w:rsidP="00E24F99">
            <w:pPr>
              <w:tabs>
                <w:tab w:val="left" w:pos="84"/>
              </w:tabs>
              <w:ind w:firstLine="560"/>
              <w:jc w:val="right"/>
              <w:rPr>
                <w:rFonts w:cs="Times New Roman"/>
              </w:rPr>
            </w:pPr>
            <w:bookmarkStart w:id="35" w:name="_Ref216908729"/>
            <w:r>
              <w:rPr>
                <w:rFonts w:cs="Times New Roman"/>
              </w:rPr>
              <w:t xml:space="preserve">(2. </w:t>
              <w:fldChar w:fldCharType="begin"/>
              <w:instrText xml:space="preserve"> SEQ (2. \* ARABIC </w:instrText>
              <w:fldChar w:fldCharType="separate"/>
            </w:r>
            <w:r>
              <w:rPr>
                <w:rFonts w:cs="Times New Roman"/>
                <w:noProof/>
              </w:rPr>
              <w:t>6</w:t>
            </w:r>
            <w:r>
              <w:rPr>
                <w:rFonts w:cs="Times New Roman"/>
              </w:rPr>
              <w:fldChar w:fldCharType="end"/>
              <w:t>)</w:t>
            </w:r>
            <w:bookmarkEnd w:id="35"/>
          </w:p>
        </w:tc>
      </w:tr>
    </w:tbl>
    <w:p w14:paraId="611DD5C2" w14:textId="6EE62793" w:rsidR="00471D11" w:rsidRPr="00A4559C" w:rsidRDefault="00471D11" w:rsidP="00471D11">
      <w:pPr>
        <w:pStyle w:val="af"/>
        <w:keepNext/>
        <w:ind w:firstLine="0"/>
        <w:jc w:val="both"/>
        <w:rPr>
          <w:rFonts w:cs="Times New Roman"/>
        </w:rPr>
      </w:pPr>
    </w:p>
    <w:tbl>
      <w:tblPr>
        <w:tblStyle w:val="af5"/>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1560"/>
      </w:tblGrid>
      <w:tr w:rsidR="00471D11" w:rsidRPr="00A4559C" w14:paraId="29D1235B" w14:textId="77777777" w:rsidTr="00857AB8">
        <w:tc>
          <w:tcPr>
            <w:tcW w:w="6799" w:type="dxa"/>
          </w:tcPr>
          <w:p w14:paraId="2436A48F" w14:textId="41AFF4B7" w:rsidR="00471D11" w:rsidRPr="00A4559C" w:rsidRDefault="00721FB6" w:rsidP="00AA7E29">
            <w:pPr>
              <w:tabs>
                <w:tab w:val="left" w:pos="84"/>
              </w:tabs>
              <w:ind w:firstLine="560"/>
              <w:jc w:val="center"/>
              <w:rPr>
                <w:rFonts w:cs="Times New Roman"/>
              </w:rPr>
            </w:pPr>
            <w:r>
              <w:rPr>
                <w:rFonts w:cs="Times New Roman"/>
                <w:position w:val="-10"/>
              </w:rPr>
              <w:object w:dxaOrig="2720" w:dyaOrig="320" w14:anchorId="37152818">
                <v:shape id="_x0000_i1034" type="#_x0000_t75" style="width:135.75pt;height:15.75pt" o:ole="">
                  <v:imagedata r:id="rId34" o:title=""/>
                </v:shape>
                <o:OLEObject Type="Embed" ProgID="Equation.DSMT4" ShapeID="_x0000_i1034" DrawAspect="Content" ObjectID="_1833793130" r:id="rId35"/>
              </w:object>
            </w:r>
          </w:p>
        </w:tc>
        <w:tc>
          <w:tcPr>
            <w:tcW w:w="1560" w:type="dxa"/>
          </w:tcPr>
          <w:p w14:paraId="5F53B845" w14:textId="0FD060A5" w:rsidR="00471D11" w:rsidRPr="00A4559C" w:rsidRDefault="00471D11" w:rsidP="00E24F99">
            <w:pPr>
              <w:tabs>
                <w:tab w:val="left" w:pos="84"/>
              </w:tabs>
              <w:ind w:firstLine="560"/>
              <w:jc w:val="right"/>
              <w:rPr>
                <w:rFonts w:cs="Times New Roman"/>
              </w:rPr>
            </w:pPr>
            <w:bookmarkStart w:id="36" w:name="_Ref216908730"/>
            <w:r>
              <w:rPr>
                <w:rFonts w:cs="Times New Roman"/>
              </w:rPr>
              <w:t xml:space="preserve">(2. </w:t>
              <w:fldChar w:fldCharType="begin"/>
              <w:instrText xml:space="preserve"> SEQ (2. \* ARABIC </w:instrText>
              <w:fldChar w:fldCharType="separate"/>
            </w:r>
            <w:r>
              <w:rPr>
                <w:rFonts w:cs="Times New Roman"/>
                <w:noProof/>
              </w:rPr>
              <w:t>7</w:t>
            </w:r>
            <w:r>
              <w:rPr>
                <w:rFonts w:cs="Times New Roman"/>
              </w:rPr>
              <w:fldChar w:fldCharType="end"/>
              <w:t>)</w:t>
            </w:r>
            <w:bookmarkEnd w:id="36"/>
          </w:p>
        </w:tc>
      </w:tr>
    </w:tbl>
    <w:p w14:paraId="595FAC08" w14:textId="78F2A013" w:rsidR="00471D11" w:rsidRPr="00A4559C" w:rsidRDefault="00471D11" w:rsidP="00471D11">
      <w:pPr>
        <w:pStyle w:val="af"/>
        <w:keepNext/>
        <w:ind w:firstLine="0"/>
        <w:jc w:val="both"/>
        <w:rPr>
          <w:rFonts w:cs="Times New Roman"/>
        </w:rPr>
      </w:pPr>
    </w:p>
    <w:tbl>
      <w:tblPr>
        <w:tblStyle w:val="af5"/>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1560"/>
      </w:tblGrid>
      <w:tr w:rsidR="00471D11" w:rsidRPr="00A4559C" w14:paraId="5E67978E" w14:textId="77777777" w:rsidTr="00857AB8">
        <w:tc>
          <w:tcPr>
            <w:tcW w:w="6799" w:type="dxa"/>
            <w:vAlign w:val="center"/>
          </w:tcPr>
          <w:p w14:paraId="221108A7" w14:textId="1085A17D" w:rsidR="00471D11" w:rsidRPr="00A4559C" w:rsidRDefault="00721FB6" w:rsidP="00AA7E29">
            <w:pPr>
              <w:tabs>
                <w:tab w:val="left" w:pos="84"/>
              </w:tabs>
              <w:ind w:firstLine="560"/>
              <w:jc w:val="center"/>
              <w:rPr>
                <w:rFonts w:cs="Times New Roman"/>
              </w:rPr>
            </w:pPr>
            <w:r>
              <w:rPr>
                <w:rFonts w:cs="Times New Roman"/>
              </w:rPr>
              <w:object w:dxaOrig="2420" w:dyaOrig="1160" w14:anchorId="5E5F7E85">
                <v:shape id="_x0000_i1035" type="#_x0000_t75" style="width:120.75pt;height:57.75pt" o:ole="">
                  <v:imagedata r:id="rId36" o:title=""/>
                </v:shape>
                <o:OLEObject Type="Embed" ProgID="Equation.DSMT4" ShapeID="_x0000_i1035" DrawAspect="Content" ObjectID="_1833793131" r:id="rId37"/>
              </w:object>
            </w:r>
          </w:p>
        </w:tc>
        <w:tc>
          <w:tcPr>
            <w:tcW w:w="1560" w:type="dxa"/>
            <w:vAlign w:val="center"/>
          </w:tcPr>
          <w:p w14:paraId="0285B46E" w14:textId="7B8B6F57" w:rsidR="00471D11" w:rsidRPr="00A4559C" w:rsidRDefault="00471D11" w:rsidP="00E24F99">
            <w:pPr>
              <w:tabs>
                <w:tab w:val="left" w:pos="84"/>
              </w:tabs>
              <w:ind w:firstLine="560"/>
              <w:jc w:val="right"/>
              <w:rPr>
                <w:rFonts w:cs="Times New Roman"/>
              </w:rPr>
            </w:pPr>
            <w:bookmarkStart w:id="37" w:name="_Ref216908774"/>
            <w:r>
              <w:rPr>
                <w:rFonts w:cs="Times New Roman"/>
              </w:rPr>
              <w:t xml:space="preserve">(2. </w:t>
              <w:fldChar w:fldCharType="begin"/>
              <w:instrText xml:space="preserve"> SEQ (2. \* ARABIC </w:instrText>
              <w:fldChar w:fldCharType="separate"/>
            </w:r>
            <w:r>
              <w:rPr>
                <w:rFonts w:cs="Times New Roman"/>
                <w:noProof/>
              </w:rPr>
              <w:t>8</w:t>
            </w:r>
            <w:r>
              <w:rPr>
                <w:rFonts w:cs="Times New Roman"/>
              </w:rPr>
              <w:fldChar w:fldCharType="end"/>
              <w:t>)</w:t>
            </w:r>
            <w:bookmarkEnd w:id="37"/>
          </w:p>
        </w:tc>
      </w:tr>
    </w:tbl>
    <w:p w14:paraId="5C5FF488" w14:textId="60B5D48F" w:rsidR="00721FB6" w:rsidRPr="00A4559C" w:rsidRDefault="00721FB6" w:rsidP="00721FB6">
      <w:pPr>
        <w:ind w:firstLine="560"/>
        <w:rPr>
          <w:rFonts w:cs="Times New Roman"/>
        </w:rPr>
      </w:pPr>
      <w:r>
        <w:rPr>
          <w:rFonts w:cs="Times New Roman"/>
        </w:rPr>
        <w:t>其中</w:t>
      </w:r>
      <w:r>
        <w:rPr>
          <w:rFonts w:cs="Times New Roman"/>
          <w:i/>
          <w:iCs/>
        </w:rPr>
        <w:t>μ</w:t>
      </w:r>
      <w:r>
        <w:rPr>
          <w:rFonts w:cs="Times New Roman"/>
          <w:i/>
          <w:iCs/>
          <w:vertAlign w:val="subscript"/>
        </w:rPr>
        <w:t>Aᵢ</w:t>
      </w:r>
      <w:r>
        <w:rPr>
          <w:rFonts w:cs="Times New Roman"/>
        </w:rPr>
        <w:t>與</w:t>
      </w:r>
      <w:r>
        <w:rPr>
          <w:rFonts w:cs="Times New Roman"/>
          <w:i/>
          <w:iCs/>
        </w:rPr>
        <w:t>μ</w:t>
      </w:r>
      <w:r>
        <w:rPr>
          <w:rFonts w:cs="Times New Roman"/>
          <w:i/>
          <w:iCs/>
          <w:vertAlign w:val="subscript"/>
        </w:rPr>
        <w:t>Bᵢ</w:t>
      </w:r>
      <w:r>
        <w:rPr>
          <w:rFonts w:cs="Times New Roman"/>
        </w:rPr>
        <w:t>分別為模糊集合A與B的歸屬函數</w:t>
      </w:r>
      <w:r>
        <w:rPr>
          <w:rFonts w:cs="Times New Roman" w:hint="eastAsia"/>
        </w:rPr>
        <w:t>，</w:t>
      </w:r>
      <w:r>
        <w:rPr>
          <w:rFonts w:cs="Times New Roman"/>
        </w:rPr>
        <w:t>常使用高斯</w:t>
        <w:lastRenderedPageBreak/>
        <w:t>函數式</w:t>
        <w:fldChar w:fldCharType="begin"/>
        <w:instrText xml:space="preserve"> REF _Ref216908774 \h </w:instrText>
        <w:instrText xml:space="preserve"> \* MERGEFORMAT </w:instrText>
        <w:fldChar w:fldCharType="separate"/>
        <w:t xml:space="preserve">(2. </w:t>
      </w:r>
      <w:r>
        <w:rPr>
          <w:rFonts w:cs="Times New Roman"/>
          <w:noProof/>
        </w:rPr>
        <w:t>8</w:t>
      </w:r>
      <w:r>
        <w:rPr>
          <w:rFonts w:cs="Times New Roman"/>
        </w:rPr>
        <w:t>)</w:t>
        <w:fldChar w:fldCharType="end"/>
        <w:t>、鐘形函數或三角函數等形式。此層的各項參數如</w:t>
      </w:r>
      <w:r>
        <w:rPr>
          <w:rFonts w:cs="Times New Roman"/>
          <w:i/>
          <w:iCs/>
        </w:rPr>
        <w:t>a</w:t>
      </w:r>
      <w:r>
        <w:rPr>
          <w:rFonts w:cs="Times New Roman"/>
          <w:i/>
          <w:iCs/>
          <w:vertAlign w:val="subscript"/>
        </w:rPr>
        <w:t>i</w:t>
      </w:r>
      <w:r>
        <w:rPr>
          <w:rFonts w:cs="Times New Roman"/>
        </w:rPr>
        <w:t>、</w:t>
      </w:r>
      <w:r>
        <w:rPr>
          <w:rFonts w:cs="Times New Roman"/>
          <w:i/>
          <w:iCs/>
        </w:rPr>
        <w:t>b</w:t>
      </w:r>
      <w:r>
        <w:rPr>
          <w:rFonts w:cs="Times New Roman"/>
          <w:i/>
          <w:iCs/>
          <w:vertAlign w:val="subscript"/>
        </w:rPr>
        <w:t>i</w:t>
      </w:r>
      <w:r>
        <w:rPr>
          <w:rFonts w:cs="Times New Roman"/>
        </w:rPr>
        <w:t>、</w:t>
      </w:r>
      <w:r>
        <w:rPr>
          <w:rFonts w:cs="Times New Roman"/>
          <w:i/>
          <w:iCs/>
        </w:rPr>
        <w:t>c</w:t>
      </w:r>
      <w:r>
        <w:rPr>
          <w:rFonts w:cs="Times New Roman"/>
          <w:i/>
          <w:iCs/>
          <w:vertAlign w:val="subscript"/>
        </w:rPr>
        <w:t>i</w:t>
      </w:r>
      <w:r>
        <w:rPr>
          <w:rFonts w:cs="Times New Roman"/>
        </w:rPr>
        <w:t>等稱為前件參數(Premise Parameters)，包括歸屬函數的中心點、寬度等，這些參數在訓練過程中會被調整。</w:t>
      </w:r>
    </w:p>
    <w:p w14:paraId="50AF4A84" w14:textId="5AB7762D" w:rsidR="00E24F99" w:rsidRPr="00A4559C" w:rsidRDefault="00E24F99" w:rsidP="00E24F99">
      <w:pPr>
        <w:ind w:firstLine="560"/>
        <w:rPr>
          <w:rFonts w:cs="Times New Roman"/>
        </w:rPr>
      </w:pPr>
      <w:r>
        <w:rPr>
          <w:rFonts w:cs="Times New Roman"/>
        </w:rPr>
        <w:t>第二層(規則層):此層的每個節點代表一條模糊規則，計算該規則的激發強度。激發強度透過AND運算(通常使用乘積運算)計算，如式</w:t>
        <w:fldChar w:fldCharType="begin"/>
        <w:instrText xml:space="preserve"> REF _Ref216908844 \h </w:instrText>
        <w:instrText xml:space="preserve"> \* MERGEFORMAT </w:instrText>
        <w:fldChar w:fldCharType="separate"/>
        <w:t xml:space="preserve">(2. </w:t>
      </w:r>
      <w:r>
        <w:rPr>
          <w:rFonts w:cs="Times New Roman"/>
          <w:noProof/>
        </w:rPr>
        <w:t>9</w:t>
      </w:r>
      <w:r>
        <w:rPr>
          <w:rFonts w:cs="Times New Roman"/>
        </w:rPr>
        <w:t>)</w:t>
        <w:fldChar w:fldCharType="end"/>
        <w:t>:</w:t>
      </w:r>
    </w:p>
    <w:tbl>
      <w:tblPr>
        <w:tblStyle w:val="af5"/>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1560"/>
      </w:tblGrid>
      <w:tr w:rsidR="00E24F99" w:rsidRPr="00A4559C" w14:paraId="744C6AF3" w14:textId="77777777" w:rsidTr="00857AB8">
        <w:tc>
          <w:tcPr>
            <w:tcW w:w="6799" w:type="dxa"/>
          </w:tcPr>
          <w:p w14:paraId="0C07708C" w14:textId="77777777" w:rsidR="00E24F99" w:rsidRPr="00A4559C" w:rsidRDefault="00E24F99" w:rsidP="00AA7E29">
            <w:pPr>
              <w:tabs>
                <w:tab w:val="left" w:pos="84"/>
              </w:tabs>
              <w:ind w:firstLine="560"/>
              <w:jc w:val="center"/>
              <w:rPr>
                <w:rFonts w:cs="Times New Roman"/>
              </w:rPr>
            </w:pPr>
            <w:r>
              <w:rPr>
                <w:rFonts w:cs="Times New Roman"/>
                <w:position w:val="-10"/>
              </w:rPr>
              <w:object w:dxaOrig="2700" w:dyaOrig="320" w14:anchorId="34AA8044">
                <v:shape id="_x0000_i1036" type="#_x0000_t75" style="width:135pt;height:15.75pt" o:ole="">
                  <v:imagedata r:id="rId38" o:title=""/>
                </v:shape>
                <o:OLEObject Type="Embed" ProgID="Equation.DSMT4" ShapeID="_x0000_i1036" DrawAspect="Content" ObjectID="_1833793132" r:id="rId39"/>
              </w:object>
            </w:r>
          </w:p>
        </w:tc>
        <w:tc>
          <w:tcPr>
            <w:tcW w:w="1560" w:type="dxa"/>
          </w:tcPr>
          <w:p w14:paraId="1475550C" w14:textId="103F289D" w:rsidR="00E24F99" w:rsidRPr="00A4559C" w:rsidRDefault="00E24F99" w:rsidP="00E24F99">
            <w:pPr>
              <w:tabs>
                <w:tab w:val="left" w:pos="84"/>
              </w:tabs>
              <w:ind w:firstLine="560"/>
              <w:jc w:val="right"/>
              <w:rPr>
                <w:rFonts w:cs="Times New Roman"/>
              </w:rPr>
            </w:pPr>
            <w:bookmarkStart w:id="38" w:name="_Ref216908844"/>
            <w:r>
              <w:rPr>
                <w:rFonts w:cs="Times New Roman"/>
              </w:rPr>
              <w:t xml:space="preserve">(2. </w:t>
              <w:fldChar w:fldCharType="begin"/>
              <w:instrText xml:space="preserve"> SEQ (2. \* ARABIC </w:instrText>
              <w:fldChar w:fldCharType="separate"/>
            </w:r>
            <w:r>
              <w:rPr>
                <w:rFonts w:cs="Times New Roman"/>
                <w:noProof/>
              </w:rPr>
              <w:t>9</w:t>
            </w:r>
            <w:r>
              <w:rPr>
                <w:rFonts w:cs="Times New Roman"/>
              </w:rPr>
              <w:fldChar w:fldCharType="end"/>
              <w:t>)</w:t>
            </w:r>
            <w:bookmarkEnd w:id="38"/>
          </w:p>
        </w:tc>
      </w:tr>
    </w:tbl>
    <w:p w14:paraId="18A937B8" w14:textId="0994FFE8" w:rsidR="00E24F99" w:rsidRPr="00A4559C" w:rsidRDefault="00E24F99" w:rsidP="00E24F99">
      <w:pPr>
        <w:ind w:firstLine="560"/>
        <w:rPr>
          <w:rFonts w:cs="Times New Roman"/>
        </w:rPr>
      </w:pPr>
      <w:r>
        <w:rPr>
          <w:rFonts w:cs="Times New Roman"/>
        </w:rPr>
        <w:t>此層執行模糊規則的前件部分運算，輸出值代表該規則被激活的程度。</w:t>
      </w:r>
    </w:p>
    <w:p w14:paraId="3CB89E03" w14:textId="211D3832" w:rsidR="00E24F99" w:rsidRPr="00A4559C" w:rsidRDefault="00E24F99" w:rsidP="00E24F99">
      <w:pPr>
        <w:ind w:firstLine="560"/>
        <w:rPr>
          <w:rFonts w:cs="Times New Roman"/>
        </w:rPr>
      </w:pPr>
      <w:r>
        <w:rPr>
          <w:rFonts w:cs="Times New Roman"/>
        </w:rPr>
        <w:t>第三層(正規化層):此層將各規則的激發強度進行正規化，計算每條規則的相對激發強度如式</w:t>
        <w:fldChar w:fldCharType="begin"/>
        <w:instrText xml:space="preserve"> REF _Ref216908920 \h </w:instrText>
        <w:instrText xml:space="preserve"> \* MERGEFORMAT </w:instrText>
        <w:fldChar w:fldCharType="separate"/>
        <w:t xml:space="preserve">(2. </w:t>
      </w:r>
      <w:r>
        <w:rPr>
          <w:rFonts w:cs="Times New Roman"/>
          <w:noProof/>
        </w:rPr>
        <w:t>10</w:t>
      </w:r>
      <w:r>
        <w:rPr>
          <w:rFonts w:cs="Times New Roman"/>
        </w:rPr>
        <w:t>)</w:t>
        <w:fldChar w:fldCharType="end"/>
        <w:t>:</w:t>
      </w:r>
    </w:p>
    <w:tbl>
      <w:tblPr>
        <w:tblStyle w:val="af5"/>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1843"/>
      </w:tblGrid>
      <w:tr w:rsidR="00E24F99" w:rsidRPr="00A4559C" w14:paraId="2D6E7B08" w14:textId="77777777" w:rsidTr="00857AB8">
        <w:tc>
          <w:tcPr>
            <w:tcW w:w="6516" w:type="dxa"/>
          </w:tcPr>
          <w:p w14:paraId="614ADE87" w14:textId="77777777" w:rsidR="00E24F99" w:rsidRPr="00A4559C" w:rsidRDefault="00E24F99" w:rsidP="00AA7E29">
            <w:pPr>
              <w:tabs>
                <w:tab w:val="left" w:pos="84"/>
              </w:tabs>
              <w:ind w:firstLine="560"/>
              <w:jc w:val="center"/>
              <w:rPr>
                <w:rFonts w:cs="Times New Roman"/>
              </w:rPr>
            </w:pPr>
            <w:r>
              <w:rPr>
                <w:rFonts w:cs="Times New Roman"/>
              </w:rPr>
              <w:object w:dxaOrig="2680" w:dyaOrig="620" w14:anchorId="02A078E7">
                <v:shape id="_x0000_i1037" type="#_x0000_t75" style="width:133.45pt;height:31.5pt" o:ole="">
                  <v:imagedata r:id="rId40" o:title=""/>
                </v:shape>
                <o:OLEObject Type="Embed" ProgID="Equation.DSMT4" ShapeID="_x0000_i1037" DrawAspect="Content" ObjectID="_1833793133" r:id="rId41"/>
              </w:object>
            </w:r>
          </w:p>
        </w:tc>
        <w:tc>
          <w:tcPr>
            <w:tcW w:w="1843" w:type="dxa"/>
          </w:tcPr>
          <w:p w14:paraId="1047CC1F" w14:textId="4059DD94" w:rsidR="00E24F99" w:rsidRPr="00A4559C" w:rsidRDefault="00E24F99" w:rsidP="00E24F99">
            <w:pPr>
              <w:tabs>
                <w:tab w:val="left" w:pos="84"/>
              </w:tabs>
              <w:ind w:firstLine="560"/>
              <w:jc w:val="right"/>
              <w:rPr>
                <w:rFonts w:cs="Times New Roman"/>
              </w:rPr>
            </w:pPr>
            <w:bookmarkStart w:id="39" w:name="_Ref216908920"/>
            <w:r>
              <w:rPr>
                <w:rFonts w:cs="Times New Roman"/>
              </w:rPr>
              <w:t xml:space="preserve">(2. </w:t>
              <w:fldChar w:fldCharType="begin"/>
              <w:instrText xml:space="preserve"> SEQ (2. \* ARABIC </w:instrText>
              <w:fldChar w:fldCharType="separate"/>
            </w:r>
            <w:r>
              <w:rPr>
                <w:rFonts w:cs="Times New Roman"/>
                <w:noProof/>
              </w:rPr>
              <w:t>10</w:t>
            </w:r>
            <w:r>
              <w:rPr>
                <w:rFonts w:cs="Times New Roman"/>
              </w:rPr>
              <w:fldChar w:fldCharType="end"/>
              <w:t>)</w:t>
            </w:r>
            <w:bookmarkEnd w:id="39"/>
          </w:p>
        </w:tc>
      </w:tr>
    </w:tbl>
    <w:p w14:paraId="5D5EF58C" w14:textId="08C0CBCF" w:rsidR="00E24F99" w:rsidRPr="00A4559C" w:rsidRDefault="00E24F99" w:rsidP="00E24F99">
      <w:pPr>
        <w:ind w:firstLine="560"/>
        <w:rPr>
          <w:rFonts w:cs="Times New Roman"/>
        </w:rPr>
      </w:pPr>
      <w:r>
        <w:rPr>
          <w:rFonts w:cs="Times New Roman"/>
        </w:rPr>
        <w:t>正規化確保所有規則的相對激發強度總和為1</w:t>
      </w:r>
      <w:r>
        <w:rPr>
          <w:rFonts w:cs="Times New Roman" w:hint="eastAsia"/>
        </w:rPr>
        <w:t>，</w:t>
      </w:r>
      <w:r>
        <w:rPr>
          <w:rFonts w:cs="Times New Roman"/>
        </w:rPr>
        <w:t>使後續計算更加穩定，輸出值則為每個節點進行正規化後的輸出值。</w:t>
      </w:r>
    </w:p>
    <w:p w14:paraId="50CE6A65" w14:textId="521CAF28" w:rsidR="00E24F99" w:rsidRPr="00A4559C" w:rsidRDefault="00E24F99" w:rsidP="00E24F99">
      <w:pPr>
        <w:ind w:firstLine="560"/>
        <w:rPr>
          <w:rFonts w:cs="Times New Roman"/>
        </w:rPr>
      </w:pPr>
      <w:r>
        <w:rPr>
          <w:rFonts w:cs="Times New Roman"/>
        </w:rPr>
        <w:t>第四層(去模糊化層):此層計算每條規則的輸出貢獻。每個節點為均為自適應節點，通過規則計算出每條規則的輸出，這邊的</w:t>
      </w:r>
      <w:r>
        <w:rPr>
          <w:rFonts w:cs="Times New Roman"/>
          <w:i/>
          <w:iCs/>
        </w:rPr>
        <w:t>pᵢ</w:t>
      </w:r>
      <w:r>
        <w:rPr>
          <w:rFonts w:cs="Times New Roman"/>
        </w:rPr>
        <w:t>、</w:t>
      </w:r>
      <w:r>
        <w:rPr>
          <w:rFonts w:cs="Times New Roman"/>
          <w:i/>
          <w:iCs/>
        </w:rPr>
        <w:t>qᵢ</w:t>
      </w:r>
      <w:r>
        <w:rPr>
          <w:rFonts w:cs="Times New Roman"/>
        </w:rPr>
        <w:t>、</w:t>
      </w:r>
      <w:r>
        <w:rPr>
          <w:rFonts w:cs="Times New Roman"/>
          <w:i/>
          <w:iCs/>
        </w:rPr>
        <w:t>rᵢ</w:t>
      </w:r>
      <w:r>
        <w:rPr>
          <w:rFonts w:cs="Times New Roman"/>
        </w:rPr>
        <w:t>為先前設定的初始規則參數，計算方式如式</w:t>
        <w:fldChar w:fldCharType="begin"/>
        <w:instrText xml:space="preserve"> REF _Ref216908982 \h </w:instrText>
        <w:instrText xml:space="preserve"> \* MERGEFORMAT </w:instrText>
        <w:fldChar w:fldCharType="separate"/>
        <w:t xml:space="preserve">(2. </w:t>
      </w:r>
      <w:r>
        <w:rPr>
          <w:rFonts w:cs="Times New Roman"/>
          <w:noProof/>
        </w:rPr>
        <w:t>11</w:t>
      </w:r>
      <w:r>
        <w:rPr>
          <w:rFonts w:cs="Times New Roman"/>
        </w:rPr>
        <w:t>)</w:t>
        <w:fldChar w:fldCharType="end"/>
        <w:t>:</w:t>
      </w:r>
    </w:p>
    <w:tbl>
      <w:tblPr>
        <w:tblStyle w:val="af5"/>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4"/>
        <w:gridCol w:w="1985"/>
      </w:tblGrid>
      <w:tr w:rsidR="00E24F99" w:rsidRPr="00A4559C" w14:paraId="228DBF99" w14:textId="77777777" w:rsidTr="00857AB8">
        <w:tc>
          <w:tcPr>
            <w:tcW w:w="6374" w:type="dxa"/>
          </w:tcPr>
          <w:p w14:paraId="62156A11" w14:textId="77777777" w:rsidR="00E24F99" w:rsidRPr="00A4559C" w:rsidRDefault="00E24F99" w:rsidP="00AA7E29">
            <w:pPr>
              <w:tabs>
                <w:tab w:val="left" w:pos="84"/>
              </w:tabs>
              <w:ind w:firstLine="560"/>
              <w:jc w:val="center"/>
              <w:rPr>
                <w:rFonts w:cs="Times New Roman"/>
              </w:rPr>
            </w:pPr>
            <w:r>
              <w:rPr>
                <w:rFonts w:cs="Times New Roman"/>
                <w:position w:val="-14"/>
              </w:rPr>
              <w:object w:dxaOrig="3980" w:dyaOrig="420" w14:anchorId="2746CC39">
                <v:shape id="_x0000_i1038" type="#_x0000_t75" style="width:198.8pt;height:21pt" o:ole="">
                  <v:imagedata r:id="rId42" o:title=""/>
                </v:shape>
                <o:OLEObject Type="Embed" ProgID="Equation.DSMT4" ShapeID="_x0000_i1038" DrawAspect="Content" ObjectID="_1833793134" r:id="rId43"/>
              </w:object>
            </w:r>
          </w:p>
        </w:tc>
        <w:tc>
          <w:tcPr>
            <w:tcW w:w="1985" w:type="dxa"/>
          </w:tcPr>
          <w:p w14:paraId="6A92F354" w14:textId="2E461B1B" w:rsidR="00E24F99" w:rsidRPr="00A4559C" w:rsidRDefault="00E24F99" w:rsidP="00E24F99">
            <w:pPr>
              <w:tabs>
                <w:tab w:val="left" w:pos="84"/>
              </w:tabs>
              <w:ind w:firstLine="560"/>
              <w:jc w:val="right"/>
              <w:rPr>
                <w:rFonts w:cs="Times New Roman"/>
              </w:rPr>
            </w:pPr>
            <w:bookmarkStart w:id="40" w:name="_Ref216908982"/>
            <w:r>
              <w:rPr>
                <w:rFonts w:cs="Times New Roman"/>
              </w:rPr>
              <w:t xml:space="preserve">(2. </w:t>
              <w:fldChar w:fldCharType="begin"/>
              <w:instrText xml:space="preserve"> SEQ (2. \* ARABIC </w:instrText>
              <w:fldChar w:fldCharType="separate"/>
            </w:r>
            <w:r>
              <w:rPr>
                <w:rFonts w:cs="Times New Roman"/>
                <w:noProof/>
              </w:rPr>
              <w:t>11</w:t>
            </w:r>
            <w:r>
              <w:rPr>
                <w:rFonts w:cs="Times New Roman"/>
              </w:rPr>
              <w:fldChar w:fldCharType="end"/>
              <w:t>)</w:t>
            </w:r>
            <w:bookmarkEnd w:id="40"/>
          </w:p>
        </w:tc>
      </w:tr>
    </w:tbl>
    <w:p w14:paraId="40E45A02" w14:textId="2E2C38C1" w:rsidR="00BA4DF6" w:rsidRPr="00A4559C" w:rsidRDefault="00BA4DF6" w:rsidP="00BA4DF6">
      <w:pPr>
        <w:ind w:firstLine="560"/>
        <w:rPr>
          <w:rFonts w:cs="Times New Roman"/>
        </w:rPr>
      </w:pPr>
      <w:r>
        <w:rPr>
          <w:rFonts w:cs="Times New Roman"/>
        </w:rPr>
        <w:lastRenderedPageBreak/>
        <w:t>其中</w:t>
      </w:r>
    </w:p>
    <w:tbl>
      <w:tblPr>
        <w:tblStyle w:val="af5"/>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4"/>
        <w:gridCol w:w="1985"/>
      </w:tblGrid>
      <w:tr w:rsidR="00BA4DF6" w:rsidRPr="00A4559C" w14:paraId="1A5F3555" w14:textId="77777777" w:rsidTr="00857AB8">
        <w:tc>
          <w:tcPr>
            <w:tcW w:w="6374" w:type="dxa"/>
          </w:tcPr>
          <w:p w14:paraId="64549FC3" w14:textId="77777777" w:rsidR="00BA4DF6" w:rsidRPr="00A4559C" w:rsidRDefault="00BA4DF6" w:rsidP="00AA7E29">
            <w:pPr>
              <w:tabs>
                <w:tab w:val="left" w:pos="84"/>
              </w:tabs>
              <w:ind w:firstLine="560"/>
              <w:jc w:val="center"/>
              <w:rPr>
                <w:rFonts w:cs="Times New Roman"/>
              </w:rPr>
            </w:pPr>
            <w:r>
              <w:rPr>
                <w:rFonts w:cs="Times New Roman"/>
                <w:position w:val="-12"/>
              </w:rPr>
              <w:object w:dxaOrig="1800" w:dyaOrig="360" w14:anchorId="7AA3432A">
                <v:shape id="_x0000_i1039" type="#_x0000_t75" style="width:90pt;height:18pt" o:ole="">
                  <v:imagedata r:id="rId44" o:title=""/>
                </v:shape>
                <o:OLEObject Type="Embed" ProgID="Equation.DSMT4" ShapeID="_x0000_i1039" DrawAspect="Content" ObjectID="_1833793135" r:id="rId45"/>
              </w:object>
            </w:r>
          </w:p>
        </w:tc>
        <w:tc>
          <w:tcPr>
            <w:tcW w:w="1985" w:type="dxa"/>
          </w:tcPr>
          <w:p w14:paraId="1D81DF46" w14:textId="77933101" w:rsidR="00BA4DF6" w:rsidRPr="00A4559C" w:rsidRDefault="00BA4DF6" w:rsidP="00AA7E29">
            <w:pPr>
              <w:tabs>
                <w:tab w:val="left" w:pos="84"/>
              </w:tabs>
              <w:ind w:firstLine="560"/>
              <w:jc w:val="right"/>
              <w:rPr>
                <w:rFonts w:cs="Times New Roman"/>
              </w:rPr>
            </w:pPr>
            <w:r>
              <w:rPr>
                <w:rFonts w:cs="Times New Roman"/>
              </w:rPr>
              <w:t xml:space="preserve">(2. </w:t>
              <w:fldChar w:fldCharType="begin"/>
              <w:instrText xml:space="preserve"> SEQ (2. \* ARABIC </w:instrText>
              <w:fldChar w:fldCharType="separate"/>
            </w:r>
            <w:r>
              <w:rPr>
                <w:rFonts w:cs="Times New Roman"/>
                <w:noProof/>
              </w:rPr>
              <w:t>12</w:t>
            </w:r>
            <w:r>
              <w:rPr>
                <w:rFonts w:cs="Times New Roman"/>
              </w:rPr>
              <w:fldChar w:fldCharType="end"/>
              <w:t>)</w:t>
            </w:r>
          </w:p>
        </w:tc>
      </w:tr>
    </w:tbl>
    <w:p w14:paraId="29AA058A" w14:textId="77777777" w:rsidR="00BA4DF6" w:rsidRPr="00A4559C" w:rsidRDefault="00BA4DF6" w:rsidP="00BA4DF6">
      <w:pPr>
        <w:ind w:firstLineChars="0" w:firstLine="0"/>
        <w:rPr>
          <w:rFonts w:cs="Times New Roman"/>
        </w:rPr>
      </w:pPr>
    </w:p>
    <w:p w14:paraId="09B1BE53" w14:textId="5789EF65" w:rsidR="00E24F99" w:rsidRPr="00A4559C" w:rsidRDefault="00E24F99" w:rsidP="00E24F99">
      <w:pPr>
        <w:ind w:firstLine="560"/>
        <w:rPr>
          <w:rFonts w:cs="Times New Roman"/>
        </w:rPr>
      </w:pPr>
      <w:r>
        <w:rPr>
          <w:rFonts w:cs="Times New Roman"/>
          <w:i/>
          <w:iCs/>
        </w:rPr>
        <w:t>pᵢ</w:t>
      </w:r>
      <w:r>
        <w:rPr>
          <w:rFonts w:cs="Times New Roman"/>
        </w:rPr>
        <w:t>、</w:t>
      </w:r>
      <w:r>
        <w:rPr>
          <w:rFonts w:cs="Times New Roman"/>
          <w:i/>
          <w:iCs/>
        </w:rPr>
        <w:t>qᵢ</w:t>
      </w:r>
      <w:r>
        <w:rPr>
          <w:rFonts w:cs="Times New Roman"/>
        </w:rPr>
        <w:t>、</w:t>
      </w:r>
      <w:r>
        <w:rPr>
          <w:rFonts w:cs="Times New Roman"/>
          <w:i/>
          <w:iCs/>
        </w:rPr>
        <w:t>rᵢ</w:t>
      </w:r>
      <w:r>
        <w:rPr>
          <w:rFonts w:cs="Times New Roman"/>
        </w:rPr>
        <w:t>這些參數同樣在訓練過程中進行調整。</w:t>
      </w:r>
    </w:p>
    <w:p w14:paraId="43E07BD6" w14:textId="7166AF13" w:rsidR="00E24F99" w:rsidRPr="00A4559C" w:rsidRDefault="00E24F99" w:rsidP="00E24F99">
      <w:pPr>
        <w:ind w:firstLine="560"/>
        <w:rPr>
          <w:rFonts w:cs="Times New Roman"/>
        </w:rPr>
      </w:pPr>
      <w:r>
        <w:rPr>
          <w:rFonts w:cs="Times New Roman"/>
        </w:rPr>
        <w:t>第五層(總和層):此層僅包含一個節點，式</w:t>
        <w:fldChar w:fldCharType="begin"/>
        <w:instrText xml:space="preserve"> REF _Ref216909083 \h </w:instrText>
        <w:instrText xml:space="preserve"> \* MERGEFORMAT </w:instrText>
        <w:fldChar w:fldCharType="separate"/>
        <w:t xml:space="preserve">(2. </w:t>
      </w:r>
      <w:r>
        <w:rPr>
          <w:rFonts w:cs="Times New Roman"/>
          <w:noProof/>
        </w:rPr>
        <w:t>13</w:t>
      </w:r>
      <w:r>
        <w:rPr>
          <w:rFonts w:cs="Times New Roman"/>
        </w:rPr>
        <w:t>)</w:t>
        <w:fldChar w:fldCharType="end"/>
        <w:t>計算所有規則輸出的加權總和，得到系統的最終輸出:</w:t>
      </w:r>
    </w:p>
    <w:tbl>
      <w:tblPr>
        <w:tblStyle w:val="af5"/>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1843"/>
      </w:tblGrid>
      <w:tr w:rsidR="00E24F99" w:rsidRPr="00A4559C" w14:paraId="4B714E08" w14:textId="77777777" w:rsidTr="00857AB8">
        <w:tc>
          <w:tcPr>
            <w:tcW w:w="6516" w:type="dxa"/>
          </w:tcPr>
          <w:p w14:paraId="508D017F" w14:textId="77777777" w:rsidR="00E24F99" w:rsidRPr="00A4559C" w:rsidRDefault="00E24F99" w:rsidP="00AA7E29">
            <w:pPr>
              <w:tabs>
                <w:tab w:val="left" w:pos="84"/>
              </w:tabs>
              <w:ind w:firstLine="560"/>
              <w:jc w:val="center"/>
              <w:rPr>
                <w:rFonts w:cs="Times New Roman"/>
              </w:rPr>
            </w:pPr>
            <w:r>
              <w:rPr>
                <w:rFonts w:cs="Times New Roman"/>
              </w:rPr>
              <w:object w:dxaOrig="1320" w:dyaOrig="560" w14:anchorId="1B84CBD9">
                <v:shape id="_x0000_i1040" type="#_x0000_t75" style="width:66pt;height:27.75pt" o:ole="">
                  <v:imagedata r:id="rId46" o:title=""/>
                </v:shape>
                <o:OLEObject Type="Embed" ProgID="Equation.DSMT4" ShapeID="_x0000_i1040" DrawAspect="Content" ObjectID="_1833793136" r:id="rId47"/>
              </w:object>
            </w:r>
          </w:p>
        </w:tc>
        <w:tc>
          <w:tcPr>
            <w:tcW w:w="1843" w:type="dxa"/>
          </w:tcPr>
          <w:p w14:paraId="4C7F51C8" w14:textId="5AC8F681" w:rsidR="00E24F99" w:rsidRPr="00A4559C" w:rsidRDefault="00E24F99" w:rsidP="00E24F99">
            <w:pPr>
              <w:tabs>
                <w:tab w:val="left" w:pos="84"/>
              </w:tabs>
              <w:ind w:firstLine="560"/>
              <w:jc w:val="right"/>
              <w:rPr>
                <w:rFonts w:cs="Times New Roman"/>
              </w:rPr>
            </w:pPr>
            <w:bookmarkStart w:id="41" w:name="_Ref216909083"/>
            <w:r>
              <w:rPr>
                <w:rFonts w:cs="Times New Roman"/>
              </w:rPr>
              <w:t xml:space="preserve">(2. </w:t>
              <w:fldChar w:fldCharType="begin"/>
              <w:instrText xml:space="preserve"> SEQ (2. \* ARABIC </w:instrText>
              <w:fldChar w:fldCharType="separate"/>
            </w:r>
            <w:r>
              <w:rPr>
                <w:rFonts w:cs="Times New Roman"/>
                <w:noProof/>
              </w:rPr>
              <w:t>13</w:t>
            </w:r>
            <w:r>
              <w:rPr>
                <w:rFonts w:cs="Times New Roman"/>
              </w:rPr>
              <w:fldChar w:fldCharType="end"/>
              <w:t>)</w:t>
            </w:r>
            <w:bookmarkEnd w:id="41"/>
          </w:p>
        </w:tc>
      </w:tr>
    </w:tbl>
    <w:p w14:paraId="0F4C5BE7" w14:textId="77218126" w:rsidR="0094251C" w:rsidRPr="00A4559C" w:rsidRDefault="00E24F99" w:rsidP="00F6693A">
      <w:pPr>
        <w:ind w:firstLine="560"/>
        <w:rPr>
          <w:rFonts w:cs="Times New Roman"/>
        </w:rPr>
      </w:pPr>
      <w:r>
        <w:rPr>
          <w:rFonts w:cs="Times New Roman"/>
        </w:rPr>
        <w:t>此五層架構使ANFIS能夠實現從輸入到輸出的完整映射</w:t>
      </w:r>
      <w:r>
        <w:rPr>
          <w:rFonts w:cs="Times New Roman" w:hint="eastAsia"/>
        </w:rPr>
        <w:t>，</w:t>
      </w:r>
      <w:r>
        <w:rPr>
          <w:rFonts w:cs="Times New Roman"/>
        </w:rPr>
        <w:t>同時保持模糊推理的可解釋性</w:t>
        <w:fldChar w:fldCharType="begin"/>
        <w:instrText xml:space="preserve"> ADDIN EN.CITE &lt;EndNote&gt;&lt;Cite&gt;&lt;Author&gt;Chopra&lt;/Author&gt;&lt;Year&gt;2021&lt;/Year&gt;&lt;RecNum&gt;79&lt;/RecNum&gt;&lt;DisplayText&gt;[20]&lt;/DisplayText&gt;&lt;record&gt;&lt;rec-number&gt;79&lt;/rec-number&gt;&lt;foreign-keys&gt;&lt;key app="EN" db-id="rpswee2e8v0esne5fx8pz208sf5vvepr0f2x" timestamp="1764062567"&gt;79&lt;/key&gt;&lt;/foreign-keys&gt;&lt;ref-type name="Journal Article"&gt;17&lt;/ref-type&gt;&lt;contributors&gt;&lt;authors&gt;&lt;author&gt;Chopra, Shivali&lt;/author&gt;&lt;author&gt;Dhiman, Gaurav&lt;/author&gt;&lt;author&gt;Sharma, Ashutosh&lt;/author&gt;&lt;author&gt;Shabaz, Mohammad&lt;/author&gt;&lt;author&gt;Shukla, Pratyush&lt;/author&gt;&lt;author&gt;Arora, Mohit&lt;/author&gt;&lt;/authors&gt;&lt;/contributors&gt;&lt;titles&gt;&lt;title&gt;[Retracted] Taxonomy of Adaptive Neuro‐Fuzzy Inference System in Modern Engineering Sciences&lt;/title&gt;&lt;secondary-title&gt;Computational Intelligence and Neuroscience&lt;/secondary-title&gt;&lt;/titles&gt;&lt;periodical&gt;&lt;full-title&gt;Computational Intelligence and Neuroscience&lt;/full-title&gt;&lt;/periodical&gt;&lt;pages&gt;6455592&lt;/pages&gt;&lt;volume&gt;2021&lt;/volume&gt;&lt;number&gt;1&lt;/number&gt;&lt;dates&gt;&lt;year&gt;2021&lt;/year&gt;&lt;/dates&gt;&lt;isbn&gt;1687-5273&lt;/isbn&gt;&lt;urls&gt;&lt;/urls&gt;&lt;/record&gt;&lt;/Cite&gt;&lt;/EndNote&gt;</w:instrText>
        <w:fldChar w:fldCharType="separate"/>
      </w:r>
      <w:r>
        <w:rPr>
          <w:rFonts w:cs="Times New Roman"/>
          <w:noProof/>
        </w:rPr>
        <w:t>[20]</w:t>
      </w:r>
      <w:r>
        <w:rPr>
          <w:rFonts w:cs="Times New Roman"/>
        </w:rPr>
        <w:fldChar w:fldCharType="end"/>
      </w:r>
    </w:p>
    <w:p w14:paraId="6021EABB" w14:textId="30124AB6" w:rsidR="000C0FD4" w:rsidRPr="00A4559C" w:rsidRDefault="00F6693A" w:rsidP="008066F8">
      <w:pPr>
        <w:pStyle w:val="10"/>
        <w:rPr>
          <w:rFonts w:ascii="Times New Roman" w:hAnsi="Times New Roman" w:cs="Times New Roman"/>
        </w:rPr>
      </w:pPr>
      <w:bookmarkStart w:id="42" w:name="_Toc217040497"/>
      <w:r>
        <w:rPr>
          <w:rFonts w:ascii="Times New Roman" w:hAnsi="Times New Roman" w:cs="Times New Roman"/>
        </w:rPr>
        <w:t>固定式太陽能實驗平台</w:t>
      </w:r>
      <w:bookmarkEnd w:id="42"/>
    </w:p>
    <w:p w14:paraId="48C8EC60" w14:textId="31C5194C" w:rsidR="004274B9" w:rsidRPr="00A4559C" w:rsidRDefault="004274B9" w:rsidP="004274B9">
      <w:pPr>
        <w:ind w:firstLine="560"/>
        <w:rPr>
          <w:rFonts w:cs="Times New Roman"/>
        </w:rPr>
      </w:pPr>
      <w:bookmarkStart w:id="43" w:name="_Toc122338741"/>
      <w:r>
        <w:rPr>
          <w:rFonts w:cs="Times New Roman"/>
          <w:color w:val="0D0D0D" w:themeColor="text1" w:themeTint="F2"/>
        </w:rPr>
        <w:t>為了驗證ANFIS演算法在太陽能追日系統中的效能，本研究建立了完整的實驗平台，包含固定式太陽能系統與雙軸追日系統。固定式太陽能系統作為ANFIS模型訓練的資料來源</w:t>
      </w:r>
      <w:r>
        <w:rPr>
          <w:rFonts w:cs="Times New Roman" w:hint="eastAsia"/>
          <w:color w:val="0D0D0D" w:themeColor="text1" w:themeTint="F2"/>
        </w:rPr>
        <w:t>，</w:t>
      </w:r>
      <w:r>
        <w:rPr>
          <w:rFonts w:cs="Times New Roman"/>
          <w:color w:val="0D0D0D" w:themeColor="text1" w:themeTint="F2"/>
        </w:rPr>
        <w:t>透過12種不同角度組合的太陽能板，收集不同傾角與方位角組合下的發電數據，建立完整的訓練資料庫。本章將詳細介紹固定式太陽能實驗平台的架構、功率量測方式以及數據儲存紀錄方式</w:t>
      </w:r>
      <w:bookmarkEnd w:id="43"/>
      <w:r>
        <w:rPr>
          <w:rFonts w:cs="Times New Roman"/>
          <w:color w:val="0D0D0D" w:themeColor="text1" w:themeTint="F2"/>
        </w:rPr>
        <w:t>。</w:t>
      </w:r>
    </w:p>
    <w:p w14:paraId="2A1A5587" w14:textId="361D68C3" w:rsidR="005677A6" w:rsidRPr="00A4559C" w:rsidRDefault="00F6693A" w:rsidP="004274B9">
      <w:pPr>
        <w:pStyle w:val="2"/>
        <w:ind w:left="641" w:hanging="641"/>
        <w:rPr>
          <w:rFonts w:cs="Times New Roman"/>
        </w:rPr>
      </w:pPr>
      <w:bookmarkStart w:id="44" w:name="_Toc217040498"/>
      <w:r>
        <w:rPr>
          <w:rFonts w:cs="Times New Roman"/>
        </w:rPr>
        <w:lastRenderedPageBreak/>
        <w:t>實驗平台架構</w:t>
      </w:r>
      <w:bookmarkEnd w:id="44"/>
    </w:p>
    <w:p w14:paraId="3FF66BB2" w14:textId="7FCE0551" w:rsidR="004274B9" w:rsidRPr="00A4559C" w:rsidRDefault="004274B9" w:rsidP="004274B9">
      <w:pPr>
        <w:pStyle w:val="3"/>
        <w:ind w:left="701" w:hanging="701"/>
        <w:rPr>
          <w:rFonts w:cs="Times New Roman"/>
        </w:rPr>
      </w:pPr>
      <w:bookmarkStart w:id="45" w:name="_Toc217040499"/>
      <w:r>
        <w:rPr>
          <w:rFonts w:cs="Times New Roman"/>
        </w:rPr>
        <w:t>實驗場域概述</w:t>
      </w:r>
      <w:bookmarkEnd w:id="45"/>
    </w:p>
    <w:p w14:paraId="315BDB45" w14:textId="4CEABD50" w:rsidR="004274B9" w:rsidRPr="00A4559C" w:rsidRDefault="004274B9" w:rsidP="004274B9">
      <w:pPr>
        <w:ind w:firstLine="560"/>
        <w:rPr>
          <w:rFonts w:cs="Times New Roman"/>
        </w:rPr>
      </w:pPr>
      <w:r>
        <w:rPr>
          <w:rFonts w:cs="Times New Roman"/>
        </w:rPr>
        <w:t>本研究之固定式太陽能實驗平台設置於新北先鋒金土地公廟太陽能實驗場，該場域位於北緯25.10</w:t>
      </w:r>
      <w:r>
        <w:rPr>
          <w:rFonts w:cs="Times New Roman" w:hint="eastAsia"/>
        </w:rPr>
        <w:t>°，</w:t>
      </w:r>
      <w:r>
        <w:rPr>
          <w:rFonts w:cs="Times New Roman"/>
        </w:rPr>
        <w:t>東經121.43</w:t>
      </w:r>
      <w:r>
        <w:rPr>
          <w:rFonts w:cs="Times New Roman" w:hint="eastAsia"/>
        </w:rPr>
        <w:t>°</w:t>
      </w:r>
      <w:r>
        <w:rPr>
          <w:rFonts w:cs="Times New Roman"/>
        </w:rPr>
        <w:t>，屬於亞熱帶季風氣候區。場域選址考量包括:(1)日照充足且遮蔽物少，確保實驗數據的可靠性;(2)場地空間足夠，可同時容納多組不同角度配置的太陽能板陣列。</w:t>
      </w:r>
    </w:p>
    <w:p w14:paraId="2BF7BB7C" w14:textId="172EB13A" w:rsidR="004274B9" w:rsidRPr="00A4559C" w:rsidRDefault="004274B9">
      <w:pPr>
        <w:pStyle w:val="3"/>
        <w:ind w:left="701" w:hanging="701"/>
        <w:rPr>
          <w:rFonts w:cs="Times New Roman"/>
        </w:rPr>
      </w:pPr>
      <w:bookmarkStart w:id="46" w:name="_Toc217040500"/>
      <w:r>
        <w:rPr>
          <w:rFonts w:cs="Times New Roman"/>
        </w:rPr>
        <w:t>太陽能板配置設計</w:t>
      </w:r>
      <w:bookmarkEnd w:id="46"/>
    </w:p>
    <w:p w14:paraId="6F236256" w14:textId="77777777" w:rsidR="004274B9" w:rsidRPr="00A4559C" w:rsidRDefault="004274B9" w:rsidP="004274B9">
      <w:pPr>
        <w:ind w:firstLine="560"/>
        <w:rPr>
          <w:rFonts w:cs="Times New Roman"/>
        </w:rPr>
      </w:pPr>
      <w:r>
        <w:rPr>
          <w:rFonts w:cs="Times New Roman"/>
        </w:rPr>
        <w:t>實驗平台共安裝24片太陽能板，每片太陽能板分別以12組不同角度組合擺放，以涵蓋不同角度的發電情形。</w:t>
      </w:r>
    </w:p>
    <w:p w14:paraId="3B8064A5" w14:textId="4339D868" w:rsidR="004274B9" w:rsidRPr="00A4559C" w:rsidRDefault="004274B9" w:rsidP="004274B9">
      <w:pPr>
        <w:ind w:firstLine="560"/>
        <w:rPr>
          <w:rFonts w:cs="Times New Roman"/>
        </w:rPr>
      </w:pPr>
      <w:r>
        <w:rPr>
          <w:rFonts w:cs="Times New Roman"/>
        </w:rPr>
        <w:t>固定角度組合的設計是基於太陽能板角度對發電效率影響的基本原理。太陽能板的傾角</w:t>
      </w:r>
      <w:r>
        <w:rPr>
          <w:rFonts w:cs="Times New Roman"/>
          <w:lang w:val="el-GR"/>
        </w:rPr>
        <w:t>β，</w:t>
      </w:r>
      <w:r>
        <w:rPr>
          <w:rFonts w:cs="Times New Roman"/>
        </w:rPr>
        <w:t>定義為太陽能板平面與水平地面之間的夾角，而方位角φ則定義為太陽能板法線方向在水平面上的投影與正南方向之間的夾角，正南方為180</w:t>
      </w:r>
      <w:r>
        <w:rPr>
          <w:rFonts w:cs="Times New Roman" w:hint="eastAsia"/>
        </w:rPr>
        <w:t>°</w:t>
      </w:r>
      <w:r>
        <w:rPr>
          <w:rFonts w:cs="Times New Roman"/>
        </w:rPr>
        <w:t>，向東偏移為負角度，向西偏移為正角度。</w:t>
      </w:r>
    </w:p>
    <w:p w14:paraId="47A1DAE5" w14:textId="4A94BE74" w:rsidR="004274B9" w:rsidRPr="00A4559C" w:rsidRDefault="004274B9" w:rsidP="004274B9">
      <w:pPr>
        <w:ind w:firstLine="560"/>
        <w:rPr>
          <w:rFonts w:cs="Times New Roman"/>
        </w:rPr>
      </w:pPr>
      <w:r>
        <w:rPr>
          <w:rFonts w:cs="Times New Roman"/>
        </w:rPr>
        <w:t>對於固定式太陽能板，最佳傾角通常與安裝地點的緯度相關。一般而言，最佳傾角約等於當地緯度，此角度能使太陽能板在全年接收到最大的太陽輻射量。實際應用中需要考慮季節變化、建築限</w:t>
        <w:lastRenderedPageBreak/>
        <w:t>制、成本效益等因素。本研究選擇四種傾角配置(10</w:t>
      </w:r>
      <w:r>
        <w:rPr>
          <w:rFonts w:cs="Times New Roman" w:hint="eastAsia"/>
        </w:rPr>
        <w:t>°</w:t>
      </w:r>
      <w:r>
        <w:rPr>
          <w:rFonts w:cs="Times New Roman"/>
        </w:rPr>
        <w:t>、15</w:t>
      </w:r>
      <w:r>
        <w:rPr>
          <w:rFonts w:cs="Times New Roman" w:hint="eastAsia"/>
        </w:rPr>
        <w:t>°</w:t>
      </w:r>
      <w:r>
        <w:rPr>
          <w:rFonts w:cs="Times New Roman"/>
        </w:rPr>
        <w:t>、20</w:t>
      </w:r>
      <w:r>
        <w:rPr>
          <w:rFonts w:cs="Times New Roman" w:hint="eastAsia"/>
        </w:rPr>
        <w:t>°</w:t>
      </w:r>
      <w:r>
        <w:rPr>
          <w:rFonts w:cs="Times New Roman"/>
        </w:rPr>
        <w:t>、30</w:t>
      </w:r>
      <w:r>
        <w:rPr>
          <w:rFonts w:cs="Times New Roman" w:hint="eastAsia"/>
        </w:rPr>
        <w:t>°</w:t>
      </w:r>
      <w:r>
        <w:rPr>
          <w:rFonts w:cs="Times New Roman"/>
        </w:rPr>
        <w:t>)，涵蓋了從較平緩到較陡峭的角度範圍，能夠全面評估不同傾角對發電效率的影響。</w:t>
      </w:r>
    </w:p>
    <w:p w14:paraId="27574B93" w14:textId="3D113807" w:rsidR="004274B9" w:rsidRPr="00A4559C" w:rsidRDefault="004274B9" w:rsidP="004274B9">
      <w:pPr>
        <w:ind w:firstLine="560"/>
        <w:rPr>
          <w:rFonts w:cs="Times New Roman"/>
        </w:rPr>
      </w:pPr>
      <w:r>
        <w:rPr>
          <w:rFonts w:cs="Times New Roman"/>
        </w:rPr>
        <w:t>在方位角的設計上，根據</w:t>
        <w:fldChar w:fldCharType="begin"/>
        <w:instrText xml:space="preserve"> ADDIN EN.CITE &lt;EndNote&gt;&lt;Cite&gt;&lt;Author&gt;Benghanem&lt;/Author&gt;&lt;Year&gt;2011&lt;/Year&gt;&lt;RecNum&gt;81&lt;/RecNum&gt;&lt;DisplayText&gt;[21]&lt;/DisplayText&gt;&lt;record&gt;&lt;rec-number&gt;81&lt;/rec-number&gt;&lt;foreign-keys&gt;&lt;key app="EN" db-id="rpswee2e8v0esne5fx8pz208sf5vvepr0f2x" timestamp="1765790672"&gt;81&lt;/key&gt;&lt;/foreign-keys&gt;&lt;ref-type name="Journal Article"&gt;17&lt;/ref-type&gt;&lt;contributors&gt;&lt;authors&gt;&lt;author&gt;Benghanem, MJAE&lt;/author&gt;&lt;/authors&gt;&lt;/contributors&gt;&lt;titles&gt;&lt;title&gt;Optimization of tilt angle for solar panel: Case study for Madinah, Saudi Arabia&lt;/title&gt;&lt;secondary-title&gt;Applied Energy&lt;/secondary-title&gt;&lt;/titles&gt;&lt;periodical&gt;&lt;full-title&gt;Applied Energy&lt;/full-title&gt;&lt;/periodical&gt;&lt;pages&gt;1427-1433&lt;/pages&gt;&lt;volume&gt;88&lt;/volume&gt;&lt;number&gt;4&lt;/number&gt;&lt;dates&gt;&lt;year&gt;2011&lt;/year&gt;&lt;/dates&gt;&lt;isbn&gt;0306-2619&lt;/isbn&gt;&lt;urls&gt;&lt;/urls&gt;&lt;/record&gt;&lt;/Cite&gt;&lt;/EndNote&gt;</w:instrText>
        <w:fldChar w:fldCharType="separate"/>
      </w:r>
      <w:r>
        <w:rPr>
          <w:rFonts w:cs="Times New Roman"/>
          <w:noProof/>
        </w:rPr>
        <w:t>[21]</w:t>
      </w:r>
      <w:r>
        <w:rPr>
          <w:rFonts w:cs="Times New Roman"/>
        </w:rPr>
        <w:fldChar w:fldCharType="end"/>
        <w:t>，理論最佳的方位角為180</w:t>
      </w:r>
      <w:r>
        <w:rPr>
          <w:rFonts w:cs="Times New Roman" w:hint="eastAsia"/>
        </w:rPr>
        <w:t>°</w:t>
      </w:r>
      <w:r>
        <w:rPr>
          <w:rFonts w:cs="Times New Roman"/>
        </w:rPr>
        <w:t>(正南方)，此方位角能夠使太陽能板在一天中接收到最多的陽光，但實際場域有可能會因為建築物遮蔽、屋頂方向或者是其他地理因素導致無法完全朝向正南。本研究在挑選固定式方位角時採用較常見之三種方位角配置，分別為160°、180°及200°，分別代表了南偏東向、正南方向與南偏西向，其方位角相對於正南來說正好為對稱偏向。</w:t>
      </w:r>
    </w:p>
    <w:p w14:paraId="39D01787" w14:textId="27081745" w:rsidR="004274B9" w:rsidRPr="00A4559C" w:rsidRDefault="004274B9" w:rsidP="004274B9">
      <w:pPr>
        <w:ind w:firstLine="560"/>
        <w:rPr>
          <w:rFonts w:cs="Times New Roman"/>
        </w:rPr>
      </w:pPr>
      <w:r>
        <w:rPr>
          <w:rFonts w:cs="Times New Roman"/>
        </w:rPr>
        <w:t>12組固定角度組合表如</w:t>
        <w:fldChar w:fldCharType="begin"/>
        <w:instrText xml:space="preserve"> REF _Ref216909976 \h </w:instrText>
        <w:instrText xml:space="preserve"> \* MERGEFORMAT </w:instrText>
        <w:fldChar w:fldCharType="separate"/>
        <w:t xml:space="preserve">表3. </w:t>
      </w:r>
      <w:r>
        <w:rPr>
          <w:rFonts w:cs="Times New Roman"/>
          <w:noProof/>
        </w:rPr>
        <w:t>1</w:t>
      </w:r>
      <w:r>
        <w:rPr>
          <w:rFonts w:cs="Times New Roman"/>
        </w:rPr>
        <w:fldChar w:fldCharType="end"/>
        <w:t>所示，涵蓋了4種傾角與3種方位角的所有排列組合。此設計對於我們的ANFIS模型能夠自主學習到在不同角度組合下，傾角與方位角分別對我們發電功率的綜合影響，建立完整的特徵關係。</w:t>
      </w:r>
    </w:p>
    <w:p w14:paraId="03DB8721" w14:textId="071F2495" w:rsidR="00857AB8" w:rsidRDefault="00857AB8" w:rsidP="004274B9">
      <w:pPr>
        <w:ind w:firstLine="560"/>
        <w:rPr>
          <w:rFonts w:cs="Times New Roman"/>
        </w:rPr>
      </w:pPr>
    </w:p>
    <w:p w14:paraId="50CB1A2E" w14:textId="1AB83D71" w:rsidR="009B2094" w:rsidRDefault="009B2094" w:rsidP="004274B9">
      <w:pPr>
        <w:ind w:firstLine="560"/>
        <w:rPr>
          <w:rFonts w:cs="Times New Roman"/>
        </w:rPr>
      </w:pPr>
    </w:p>
    <w:p w14:paraId="2919CCA7" w14:textId="106D6048" w:rsidR="009B2094" w:rsidRDefault="009B2094" w:rsidP="004274B9">
      <w:pPr>
        <w:ind w:firstLine="560"/>
        <w:rPr>
          <w:rFonts w:cs="Times New Roman"/>
        </w:rPr>
      </w:pPr>
    </w:p>
    <w:p w14:paraId="4F136772" w14:textId="7747AA53" w:rsidR="009B2094" w:rsidRDefault="009B2094" w:rsidP="004274B9">
      <w:pPr>
        <w:ind w:firstLine="560"/>
        <w:rPr>
          <w:rFonts w:cs="Times New Roman"/>
        </w:rPr>
      </w:pPr>
    </w:p>
    <w:p w14:paraId="135E234C" w14:textId="77777777" w:rsidR="009B2094" w:rsidRPr="00A4559C" w:rsidRDefault="009B2094" w:rsidP="004274B9">
      <w:pPr>
        <w:ind w:firstLine="560"/>
        <w:rPr>
          <w:rFonts w:cs="Times New Roman" w:hint="eastAsia"/>
        </w:rPr>
      </w:pPr>
    </w:p>
    <w:p w14:paraId="776EA377" w14:textId="66E9A802" w:rsidR="004274B9" w:rsidRPr="00A4559C" w:rsidRDefault="004274B9" w:rsidP="004274B9">
      <w:pPr>
        <w:pStyle w:val="af"/>
        <w:rPr>
          <w:rFonts w:cs="Times New Roman"/>
        </w:rPr>
      </w:pPr>
      <w:bookmarkStart w:id="47" w:name="_Ref216909976"/>
      <w:bookmarkStart w:id="48" w:name="_Toc216959092"/>
      <w:r>
        <w:rPr>
          <w:rFonts w:cs="Times New Roman"/>
        </w:rPr>
        <w:lastRenderedPageBreak/>
        <w:t xml:space="preserve">表3. </w:t>
        <w:fldChar w:fldCharType="begin"/>
        <w:instrText xml:space="preserve"> SEQ </w:instrText>
        <w:instrText>表</w:instrText>
        <w:instrText xml:space="preserve">3. \* ARABIC </w:instrText>
        <w:fldChar w:fldCharType="separate"/>
      </w:r>
      <w:r>
        <w:rPr>
          <w:rFonts w:cs="Times New Roman"/>
          <w:noProof/>
        </w:rPr>
        <w:t>1</w:t>
      </w:r>
      <w:r>
        <w:rPr>
          <w:rFonts w:cs="Times New Roman"/>
        </w:rPr>
        <w:fldChar w:fldCharType="end"/>
      </w:r>
      <w:bookmarkEnd w:id="47"/>
      <w:r>
        <w:rPr>
          <w:rFonts w:cs="Times New Roman"/>
        </w:rPr>
        <w:t xml:space="preserve"> </w:t>
      </w:r>
      <w:bookmarkEnd w:id="48"/>
      <w:r>
        <w:rPr>
          <w:rFonts w:cs="Times New Roman"/>
        </w:rPr>
        <w:t>F</w:t>
      </w:r>
      <w:r>
        <w:rPr>
          <w:rFonts w:cs="Times New Roman" w:hint="eastAsia"/>
        </w:rPr>
        <w:t>i</w:t>
      </w:r>
      <w:r>
        <w:rPr>
          <w:rFonts w:cs="Times New Roman"/>
        </w:rPr>
        <w:t>xed solar panel angle combinations</w:t>
      </w:r>
    </w:p>
    <w:tbl>
      <w:tblPr>
        <w:tblW w:w="8306" w:type="dxa"/>
        <w:tblLook w:val="04A0" w:firstRow="1" w:lastRow="0" w:firstColumn="1" w:lastColumn="0" w:noHBand="0" w:noVBand="1"/>
      </w:tblPr>
      <w:tblGrid>
        <w:gridCol w:w="1525"/>
        <w:gridCol w:w="1460"/>
        <w:gridCol w:w="2544"/>
        <w:gridCol w:w="161"/>
        <w:gridCol w:w="2616"/>
      </w:tblGrid>
      <w:tr w:rsidR="004274B9" w:rsidRPr="00A4559C" w14:paraId="730304B6" w14:textId="77777777" w:rsidTr="009B2094">
        <w:tc>
          <w:tcPr>
            <w:tcW w:w="1525" w:type="dxa"/>
            <w:tcBorders>
              <w:top w:val="single" w:sz="18" w:space="0" w:color="000000" w:themeColor="text1"/>
              <w:bottom w:val="single" w:sz="8" w:space="0" w:color="000000"/>
            </w:tcBorders>
            <w:vAlign w:val="center"/>
          </w:tcPr>
          <w:p w14:paraId="1DB7ECE8" w14:textId="59E45E00" w:rsidR="004274B9" w:rsidRPr="00A4559C" w:rsidRDefault="009B2094" w:rsidP="004274B9">
            <w:pPr>
              <w:spacing w:line="240" w:lineRule="auto"/>
              <w:ind w:firstLineChars="0" w:firstLine="0"/>
              <w:jc w:val="center"/>
              <w:rPr>
                <w:rFonts w:cs="Times New Roman" w:hint="eastAsia"/>
                <w:b/>
                <w:bCs/>
                <w:szCs w:val="28"/>
              </w:rPr>
            </w:pPr>
            <w:r>
              <w:rPr>
                <w:rFonts w:cs="Times New Roman" w:hint="eastAsia"/>
                <w:b/>
                <w:bCs/>
                <w:szCs w:val="28"/>
              </w:rPr>
              <w:t>G</w:t>
            </w:r>
            <w:r>
              <w:rPr>
                <w:rFonts w:cs="Times New Roman"/>
                <w:b/>
                <w:bCs/>
                <w:szCs w:val="28"/>
              </w:rPr>
              <w:t>roup number</w:t>
            </w:r>
          </w:p>
        </w:tc>
        <w:tc>
          <w:tcPr>
            <w:tcW w:w="1460" w:type="dxa"/>
            <w:tcBorders>
              <w:top w:val="single" w:sz="18" w:space="0" w:color="000000" w:themeColor="text1"/>
              <w:bottom w:val="single" w:sz="8" w:space="0" w:color="000000"/>
            </w:tcBorders>
            <w:vAlign w:val="center"/>
          </w:tcPr>
          <w:p w14:paraId="340841EB" w14:textId="3E36358D" w:rsidR="004274B9" w:rsidRPr="00A4559C" w:rsidRDefault="009B2094" w:rsidP="004274B9">
            <w:pPr>
              <w:spacing w:line="240" w:lineRule="auto"/>
              <w:ind w:firstLineChars="0" w:firstLine="0"/>
              <w:jc w:val="center"/>
              <w:rPr>
                <w:rFonts w:cs="Times New Roman" w:hint="eastAsia"/>
                <w:b/>
                <w:bCs/>
                <w:szCs w:val="28"/>
              </w:rPr>
            </w:pPr>
            <w:r>
              <w:rPr>
                <w:rFonts w:cs="Times New Roman" w:hint="eastAsia"/>
                <w:b/>
                <w:bCs/>
                <w:szCs w:val="28"/>
              </w:rPr>
              <w:t>N</w:t>
            </w:r>
            <w:r>
              <w:rPr>
                <w:rFonts w:cs="Times New Roman"/>
                <w:b/>
                <w:bCs/>
                <w:szCs w:val="28"/>
              </w:rPr>
              <w:t>umber</w:t>
            </w:r>
          </w:p>
        </w:tc>
        <w:tc>
          <w:tcPr>
            <w:tcW w:w="2544" w:type="dxa"/>
            <w:tcBorders>
              <w:top w:val="single" w:sz="18" w:space="0" w:color="000000" w:themeColor="text1"/>
              <w:bottom w:val="single" w:sz="8" w:space="0" w:color="000000"/>
            </w:tcBorders>
            <w:vAlign w:val="center"/>
          </w:tcPr>
          <w:p w14:paraId="3BD5B2B5" w14:textId="3CFA2663" w:rsidR="004274B9" w:rsidRPr="00A4559C" w:rsidRDefault="009B2094" w:rsidP="004274B9">
            <w:pPr>
              <w:spacing w:line="240" w:lineRule="auto"/>
              <w:ind w:firstLineChars="0" w:firstLine="0"/>
              <w:jc w:val="center"/>
              <w:rPr>
                <w:rFonts w:cs="Times New Roman"/>
                <w:b/>
                <w:bCs/>
                <w:szCs w:val="28"/>
              </w:rPr>
            </w:pPr>
            <w:r>
              <w:rPr>
                <w:rFonts w:cs="Times New Roman" w:hint="eastAsia"/>
                <w:b/>
                <w:bCs/>
                <w:color w:val="000000"/>
                <w:kern w:val="24"/>
                <w:szCs w:val="28"/>
              </w:rPr>
              <w:t>T</w:t>
            </w:r>
            <w:r>
              <w:rPr>
                <w:rFonts w:cs="Times New Roman"/>
                <w:b/>
                <w:bCs/>
                <w:color w:val="000000"/>
                <w:kern w:val="24"/>
                <w:szCs w:val="28"/>
              </w:rPr>
              <w:t>ilt angle, β</w:t>
            </w:r>
            <w:r>
              <w:rPr>
                <w:rFonts w:cs="Times New Roman"/>
                <w:color w:val="000000"/>
                <w:kern w:val="24"/>
                <w:szCs w:val="28"/>
              </w:rPr>
              <w:t xml:space="preserve"> </w:t>
            </w:r>
            <w:r>
              <w:rPr>
                <w:rFonts w:cs="Times New Roman"/>
                <w:b/>
                <w:bCs/>
                <w:color w:val="000000"/>
                <w:kern w:val="24"/>
                <w:szCs w:val="28"/>
              </w:rPr>
              <w:t>(</w:t>
            </w:r>
            <w:r>
              <w:rPr>
                <w:rFonts w:cs="Times New Roman" w:hint="eastAsia"/>
                <w:b/>
                <w:bCs/>
              </w:rPr>
              <w:t>°</w:t>
            </w:r>
            <w:r>
              <w:rPr>
                <w:rFonts w:cs="Times New Roman"/>
                <w:b/>
                <w:bCs/>
                <w:color w:val="000000"/>
                <w:kern w:val="24"/>
                <w:szCs w:val="28"/>
              </w:rPr>
              <w:t>)</w:t>
            </w:r>
          </w:p>
        </w:tc>
        <w:tc>
          <w:tcPr>
            <w:tcW w:w="2777" w:type="dxa"/>
            <w:gridSpan w:val="2"/>
            <w:tcBorders>
              <w:top w:val="single" w:sz="18" w:space="0" w:color="000000" w:themeColor="text1"/>
              <w:bottom w:val="single" w:sz="8" w:space="0" w:color="000000"/>
            </w:tcBorders>
            <w:vAlign w:val="center"/>
          </w:tcPr>
          <w:p w14:paraId="10359788" w14:textId="2FC31B85" w:rsidR="004274B9" w:rsidRPr="009B2094" w:rsidRDefault="009B2094" w:rsidP="004274B9">
            <w:pPr>
              <w:spacing w:line="240" w:lineRule="auto"/>
              <w:ind w:firstLineChars="0" w:firstLine="0"/>
              <w:jc w:val="center"/>
              <w:rPr>
                <w:rFonts w:cs="Times New Roman"/>
                <w:b/>
                <w:bCs/>
                <w:color w:val="000000"/>
                <w:kern w:val="24"/>
                <w:szCs w:val="28"/>
              </w:rPr>
            </w:pPr>
            <w:r>
              <w:rPr>
                <w:rFonts w:cs="Times New Roman" w:hint="eastAsia"/>
                <w:b/>
                <w:bCs/>
                <w:color w:val="000000"/>
                <w:kern w:val="24"/>
                <w:szCs w:val="28"/>
              </w:rPr>
              <w:t>A</w:t>
            </w:r>
            <w:r>
              <w:rPr>
                <w:rFonts w:cs="Times New Roman"/>
                <w:b/>
                <w:bCs/>
                <w:color w:val="000000"/>
                <w:kern w:val="24"/>
                <w:szCs w:val="28"/>
              </w:rPr>
              <w:t>zimuth angle, φ (</w:t>
            </w:r>
            <w:r>
              <w:rPr>
                <w:rFonts w:cs="Times New Roman" w:hint="eastAsia"/>
                <w:b/>
                <w:bCs/>
              </w:rPr>
              <w:t>°</w:t>
            </w:r>
            <w:r>
              <w:rPr>
                <w:rFonts w:cs="Times New Roman"/>
                <w:b/>
                <w:bCs/>
                <w:color w:val="000000"/>
                <w:kern w:val="24"/>
                <w:szCs w:val="28"/>
              </w:rPr>
              <w:t>)</w:t>
            </w:r>
          </w:p>
        </w:tc>
      </w:tr>
      <w:tr w:rsidR="004274B9" w:rsidRPr="00A4559C" w14:paraId="0BEC68F7" w14:textId="77777777" w:rsidTr="004274B9">
        <w:tc>
          <w:tcPr>
            <w:tcW w:w="1525" w:type="dxa"/>
            <w:vMerge w:val="restart"/>
            <w:tcBorders>
              <w:top w:val="single" w:sz="8" w:space="0" w:color="000000"/>
            </w:tcBorders>
            <w:vAlign w:val="center"/>
          </w:tcPr>
          <w:p w14:paraId="55D89ED2" w14:textId="77777777" w:rsidR="004274B9" w:rsidRPr="00A4559C" w:rsidRDefault="004274B9" w:rsidP="004274B9">
            <w:pPr>
              <w:spacing w:line="240" w:lineRule="auto"/>
              <w:ind w:firstLineChars="0" w:firstLine="0"/>
              <w:jc w:val="center"/>
              <w:rPr>
                <w:rFonts w:cs="Times New Roman"/>
                <w:szCs w:val="28"/>
              </w:rPr>
            </w:pPr>
            <w:r>
              <w:rPr>
                <w:rFonts w:cs="Times New Roman"/>
                <w:szCs w:val="28"/>
              </w:rPr>
              <w:t>I</w:t>
            </w:r>
          </w:p>
        </w:tc>
        <w:tc>
          <w:tcPr>
            <w:tcW w:w="1460" w:type="dxa"/>
            <w:tcBorders>
              <w:top w:val="single" w:sz="8" w:space="0" w:color="000000"/>
            </w:tcBorders>
            <w:vAlign w:val="center"/>
          </w:tcPr>
          <w:p w14:paraId="7251BCEC" w14:textId="77777777" w:rsidR="004274B9" w:rsidRPr="00A4559C" w:rsidRDefault="004274B9" w:rsidP="004274B9">
            <w:pPr>
              <w:spacing w:line="240" w:lineRule="auto"/>
              <w:ind w:firstLineChars="0" w:firstLine="0"/>
              <w:jc w:val="center"/>
              <w:rPr>
                <w:rFonts w:cs="Times New Roman"/>
                <w:szCs w:val="28"/>
              </w:rPr>
            </w:pPr>
            <w:r>
              <w:rPr>
                <w:rFonts w:cs="Times New Roman"/>
                <w:color w:val="000000"/>
                <w:kern w:val="24"/>
                <w:szCs w:val="28"/>
              </w:rPr>
              <w:t>1</w:t>
            </w:r>
          </w:p>
        </w:tc>
        <w:tc>
          <w:tcPr>
            <w:tcW w:w="2705" w:type="dxa"/>
            <w:gridSpan w:val="2"/>
            <w:vMerge w:val="restart"/>
            <w:tcBorders>
              <w:top w:val="single" w:sz="8" w:space="0" w:color="000000"/>
            </w:tcBorders>
            <w:vAlign w:val="center"/>
          </w:tcPr>
          <w:p w14:paraId="44C99362" w14:textId="77777777" w:rsidR="004274B9" w:rsidRPr="00A4559C" w:rsidRDefault="004274B9" w:rsidP="004274B9">
            <w:pPr>
              <w:spacing w:line="240" w:lineRule="auto"/>
              <w:ind w:firstLineChars="0" w:firstLine="0"/>
              <w:jc w:val="center"/>
              <w:rPr>
                <w:rFonts w:cs="Times New Roman"/>
                <w:szCs w:val="28"/>
              </w:rPr>
            </w:pPr>
            <w:r>
              <w:rPr>
                <w:rFonts w:cs="Times New Roman"/>
                <w:color w:val="000000"/>
                <w:kern w:val="24"/>
                <w:szCs w:val="28"/>
              </w:rPr>
              <w:t>20</w:t>
            </w:r>
          </w:p>
        </w:tc>
        <w:tc>
          <w:tcPr>
            <w:tcW w:w="2616" w:type="dxa"/>
            <w:vMerge w:val="restart"/>
            <w:tcBorders>
              <w:top w:val="single" w:sz="8" w:space="0" w:color="000000"/>
            </w:tcBorders>
            <w:vAlign w:val="center"/>
          </w:tcPr>
          <w:p w14:paraId="0427F4F1" w14:textId="77777777" w:rsidR="004274B9" w:rsidRPr="00A4559C" w:rsidRDefault="004274B9" w:rsidP="004274B9">
            <w:pPr>
              <w:spacing w:line="240" w:lineRule="auto"/>
              <w:ind w:firstLineChars="0" w:firstLine="0"/>
              <w:jc w:val="center"/>
              <w:rPr>
                <w:rFonts w:cs="Times New Roman"/>
                <w:color w:val="000000"/>
                <w:kern w:val="24"/>
                <w:szCs w:val="28"/>
              </w:rPr>
            </w:pPr>
            <w:r>
              <w:rPr>
                <w:rFonts w:cs="Times New Roman"/>
                <w:color w:val="000000"/>
                <w:kern w:val="24"/>
                <w:szCs w:val="28"/>
              </w:rPr>
              <w:t>180</w:t>
            </w:r>
          </w:p>
        </w:tc>
      </w:tr>
      <w:tr w:rsidR="004274B9" w:rsidRPr="00A4559C" w14:paraId="56A75C8D" w14:textId="77777777" w:rsidTr="004274B9">
        <w:tc>
          <w:tcPr>
            <w:tcW w:w="1525" w:type="dxa"/>
            <w:vMerge/>
            <w:vAlign w:val="center"/>
          </w:tcPr>
          <w:p w14:paraId="0783940A" w14:textId="77777777" w:rsidR="004274B9" w:rsidRPr="00A4559C" w:rsidRDefault="004274B9" w:rsidP="004274B9">
            <w:pPr>
              <w:spacing w:line="240" w:lineRule="auto"/>
              <w:ind w:firstLineChars="0" w:firstLine="0"/>
              <w:jc w:val="center"/>
              <w:rPr>
                <w:rFonts w:cs="Times New Roman"/>
                <w:szCs w:val="28"/>
              </w:rPr>
            </w:pPr>
          </w:p>
        </w:tc>
        <w:tc>
          <w:tcPr>
            <w:tcW w:w="1460" w:type="dxa"/>
            <w:vAlign w:val="center"/>
          </w:tcPr>
          <w:p w14:paraId="5DD301F9" w14:textId="77777777" w:rsidR="004274B9" w:rsidRPr="00A4559C" w:rsidRDefault="004274B9" w:rsidP="004274B9">
            <w:pPr>
              <w:spacing w:line="240" w:lineRule="auto"/>
              <w:ind w:firstLineChars="0" w:firstLine="0"/>
              <w:jc w:val="center"/>
              <w:rPr>
                <w:rFonts w:cs="Times New Roman"/>
                <w:szCs w:val="28"/>
              </w:rPr>
            </w:pPr>
            <w:r>
              <w:rPr>
                <w:rFonts w:cs="Times New Roman"/>
                <w:color w:val="000000"/>
                <w:kern w:val="24"/>
                <w:szCs w:val="28"/>
              </w:rPr>
              <w:t>2</w:t>
            </w:r>
          </w:p>
        </w:tc>
        <w:tc>
          <w:tcPr>
            <w:tcW w:w="2705" w:type="dxa"/>
            <w:gridSpan w:val="2"/>
            <w:vMerge/>
            <w:vAlign w:val="center"/>
          </w:tcPr>
          <w:p w14:paraId="02FF8C18" w14:textId="77777777" w:rsidR="004274B9" w:rsidRPr="00A4559C" w:rsidRDefault="004274B9" w:rsidP="004274B9">
            <w:pPr>
              <w:spacing w:line="240" w:lineRule="auto"/>
              <w:ind w:firstLineChars="0" w:firstLine="0"/>
              <w:jc w:val="center"/>
              <w:rPr>
                <w:rFonts w:cs="Times New Roman"/>
                <w:szCs w:val="28"/>
              </w:rPr>
            </w:pPr>
          </w:p>
        </w:tc>
        <w:tc>
          <w:tcPr>
            <w:tcW w:w="2616" w:type="dxa"/>
            <w:vMerge/>
            <w:vAlign w:val="center"/>
          </w:tcPr>
          <w:p w14:paraId="20AE3802" w14:textId="77777777" w:rsidR="004274B9" w:rsidRPr="00A4559C" w:rsidRDefault="004274B9" w:rsidP="004274B9">
            <w:pPr>
              <w:spacing w:line="240" w:lineRule="auto"/>
              <w:ind w:firstLineChars="0" w:firstLine="0"/>
              <w:jc w:val="center"/>
              <w:rPr>
                <w:rFonts w:cs="Times New Roman"/>
                <w:color w:val="000000"/>
                <w:kern w:val="24"/>
                <w:szCs w:val="28"/>
              </w:rPr>
            </w:pPr>
          </w:p>
        </w:tc>
      </w:tr>
      <w:tr w:rsidR="004274B9" w:rsidRPr="00A4559C" w14:paraId="59010FC8" w14:textId="77777777" w:rsidTr="004274B9">
        <w:tc>
          <w:tcPr>
            <w:tcW w:w="1525" w:type="dxa"/>
            <w:vMerge w:val="restart"/>
            <w:vAlign w:val="center"/>
          </w:tcPr>
          <w:p w14:paraId="6D966410" w14:textId="77777777" w:rsidR="004274B9" w:rsidRPr="00A4559C" w:rsidRDefault="004274B9" w:rsidP="004274B9">
            <w:pPr>
              <w:spacing w:line="240" w:lineRule="auto"/>
              <w:ind w:firstLineChars="0" w:firstLine="0"/>
              <w:jc w:val="center"/>
              <w:rPr>
                <w:rFonts w:cs="Times New Roman"/>
                <w:szCs w:val="28"/>
              </w:rPr>
            </w:pPr>
            <w:r>
              <w:rPr>
                <w:rFonts w:cs="Times New Roman"/>
                <w:szCs w:val="28"/>
              </w:rPr>
              <w:t>II</w:t>
            </w:r>
          </w:p>
        </w:tc>
        <w:tc>
          <w:tcPr>
            <w:tcW w:w="1460" w:type="dxa"/>
            <w:vAlign w:val="center"/>
          </w:tcPr>
          <w:p w14:paraId="3D89A7A8" w14:textId="77777777" w:rsidR="004274B9" w:rsidRPr="00A4559C" w:rsidRDefault="004274B9" w:rsidP="004274B9">
            <w:pPr>
              <w:spacing w:line="240" w:lineRule="auto"/>
              <w:ind w:firstLineChars="0" w:firstLine="0"/>
              <w:jc w:val="center"/>
              <w:rPr>
                <w:rFonts w:cs="Times New Roman"/>
                <w:szCs w:val="28"/>
              </w:rPr>
            </w:pPr>
            <w:r>
              <w:rPr>
                <w:rFonts w:cs="Times New Roman"/>
                <w:color w:val="000000"/>
                <w:kern w:val="24"/>
                <w:szCs w:val="28"/>
              </w:rPr>
              <w:t>3</w:t>
            </w:r>
          </w:p>
        </w:tc>
        <w:tc>
          <w:tcPr>
            <w:tcW w:w="2705" w:type="dxa"/>
            <w:gridSpan w:val="2"/>
            <w:vMerge w:val="restart"/>
            <w:vAlign w:val="center"/>
          </w:tcPr>
          <w:p w14:paraId="64F1BCF5" w14:textId="77777777" w:rsidR="004274B9" w:rsidRPr="00A4559C" w:rsidRDefault="004274B9" w:rsidP="004274B9">
            <w:pPr>
              <w:spacing w:line="240" w:lineRule="auto"/>
              <w:ind w:firstLineChars="0" w:firstLine="0"/>
              <w:jc w:val="center"/>
              <w:rPr>
                <w:rFonts w:cs="Times New Roman"/>
                <w:szCs w:val="28"/>
              </w:rPr>
            </w:pPr>
            <w:r>
              <w:rPr>
                <w:rFonts w:cs="Times New Roman"/>
                <w:color w:val="000000"/>
                <w:kern w:val="24"/>
                <w:szCs w:val="28"/>
              </w:rPr>
              <w:t>30</w:t>
            </w:r>
          </w:p>
        </w:tc>
        <w:tc>
          <w:tcPr>
            <w:tcW w:w="2616" w:type="dxa"/>
            <w:vMerge w:val="restart"/>
            <w:vAlign w:val="center"/>
          </w:tcPr>
          <w:p w14:paraId="28EAF68C" w14:textId="77777777" w:rsidR="004274B9" w:rsidRPr="00A4559C" w:rsidRDefault="004274B9" w:rsidP="004274B9">
            <w:pPr>
              <w:spacing w:line="240" w:lineRule="auto"/>
              <w:ind w:firstLineChars="0" w:firstLine="0"/>
              <w:jc w:val="center"/>
              <w:rPr>
                <w:rFonts w:cs="Times New Roman"/>
                <w:color w:val="000000"/>
                <w:kern w:val="24"/>
                <w:szCs w:val="28"/>
              </w:rPr>
            </w:pPr>
            <w:r>
              <w:rPr>
                <w:rFonts w:cs="Times New Roman"/>
                <w:color w:val="000000"/>
                <w:kern w:val="24"/>
                <w:szCs w:val="28"/>
              </w:rPr>
              <w:t>180</w:t>
            </w:r>
          </w:p>
        </w:tc>
      </w:tr>
      <w:tr w:rsidR="004274B9" w:rsidRPr="00A4559C" w14:paraId="43378E51" w14:textId="77777777" w:rsidTr="004274B9">
        <w:tc>
          <w:tcPr>
            <w:tcW w:w="1525" w:type="dxa"/>
            <w:vMerge/>
            <w:vAlign w:val="center"/>
          </w:tcPr>
          <w:p w14:paraId="18C74AF8" w14:textId="77777777" w:rsidR="004274B9" w:rsidRPr="00A4559C" w:rsidRDefault="004274B9" w:rsidP="004274B9">
            <w:pPr>
              <w:spacing w:line="240" w:lineRule="auto"/>
              <w:ind w:firstLineChars="0" w:firstLine="0"/>
              <w:jc w:val="center"/>
              <w:rPr>
                <w:rFonts w:cs="Times New Roman"/>
                <w:szCs w:val="28"/>
              </w:rPr>
            </w:pPr>
          </w:p>
        </w:tc>
        <w:tc>
          <w:tcPr>
            <w:tcW w:w="1460" w:type="dxa"/>
            <w:vAlign w:val="center"/>
          </w:tcPr>
          <w:p w14:paraId="3093C15E" w14:textId="77777777" w:rsidR="004274B9" w:rsidRPr="00A4559C" w:rsidRDefault="004274B9" w:rsidP="004274B9">
            <w:pPr>
              <w:spacing w:line="240" w:lineRule="auto"/>
              <w:ind w:firstLineChars="0" w:firstLine="0"/>
              <w:jc w:val="center"/>
              <w:rPr>
                <w:rFonts w:cs="Times New Roman"/>
                <w:szCs w:val="28"/>
              </w:rPr>
            </w:pPr>
            <w:r>
              <w:rPr>
                <w:rFonts w:cs="Times New Roman"/>
                <w:color w:val="000000"/>
                <w:kern w:val="24"/>
                <w:szCs w:val="28"/>
              </w:rPr>
              <w:t>4</w:t>
            </w:r>
          </w:p>
        </w:tc>
        <w:tc>
          <w:tcPr>
            <w:tcW w:w="2705" w:type="dxa"/>
            <w:gridSpan w:val="2"/>
            <w:vMerge/>
            <w:vAlign w:val="center"/>
          </w:tcPr>
          <w:p w14:paraId="2F6E129C" w14:textId="77777777" w:rsidR="004274B9" w:rsidRPr="00A4559C" w:rsidRDefault="004274B9" w:rsidP="004274B9">
            <w:pPr>
              <w:spacing w:line="240" w:lineRule="auto"/>
              <w:ind w:firstLineChars="0" w:firstLine="0"/>
              <w:jc w:val="center"/>
              <w:rPr>
                <w:rFonts w:cs="Times New Roman"/>
                <w:szCs w:val="28"/>
              </w:rPr>
            </w:pPr>
          </w:p>
        </w:tc>
        <w:tc>
          <w:tcPr>
            <w:tcW w:w="2616" w:type="dxa"/>
            <w:vMerge/>
            <w:vAlign w:val="center"/>
          </w:tcPr>
          <w:p w14:paraId="2CCCADE2" w14:textId="77777777" w:rsidR="004274B9" w:rsidRPr="00A4559C" w:rsidRDefault="004274B9" w:rsidP="004274B9">
            <w:pPr>
              <w:spacing w:line="240" w:lineRule="auto"/>
              <w:ind w:firstLineChars="0" w:firstLine="0"/>
              <w:jc w:val="center"/>
              <w:rPr>
                <w:rFonts w:cs="Times New Roman"/>
                <w:color w:val="000000"/>
                <w:kern w:val="24"/>
                <w:szCs w:val="28"/>
              </w:rPr>
            </w:pPr>
          </w:p>
        </w:tc>
      </w:tr>
      <w:tr w:rsidR="004274B9" w:rsidRPr="00A4559C" w14:paraId="3510FA65" w14:textId="77777777" w:rsidTr="004274B9">
        <w:tc>
          <w:tcPr>
            <w:tcW w:w="1525" w:type="dxa"/>
            <w:vMerge w:val="restart"/>
            <w:vAlign w:val="center"/>
          </w:tcPr>
          <w:p w14:paraId="455BA3C0" w14:textId="77777777" w:rsidR="004274B9" w:rsidRPr="00A4559C" w:rsidRDefault="004274B9" w:rsidP="004274B9">
            <w:pPr>
              <w:spacing w:line="240" w:lineRule="auto"/>
              <w:ind w:firstLineChars="0" w:firstLine="0"/>
              <w:jc w:val="center"/>
              <w:rPr>
                <w:rFonts w:cs="Times New Roman"/>
                <w:szCs w:val="28"/>
              </w:rPr>
            </w:pPr>
            <w:r>
              <w:rPr>
                <w:rFonts w:cs="Times New Roman"/>
                <w:szCs w:val="28"/>
              </w:rPr>
              <w:t>III</w:t>
            </w:r>
          </w:p>
        </w:tc>
        <w:tc>
          <w:tcPr>
            <w:tcW w:w="1460" w:type="dxa"/>
            <w:vAlign w:val="center"/>
          </w:tcPr>
          <w:p w14:paraId="67A5CCEC" w14:textId="77777777" w:rsidR="004274B9" w:rsidRPr="00A4559C" w:rsidRDefault="004274B9" w:rsidP="004274B9">
            <w:pPr>
              <w:spacing w:line="240" w:lineRule="auto"/>
              <w:ind w:firstLineChars="0" w:firstLine="0"/>
              <w:jc w:val="center"/>
              <w:rPr>
                <w:rFonts w:cs="Times New Roman"/>
                <w:szCs w:val="28"/>
              </w:rPr>
            </w:pPr>
            <w:r>
              <w:rPr>
                <w:rFonts w:cs="Times New Roman"/>
                <w:color w:val="000000"/>
                <w:kern w:val="24"/>
                <w:szCs w:val="28"/>
              </w:rPr>
              <w:t>5</w:t>
            </w:r>
          </w:p>
        </w:tc>
        <w:tc>
          <w:tcPr>
            <w:tcW w:w="2705" w:type="dxa"/>
            <w:gridSpan w:val="2"/>
            <w:vMerge w:val="restart"/>
            <w:vAlign w:val="center"/>
          </w:tcPr>
          <w:p w14:paraId="5EB36135" w14:textId="77777777" w:rsidR="004274B9" w:rsidRPr="00A4559C" w:rsidRDefault="004274B9" w:rsidP="004274B9">
            <w:pPr>
              <w:spacing w:line="240" w:lineRule="auto"/>
              <w:ind w:firstLineChars="0" w:firstLine="0"/>
              <w:jc w:val="center"/>
              <w:rPr>
                <w:rFonts w:cs="Times New Roman"/>
                <w:szCs w:val="28"/>
              </w:rPr>
            </w:pPr>
            <w:r>
              <w:rPr>
                <w:rFonts w:cs="Times New Roman"/>
                <w:color w:val="000000"/>
                <w:kern w:val="24"/>
                <w:szCs w:val="28"/>
              </w:rPr>
              <w:t>30</w:t>
            </w:r>
          </w:p>
        </w:tc>
        <w:tc>
          <w:tcPr>
            <w:tcW w:w="2616" w:type="dxa"/>
            <w:vMerge w:val="restart"/>
            <w:vAlign w:val="center"/>
          </w:tcPr>
          <w:p w14:paraId="22A5288A" w14:textId="77777777" w:rsidR="004274B9" w:rsidRPr="00A4559C" w:rsidRDefault="004274B9" w:rsidP="004274B9">
            <w:pPr>
              <w:spacing w:line="240" w:lineRule="auto"/>
              <w:ind w:firstLineChars="0" w:firstLine="0"/>
              <w:jc w:val="center"/>
              <w:rPr>
                <w:rFonts w:cs="Times New Roman"/>
                <w:color w:val="000000"/>
                <w:kern w:val="24"/>
                <w:szCs w:val="28"/>
              </w:rPr>
            </w:pPr>
            <w:r>
              <w:rPr>
                <w:rFonts w:cs="Times New Roman"/>
                <w:color w:val="000000"/>
                <w:kern w:val="24"/>
                <w:szCs w:val="28"/>
              </w:rPr>
              <w:t>160</w:t>
            </w:r>
          </w:p>
        </w:tc>
      </w:tr>
      <w:tr w:rsidR="004274B9" w:rsidRPr="00A4559C" w14:paraId="27155579" w14:textId="77777777" w:rsidTr="004274B9">
        <w:tc>
          <w:tcPr>
            <w:tcW w:w="1525" w:type="dxa"/>
            <w:vMerge/>
            <w:vAlign w:val="center"/>
          </w:tcPr>
          <w:p w14:paraId="6762BA5F" w14:textId="77777777" w:rsidR="004274B9" w:rsidRPr="00A4559C" w:rsidRDefault="004274B9" w:rsidP="004274B9">
            <w:pPr>
              <w:spacing w:line="240" w:lineRule="auto"/>
              <w:ind w:firstLineChars="0" w:firstLine="0"/>
              <w:jc w:val="center"/>
              <w:rPr>
                <w:rFonts w:cs="Times New Roman"/>
                <w:szCs w:val="28"/>
              </w:rPr>
            </w:pPr>
          </w:p>
        </w:tc>
        <w:tc>
          <w:tcPr>
            <w:tcW w:w="1460" w:type="dxa"/>
            <w:vAlign w:val="center"/>
          </w:tcPr>
          <w:p w14:paraId="5194CBDE" w14:textId="77777777" w:rsidR="004274B9" w:rsidRPr="00A4559C" w:rsidRDefault="004274B9" w:rsidP="004274B9">
            <w:pPr>
              <w:spacing w:line="240" w:lineRule="auto"/>
              <w:ind w:firstLineChars="0" w:firstLine="0"/>
              <w:jc w:val="center"/>
              <w:rPr>
                <w:rFonts w:cs="Times New Roman"/>
                <w:szCs w:val="28"/>
              </w:rPr>
            </w:pPr>
            <w:r>
              <w:rPr>
                <w:rFonts w:cs="Times New Roman"/>
                <w:color w:val="000000"/>
                <w:kern w:val="24"/>
                <w:szCs w:val="28"/>
              </w:rPr>
              <w:t>6</w:t>
            </w:r>
          </w:p>
        </w:tc>
        <w:tc>
          <w:tcPr>
            <w:tcW w:w="2705" w:type="dxa"/>
            <w:gridSpan w:val="2"/>
            <w:vMerge/>
            <w:vAlign w:val="center"/>
          </w:tcPr>
          <w:p w14:paraId="545DD911" w14:textId="77777777" w:rsidR="004274B9" w:rsidRPr="00A4559C" w:rsidRDefault="004274B9" w:rsidP="004274B9">
            <w:pPr>
              <w:spacing w:line="240" w:lineRule="auto"/>
              <w:ind w:firstLineChars="0" w:firstLine="0"/>
              <w:jc w:val="center"/>
              <w:rPr>
                <w:rFonts w:cs="Times New Roman"/>
                <w:szCs w:val="28"/>
              </w:rPr>
            </w:pPr>
          </w:p>
        </w:tc>
        <w:tc>
          <w:tcPr>
            <w:tcW w:w="2616" w:type="dxa"/>
            <w:vMerge/>
            <w:vAlign w:val="center"/>
          </w:tcPr>
          <w:p w14:paraId="2F5D3DB7" w14:textId="77777777" w:rsidR="004274B9" w:rsidRPr="00A4559C" w:rsidRDefault="004274B9" w:rsidP="004274B9">
            <w:pPr>
              <w:spacing w:line="240" w:lineRule="auto"/>
              <w:ind w:firstLineChars="0" w:firstLine="0"/>
              <w:jc w:val="center"/>
              <w:rPr>
                <w:rFonts w:cs="Times New Roman"/>
                <w:color w:val="000000"/>
                <w:kern w:val="24"/>
                <w:szCs w:val="28"/>
              </w:rPr>
            </w:pPr>
          </w:p>
        </w:tc>
      </w:tr>
      <w:tr w:rsidR="004274B9" w:rsidRPr="00A4559C" w14:paraId="33E01159" w14:textId="77777777" w:rsidTr="004274B9">
        <w:tc>
          <w:tcPr>
            <w:tcW w:w="1525" w:type="dxa"/>
            <w:vMerge w:val="restart"/>
            <w:vAlign w:val="center"/>
          </w:tcPr>
          <w:p w14:paraId="787CBB13" w14:textId="77777777" w:rsidR="004274B9" w:rsidRPr="00A4559C" w:rsidRDefault="004274B9" w:rsidP="004274B9">
            <w:pPr>
              <w:spacing w:line="240" w:lineRule="auto"/>
              <w:ind w:firstLineChars="0" w:firstLine="0"/>
              <w:jc w:val="center"/>
              <w:rPr>
                <w:rFonts w:cs="Times New Roman"/>
                <w:szCs w:val="28"/>
              </w:rPr>
            </w:pPr>
            <w:r>
              <w:rPr>
                <w:rFonts w:cs="Times New Roman"/>
                <w:szCs w:val="28"/>
              </w:rPr>
              <w:t>IV</w:t>
            </w:r>
          </w:p>
        </w:tc>
        <w:tc>
          <w:tcPr>
            <w:tcW w:w="1460" w:type="dxa"/>
            <w:vAlign w:val="center"/>
          </w:tcPr>
          <w:p w14:paraId="6421C9FA" w14:textId="77777777" w:rsidR="004274B9" w:rsidRPr="00A4559C" w:rsidRDefault="004274B9" w:rsidP="004274B9">
            <w:pPr>
              <w:spacing w:line="240" w:lineRule="auto"/>
              <w:ind w:firstLineChars="0" w:firstLine="0"/>
              <w:jc w:val="center"/>
              <w:rPr>
                <w:rFonts w:cs="Times New Roman"/>
                <w:szCs w:val="28"/>
              </w:rPr>
            </w:pPr>
            <w:r>
              <w:rPr>
                <w:rFonts w:cs="Times New Roman"/>
                <w:color w:val="000000"/>
                <w:kern w:val="24"/>
                <w:szCs w:val="28"/>
              </w:rPr>
              <w:t>7</w:t>
            </w:r>
          </w:p>
        </w:tc>
        <w:tc>
          <w:tcPr>
            <w:tcW w:w="2705" w:type="dxa"/>
            <w:gridSpan w:val="2"/>
            <w:vMerge w:val="restart"/>
            <w:vAlign w:val="center"/>
          </w:tcPr>
          <w:p w14:paraId="7F4E623E" w14:textId="77777777" w:rsidR="004274B9" w:rsidRPr="00A4559C" w:rsidRDefault="004274B9" w:rsidP="004274B9">
            <w:pPr>
              <w:spacing w:line="240" w:lineRule="auto"/>
              <w:ind w:firstLineChars="0" w:firstLine="0"/>
              <w:jc w:val="center"/>
              <w:rPr>
                <w:rFonts w:cs="Times New Roman"/>
                <w:szCs w:val="28"/>
              </w:rPr>
            </w:pPr>
            <w:r>
              <w:rPr>
                <w:rFonts w:cs="Times New Roman"/>
                <w:color w:val="000000"/>
                <w:kern w:val="24"/>
                <w:szCs w:val="28"/>
              </w:rPr>
              <w:t>20</w:t>
            </w:r>
          </w:p>
        </w:tc>
        <w:tc>
          <w:tcPr>
            <w:tcW w:w="2616" w:type="dxa"/>
            <w:vMerge w:val="restart"/>
            <w:vAlign w:val="center"/>
          </w:tcPr>
          <w:p w14:paraId="7D1BF056" w14:textId="77777777" w:rsidR="004274B9" w:rsidRPr="00A4559C" w:rsidRDefault="004274B9" w:rsidP="004274B9">
            <w:pPr>
              <w:spacing w:line="240" w:lineRule="auto"/>
              <w:ind w:firstLineChars="0" w:firstLine="0"/>
              <w:jc w:val="center"/>
              <w:rPr>
                <w:rFonts w:cs="Times New Roman"/>
                <w:color w:val="000000"/>
                <w:kern w:val="24"/>
                <w:szCs w:val="28"/>
              </w:rPr>
            </w:pPr>
            <w:r>
              <w:rPr>
                <w:rFonts w:cs="Times New Roman"/>
                <w:color w:val="000000"/>
                <w:kern w:val="24"/>
                <w:szCs w:val="28"/>
              </w:rPr>
              <w:t>160</w:t>
            </w:r>
          </w:p>
        </w:tc>
      </w:tr>
      <w:tr w:rsidR="004274B9" w:rsidRPr="00A4559C" w14:paraId="37033389" w14:textId="77777777" w:rsidTr="004274B9">
        <w:tc>
          <w:tcPr>
            <w:tcW w:w="1525" w:type="dxa"/>
            <w:vMerge/>
            <w:vAlign w:val="center"/>
          </w:tcPr>
          <w:p w14:paraId="360651C8" w14:textId="77777777" w:rsidR="004274B9" w:rsidRPr="00A4559C" w:rsidRDefault="004274B9" w:rsidP="004274B9">
            <w:pPr>
              <w:spacing w:line="240" w:lineRule="auto"/>
              <w:ind w:firstLineChars="0" w:firstLine="0"/>
              <w:jc w:val="center"/>
              <w:rPr>
                <w:rFonts w:cs="Times New Roman"/>
                <w:szCs w:val="28"/>
              </w:rPr>
            </w:pPr>
          </w:p>
        </w:tc>
        <w:tc>
          <w:tcPr>
            <w:tcW w:w="1460" w:type="dxa"/>
            <w:vAlign w:val="center"/>
          </w:tcPr>
          <w:p w14:paraId="2B7C4651" w14:textId="77777777" w:rsidR="004274B9" w:rsidRPr="00A4559C" w:rsidRDefault="004274B9" w:rsidP="004274B9">
            <w:pPr>
              <w:spacing w:line="240" w:lineRule="auto"/>
              <w:ind w:firstLineChars="0" w:firstLine="0"/>
              <w:jc w:val="center"/>
              <w:rPr>
                <w:rFonts w:cs="Times New Roman"/>
                <w:szCs w:val="28"/>
              </w:rPr>
            </w:pPr>
            <w:r>
              <w:rPr>
                <w:rFonts w:cs="Times New Roman"/>
                <w:color w:val="000000"/>
                <w:kern w:val="24"/>
                <w:szCs w:val="28"/>
              </w:rPr>
              <w:t>8</w:t>
            </w:r>
          </w:p>
        </w:tc>
        <w:tc>
          <w:tcPr>
            <w:tcW w:w="2705" w:type="dxa"/>
            <w:gridSpan w:val="2"/>
            <w:vMerge/>
            <w:vAlign w:val="center"/>
          </w:tcPr>
          <w:p w14:paraId="59A2510A" w14:textId="77777777" w:rsidR="004274B9" w:rsidRPr="00A4559C" w:rsidRDefault="004274B9" w:rsidP="004274B9">
            <w:pPr>
              <w:spacing w:line="240" w:lineRule="auto"/>
              <w:ind w:firstLineChars="0" w:firstLine="0"/>
              <w:jc w:val="center"/>
              <w:rPr>
                <w:rFonts w:cs="Times New Roman"/>
                <w:szCs w:val="28"/>
              </w:rPr>
            </w:pPr>
          </w:p>
        </w:tc>
        <w:tc>
          <w:tcPr>
            <w:tcW w:w="2616" w:type="dxa"/>
            <w:vMerge/>
            <w:vAlign w:val="center"/>
          </w:tcPr>
          <w:p w14:paraId="430BCEA4" w14:textId="77777777" w:rsidR="004274B9" w:rsidRPr="00A4559C" w:rsidRDefault="004274B9" w:rsidP="004274B9">
            <w:pPr>
              <w:spacing w:line="240" w:lineRule="auto"/>
              <w:ind w:firstLineChars="0" w:firstLine="0"/>
              <w:jc w:val="center"/>
              <w:rPr>
                <w:rFonts w:cs="Times New Roman"/>
                <w:color w:val="000000"/>
                <w:kern w:val="24"/>
                <w:szCs w:val="28"/>
              </w:rPr>
            </w:pPr>
          </w:p>
        </w:tc>
      </w:tr>
      <w:tr w:rsidR="004274B9" w:rsidRPr="00A4559C" w14:paraId="39EEA1E7" w14:textId="77777777" w:rsidTr="004274B9">
        <w:tc>
          <w:tcPr>
            <w:tcW w:w="1525" w:type="dxa"/>
            <w:vMerge w:val="restart"/>
            <w:vAlign w:val="center"/>
          </w:tcPr>
          <w:p w14:paraId="10DCCCF7" w14:textId="77777777" w:rsidR="004274B9" w:rsidRPr="00A4559C" w:rsidRDefault="004274B9" w:rsidP="004274B9">
            <w:pPr>
              <w:spacing w:line="240" w:lineRule="auto"/>
              <w:ind w:firstLineChars="0" w:firstLine="0"/>
              <w:jc w:val="center"/>
              <w:rPr>
                <w:rFonts w:cs="Times New Roman"/>
                <w:szCs w:val="28"/>
              </w:rPr>
            </w:pPr>
            <w:r>
              <w:rPr>
                <w:rFonts w:cs="Times New Roman"/>
                <w:szCs w:val="28"/>
              </w:rPr>
              <w:t>V</w:t>
            </w:r>
          </w:p>
        </w:tc>
        <w:tc>
          <w:tcPr>
            <w:tcW w:w="1460" w:type="dxa"/>
            <w:vAlign w:val="center"/>
          </w:tcPr>
          <w:p w14:paraId="01AFCA12" w14:textId="77777777" w:rsidR="004274B9" w:rsidRPr="00A4559C" w:rsidRDefault="004274B9" w:rsidP="004274B9">
            <w:pPr>
              <w:spacing w:line="240" w:lineRule="auto"/>
              <w:ind w:firstLineChars="0" w:firstLine="0"/>
              <w:jc w:val="center"/>
              <w:rPr>
                <w:rFonts w:cs="Times New Roman"/>
                <w:szCs w:val="28"/>
              </w:rPr>
            </w:pPr>
            <w:r>
              <w:rPr>
                <w:rFonts w:cs="Times New Roman"/>
                <w:color w:val="000000"/>
                <w:kern w:val="24"/>
                <w:szCs w:val="28"/>
              </w:rPr>
              <w:t>9</w:t>
            </w:r>
          </w:p>
        </w:tc>
        <w:tc>
          <w:tcPr>
            <w:tcW w:w="2705" w:type="dxa"/>
            <w:gridSpan w:val="2"/>
            <w:vMerge w:val="restart"/>
            <w:vAlign w:val="center"/>
          </w:tcPr>
          <w:p w14:paraId="4FE7B9B4" w14:textId="77777777" w:rsidR="004274B9" w:rsidRPr="00A4559C" w:rsidRDefault="004274B9" w:rsidP="004274B9">
            <w:pPr>
              <w:spacing w:line="240" w:lineRule="auto"/>
              <w:ind w:firstLineChars="0" w:firstLine="0"/>
              <w:jc w:val="center"/>
              <w:rPr>
                <w:rFonts w:cs="Times New Roman"/>
                <w:szCs w:val="28"/>
              </w:rPr>
            </w:pPr>
            <w:r>
              <w:rPr>
                <w:rFonts w:cs="Times New Roman"/>
                <w:color w:val="000000"/>
                <w:kern w:val="24"/>
                <w:szCs w:val="28"/>
              </w:rPr>
              <w:t>20</w:t>
            </w:r>
          </w:p>
        </w:tc>
        <w:tc>
          <w:tcPr>
            <w:tcW w:w="2616" w:type="dxa"/>
            <w:vMerge w:val="restart"/>
            <w:vAlign w:val="center"/>
          </w:tcPr>
          <w:p w14:paraId="07CC0BD5" w14:textId="77777777" w:rsidR="004274B9" w:rsidRPr="00A4559C" w:rsidRDefault="004274B9" w:rsidP="004274B9">
            <w:pPr>
              <w:spacing w:line="240" w:lineRule="auto"/>
              <w:ind w:firstLineChars="0" w:firstLine="0"/>
              <w:jc w:val="center"/>
              <w:rPr>
                <w:rFonts w:cs="Times New Roman"/>
                <w:color w:val="000000"/>
                <w:kern w:val="24"/>
                <w:szCs w:val="28"/>
              </w:rPr>
            </w:pPr>
            <w:r>
              <w:rPr>
                <w:rFonts w:cs="Times New Roman"/>
                <w:color w:val="000000"/>
                <w:kern w:val="24"/>
                <w:szCs w:val="28"/>
              </w:rPr>
              <w:t>200</w:t>
            </w:r>
          </w:p>
        </w:tc>
      </w:tr>
      <w:tr w:rsidR="004274B9" w:rsidRPr="00A4559C" w14:paraId="669D09C5" w14:textId="77777777" w:rsidTr="004274B9">
        <w:tc>
          <w:tcPr>
            <w:tcW w:w="1525" w:type="dxa"/>
            <w:vMerge/>
            <w:vAlign w:val="center"/>
          </w:tcPr>
          <w:p w14:paraId="12C5E540" w14:textId="77777777" w:rsidR="004274B9" w:rsidRPr="00A4559C" w:rsidRDefault="004274B9" w:rsidP="004274B9">
            <w:pPr>
              <w:spacing w:line="240" w:lineRule="auto"/>
              <w:ind w:firstLineChars="0" w:firstLine="0"/>
              <w:jc w:val="center"/>
              <w:rPr>
                <w:rFonts w:cs="Times New Roman"/>
                <w:szCs w:val="28"/>
              </w:rPr>
            </w:pPr>
          </w:p>
        </w:tc>
        <w:tc>
          <w:tcPr>
            <w:tcW w:w="1460" w:type="dxa"/>
            <w:vAlign w:val="center"/>
          </w:tcPr>
          <w:p w14:paraId="4CF882EB" w14:textId="77777777" w:rsidR="004274B9" w:rsidRPr="00A4559C" w:rsidRDefault="004274B9" w:rsidP="004274B9">
            <w:pPr>
              <w:spacing w:line="240" w:lineRule="auto"/>
              <w:ind w:firstLineChars="0" w:firstLine="0"/>
              <w:jc w:val="center"/>
              <w:rPr>
                <w:rFonts w:cs="Times New Roman"/>
                <w:szCs w:val="28"/>
              </w:rPr>
            </w:pPr>
            <w:r>
              <w:rPr>
                <w:rFonts w:cs="Times New Roman"/>
                <w:color w:val="000000"/>
                <w:kern w:val="24"/>
                <w:szCs w:val="28"/>
              </w:rPr>
              <w:t>10</w:t>
            </w:r>
          </w:p>
        </w:tc>
        <w:tc>
          <w:tcPr>
            <w:tcW w:w="2705" w:type="dxa"/>
            <w:gridSpan w:val="2"/>
            <w:vMerge/>
            <w:vAlign w:val="center"/>
          </w:tcPr>
          <w:p w14:paraId="74C353D3" w14:textId="77777777" w:rsidR="004274B9" w:rsidRPr="00A4559C" w:rsidRDefault="004274B9" w:rsidP="004274B9">
            <w:pPr>
              <w:spacing w:line="240" w:lineRule="auto"/>
              <w:ind w:firstLineChars="0" w:firstLine="0"/>
              <w:jc w:val="center"/>
              <w:rPr>
                <w:rFonts w:cs="Times New Roman"/>
                <w:szCs w:val="28"/>
              </w:rPr>
            </w:pPr>
          </w:p>
        </w:tc>
        <w:tc>
          <w:tcPr>
            <w:tcW w:w="2616" w:type="dxa"/>
            <w:vMerge/>
            <w:vAlign w:val="center"/>
          </w:tcPr>
          <w:p w14:paraId="0473B96C" w14:textId="77777777" w:rsidR="004274B9" w:rsidRPr="00A4559C" w:rsidRDefault="004274B9" w:rsidP="004274B9">
            <w:pPr>
              <w:spacing w:line="240" w:lineRule="auto"/>
              <w:ind w:firstLineChars="0" w:firstLine="0"/>
              <w:jc w:val="center"/>
              <w:rPr>
                <w:rFonts w:cs="Times New Roman"/>
                <w:color w:val="000000"/>
                <w:kern w:val="24"/>
                <w:szCs w:val="28"/>
              </w:rPr>
            </w:pPr>
          </w:p>
        </w:tc>
      </w:tr>
      <w:tr w:rsidR="004274B9" w:rsidRPr="00A4559C" w14:paraId="739BFF5C" w14:textId="77777777" w:rsidTr="004274B9">
        <w:tc>
          <w:tcPr>
            <w:tcW w:w="1525" w:type="dxa"/>
            <w:vMerge w:val="restart"/>
            <w:vAlign w:val="center"/>
          </w:tcPr>
          <w:p w14:paraId="318CCAD8" w14:textId="77777777" w:rsidR="004274B9" w:rsidRPr="00A4559C" w:rsidRDefault="004274B9" w:rsidP="004274B9">
            <w:pPr>
              <w:spacing w:line="240" w:lineRule="auto"/>
              <w:ind w:firstLineChars="0" w:firstLine="0"/>
              <w:jc w:val="center"/>
              <w:rPr>
                <w:rFonts w:cs="Times New Roman"/>
                <w:szCs w:val="28"/>
              </w:rPr>
            </w:pPr>
            <w:r>
              <w:rPr>
                <w:rFonts w:cs="Times New Roman"/>
                <w:szCs w:val="28"/>
              </w:rPr>
              <w:t>VI</w:t>
            </w:r>
          </w:p>
        </w:tc>
        <w:tc>
          <w:tcPr>
            <w:tcW w:w="1460" w:type="dxa"/>
            <w:vAlign w:val="center"/>
          </w:tcPr>
          <w:p w14:paraId="014E991D" w14:textId="77777777" w:rsidR="004274B9" w:rsidRPr="00A4559C" w:rsidRDefault="004274B9" w:rsidP="004274B9">
            <w:pPr>
              <w:spacing w:line="240" w:lineRule="auto"/>
              <w:ind w:firstLineChars="0" w:firstLine="0"/>
              <w:jc w:val="center"/>
              <w:rPr>
                <w:rFonts w:cs="Times New Roman"/>
                <w:szCs w:val="28"/>
              </w:rPr>
            </w:pPr>
            <w:r>
              <w:rPr>
                <w:rFonts w:cs="Times New Roman"/>
                <w:color w:val="000000"/>
                <w:kern w:val="24"/>
                <w:szCs w:val="28"/>
              </w:rPr>
              <w:t>11</w:t>
            </w:r>
          </w:p>
        </w:tc>
        <w:tc>
          <w:tcPr>
            <w:tcW w:w="2705" w:type="dxa"/>
            <w:gridSpan w:val="2"/>
            <w:vMerge w:val="restart"/>
            <w:vAlign w:val="center"/>
          </w:tcPr>
          <w:p w14:paraId="3F549C71" w14:textId="77777777" w:rsidR="004274B9" w:rsidRPr="00A4559C" w:rsidRDefault="004274B9" w:rsidP="004274B9">
            <w:pPr>
              <w:spacing w:line="240" w:lineRule="auto"/>
              <w:ind w:firstLineChars="0" w:firstLine="0"/>
              <w:jc w:val="center"/>
              <w:rPr>
                <w:rFonts w:cs="Times New Roman"/>
                <w:szCs w:val="28"/>
              </w:rPr>
            </w:pPr>
            <w:r>
              <w:rPr>
                <w:rFonts w:cs="Times New Roman"/>
                <w:color w:val="000000"/>
                <w:kern w:val="24"/>
                <w:szCs w:val="28"/>
              </w:rPr>
              <w:t>30</w:t>
            </w:r>
          </w:p>
        </w:tc>
        <w:tc>
          <w:tcPr>
            <w:tcW w:w="2616" w:type="dxa"/>
            <w:vMerge w:val="restart"/>
            <w:vAlign w:val="center"/>
          </w:tcPr>
          <w:p w14:paraId="2C0269A7" w14:textId="77777777" w:rsidR="004274B9" w:rsidRPr="00A4559C" w:rsidRDefault="004274B9" w:rsidP="004274B9">
            <w:pPr>
              <w:spacing w:line="240" w:lineRule="auto"/>
              <w:ind w:firstLineChars="0" w:firstLine="0"/>
              <w:jc w:val="center"/>
              <w:rPr>
                <w:rFonts w:cs="Times New Roman"/>
                <w:color w:val="000000"/>
                <w:kern w:val="24"/>
                <w:szCs w:val="28"/>
              </w:rPr>
            </w:pPr>
            <w:r>
              <w:rPr>
                <w:rFonts w:cs="Times New Roman"/>
                <w:color w:val="000000"/>
                <w:kern w:val="24"/>
                <w:szCs w:val="28"/>
              </w:rPr>
              <w:t>200</w:t>
            </w:r>
          </w:p>
        </w:tc>
      </w:tr>
      <w:tr w:rsidR="004274B9" w:rsidRPr="00A4559C" w14:paraId="08731808" w14:textId="77777777" w:rsidTr="004274B9">
        <w:tc>
          <w:tcPr>
            <w:tcW w:w="1525" w:type="dxa"/>
            <w:vMerge/>
            <w:vAlign w:val="center"/>
          </w:tcPr>
          <w:p w14:paraId="42A06881" w14:textId="77777777" w:rsidR="004274B9" w:rsidRPr="00A4559C" w:rsidRDefault="004274B9" w:rsidP="004274B9">
            <w:pPr>
              <w:spacing w:line="240" w:lineRule="auto"/>
              <w:ind w:firstLineChars="0" w:firstLine="0"/>
              <w:jc w:val="center"/>
              <w:rPr>
                <w:rFonts w:cs="Times New Roman"/>
                <w:szCs w:val="28"/>
              </w:rPr>
            </w:pPr>
          </w:p>
        </w:tc>
        <w:tc>
          <w:tcPr>
            <w:tcW w:w="1460" w:type="dxa"/>
            <w:vAlign w:val="center"/>
          </w:tcPr>
          <w:p w14:paraId="1ED5EEEA" w14:textId="77777777" w:rsidR="004274B9" w:rsidRPr="00A4559C" w:rsidRDefault="004274B9" w:rsidP="004274B9">
            <w:pPr>
              <w:spacing w:line="240" w:lineRule="auto"/>
              <w:ind w:firstLineChars="0" w:firstLine="0"/>
              <w:jc w:val="center"/>
              <w:rPr>
                <w:rFonts w:cs="Times New Roman"/>
                <w:szCs w:val="28"/>
              </w:rPr>
            </w:pPr>
            <w:r>
              <w:rPr>
                <w:rFonts w:cs="Times New Roman"/>
                <w:color w:val="000000"/>
                <w:kern w:val="24"/>
                <w:szCs w:val="28"/>
              </w:rPr>
              <w:t>12</w:t>
            </w:r>
          </w:p>
        </w:tc>
        <w:tc>
          <w:tcPr>
            <w:tcW w:w="2705" w:type="dxa"/>
            <w:gridSpan w:val="2"/>
            <w:vMerge/>
            <w:vAlign w:val="center"/>
          </w:tcPr>
          <w:p w14:paraId="103B3684" w14:textId="77777777" w:rsidR="004274B9" w:rsidRPr="00A4559C" w:rsidRDefault="004274B9" w:rsidP="004274B9">
            <w:pPr>
              <w:spacing w:line="240" w:lineRule="auto"/>
              <w:ind w:firstLineChars="0" w:firstLine="0"/>
              <w:jc w:val="center"/>
              <w:rPr>
                <w:rFonts w:cs="Times New Roman"/>
                <w:szCs w:val="28"/>
              </w:rPr>
            </w:pPr>
          </w:p>
        </w:tc>
        <w:tc>
          <w:tcPr>
            <w:tcW w:w="2616" w:type="dxa"/>
            <w:vMerge/>
            <w:vAlign w:val="center"/>
          </w:tcPr>
          <w:p w14:paraId="4AA71F93" w14:textId="77777777" w:rsidR="004274B9" w:rsidRPr="00A4559C" w:rsidRDefault="004274B9" w:rsidP="004274B9">
            <w:pPr>
              <w:spacing w:line="240" w:lineRule="auto"/>
              <w:ind w:firstLineChars="0" w:firstLine="0"/>
              <w:jc w:val="center"/>
              <w:rPr>
                <w:rFonts w:cs="Times New Roman"/>
                <w:color w:val="000000"/>
                <w:kern w:val="24"/>
                <w:szCs w:val="28"/>
              </w:rPr>
            </w:pPr>
          </w:p>
        </w:tc>
      </w:tr>
      <w:tr w:rsidR="004274B9" w:rsidRPr="00A4559C" w14:paraId="059970A8" w14:textId="77777777" w:rsidTr="004274B9">
        <w:tc>
          <w:tcPr>
            <w:tcW w:w="1525" w:type="dxa"/>
            <w:vMerge w:val="restart"/>
            <w:vAlign w:val="center"/>
          </w:tcPr>
          <w:p w14:paraId="426DA547" w14:textId="77777777" w:rsidR="004274B9" w:rsidRPr="00A4559C" w:rsidRDefault="004274B9" w:rsidP="004274B9">
            <w:pPr>
              <w:spacing w:line="240" w:lineRule="auto"/>
              <w:ind w:firstLineChars="0" w:firstLine="0"/>
              <w:jc w:val="center"/>
              <w:rPr>
                <w:rFonts w:cs="Times New Roman"/>
                <w:szCs w:val="28"/>
              </w:rPr>
            </w:pPr>
            <w:r>
              <w:rPr>
                <w:rFonts w:cs="Times New Roman"/>
                <w:szCs w:val="28"/>
              </w:rPr>
              <w:t>VII</w:t>
            </w:r>
          </w:p>
        </w:tc>
        <w:tc>
          <w:tcPr>
            <w:tcW w:w="1460" w:type="dxa"/>
            <w:vAlign w:val="center"/>
          </w:tcPr>
          <w:p w14:paraId="036A5B61" w14:textId="77777777" w:rsidR="004274B9" w:rsidRPr="00A4559C" w:rsidRDefault="004274B9" w:rsidP="004274B9">
            <w:pPr>
              <w:spacing w:line="240" w:lineRule="auto"/>
              <w:ind w:firstLineChars="0" w:firstLine="0"/>
              <w:jc w:val="center"/>
              <w:rPr>
                <w:rFonts w:cs="Times New Roman"/>
                <w:color w:val="000000"/>
                <w:kern w:val="24"/>
                <w:szCs w:val="28"/>
              </w:rPr>
            </w:pPr>
            <w:r>
              <w:rPr>
                <w:rFonts w:cs="Times New Roman"/>
                <w:color w:val="000000"/>
                <w:kern w:val="24"/>
                <w:szCs w:val="28"/>
              </w:rPr>
              <w:t>13</w:t>
            </w:r>
          </w:p>
        </w:tc>
        <w:tc>
          <w:tcPr>
            <w:tcW w:w="2705" w:type="dxa"/>
            <w:gridSpan w:val="2"/>
            <w:vMerge w:val="restart"/>
            <w:vAlign w:val="center"/>
          </w:tcPr>
          <w:p w14:paraId="22404FC3" w14:textId="77777777" w:rsidR="004274B9" w:rsidRPr="00A4559C" w:rsidRDefault="004274B9" w:rsidP="004274B9">
            <w:pPr>
              <w:spacing w:line="240" w:lineRule="auto"/>
              <w:ind w:firstLineChars="0" w:firstLine="0"/>
              <w:jc w:val="center"/>
              <w:rPr>
                <w:rFonts w:cs="Times New Roman"/>
                <w:color w:val="000000"/>
                <w:kern w:val="24"/>
                <w:szCs w:val="28"/>
              </w:rPr>
            </w:pPr>
            <w:r>
              <w:rPr>
                <w:rFonts w:cs="Times New Roman"/>
                <w:color w:val="000000"/>
                <w:kern w:val="24"/>
                <w:szCs w:val="28"/>
              </w:rPr>
              <w:t>10</w:t>
            </w:r>
          </w:p>
        </w:tc>
        <w:tc>
          <w:tcPr>
            <w:tcW w:w="2616" w:type="dxa"/>
            <w:vMerge w:val="restart"/>
            <w:vAlign w:val="center"/>
          </w:tcPr>
          <w:p w14:paraId="1840B62C" w14:textId="77777777" w:rsidR="004274B9" w:rsidRPr="00A4559C" w:rsidRDefault="004274B9" w:rsidP="004274B9">
            <w:pPr>
              <w:spacing w:line="240" w:lineRule="auto"/>
              <w:ind w:firstLineChars="0" w:firstLine="0"/>
              <w:jc w:val="center"/>
              <w:rPr>
                <w:rFonts w:cs="Times New Roman"/>
                <w:color w:val="000000"/>
                <w:kern w:val="24"/>
                <w:szCs w:val="28"/>
              </w:rPr>
            </w:pPr>
            <w:r>
              <w:rPr>
                <w:rFonts w:cs="Times New Roman"/>
                <w:color w:val="000000"/>
                <w:kern w:val="24"/>
                <w:szCs w:val="28"/>
              </w:rPr>
              <w:t>180</w:t>
            </w:r>
          </w:p>
        </w:tc>
      </w:tr>
      <w:tr w:rsidR="004274B9" w:rsidRPr="00A4559C" w14:paraId="00625658" w14:textId="77777777" w:rsidTr="004274B9">
        <w:tc>
          <w:tcPr>
            <w:tcW w:w="1525" w:type="dxa"/>
            <w:vMerge/>
            <w:vAlign w:val="center"/>
          </w:tcPr>
          <w:p w14:paraId="6A83991F" w14:textId="77777777" w:rsidR="004274B9" w:rsidRPr="00A4559C" w:rsidRDefault="004274B9" w:rsidP="004274B9">
            <w:pPr>
              <w:spacing w:line="240" w:lineRule="auto"/>
              <w:ind w:firstLineChars="0" w:firstLine="0"/>
              <w:jc w:val="center"/>
              <w:rPr>
                <w:rFonts w:cs="Times New Roman"/>
                <w:szCs w:val="28"/>
              </w:rPr>
            </w:pPr>
          </w:p>
        </w:tc>
        <w:tc>
          <w:tcPr>
            <w:tcW w:w="1460" w:type="dxa"/>
            <w:vAlign w:val="center"/>
          </w:tcPr>
          <w:p w14:paraId="55962E06" w14:textId="77777777" w:rsidR="004274B9" w:rsidRPr="00A4559C" w:rsidRDefault="004274B9" w:rsidP="004274B9">
            <w:pPr>
              <w:spacing w:line="240" w:lineRule="auto"/>
              <w:ind w:firstLineChars="0" w:firstLine="0"/>
              <w:jc w:val="center"/>
              <w:rPr>
                <w:rFonts w:cs="Times New Roman"/>
                <w:color w:val="000000"/>
                <w:kern w:val="24"/>
                <w:szCs w:val="28"/>
              </w:rPr>
            </w:pPr>
            <w:r>
              <w:rPr>
                <w:rFonts w:cs="Times New Roman"/>
                <w:color w:val="000000"/>
                <w:kern w:val="24"/>
                <w:szCs w:val="28"/>
              </w:rPr>
              <w:t>14</w:t>
            </w:r>
          </w:p>
        </w:tc>
        <w:tc>
          <w:tcPr>
            <w:tcW w:w="2705" w:type="dxa"/>
            <w:gridSpan w:val="2"/>
            <w:vMerge/>
            <w:vAlign w:val="center"/>
          </w:tcPr>
          <w:p w14:paraId="7D708E5E" w14:textId="77777777" w:rsidR="004274B9" w:rsidRPr="00A4559C" w:rsidRDefault="004274B9" w:rsidP="004274B9">
            <w:pPr>
              <w:spacing w:line="240" w:lineRule="auto"/>
              <w:ind w:firstLineChars="0" w:firstLine="0"/>
              <w:jc w:val="center"/>
              <w:rPr>
                <w:rFonts w:cs="Times New Roman"/>
                <w:color w:val="000000"/>
                <w:kern w:val="24"/>
                <w:szCs w:val="28"/>
              </w:rPr>
            </w:pPr>
          </w:p>
        </w:tc>
        <w:tc>
          <w:tcPr>
            <w:tcW w:w="2616" w:type="dxa"/>
            <w:vMerge/>
            <w:vAlign w:val="center"/>
          </w:tcPr>
          <w:p w14:paraId="6212A575" w14:textId="77777777" w:rsidR="004274B9" w:rsidRPr="00A4559C" w:rsidRDefault="004274B9" w:rsidP="004274B9">
            <w:pPr>
              <w:spacing w:line="240" w:lineRule="auto"/>
              <w:ind w:firstLineChars="0" w:firstLine="0"/>
              <w:jc w:val="center"/>
              <w:rPr>
                <w:rFonts w:cs="Times New Roman"/>
                <w:color w:val="000000"/>
                <w:kern w:val="24"/>
                <w:szCs w:val="28"/>
              </w:rPr>
            </w:pPr>
          </w:p>
        </w:tc>
      </w:tr>
      <w:tr w:rsidR="004274B9" w:rsidRPr="00A4559C" w14:paraId="70319CD0" w14:textId="77777777" w:rsidTr="004274B9">
        <w:tc>
          <w:tcPr>
            <w:tcW w:w="1525" w:type="dxa"/>
            <w:vMerge w:val="restart"/>
            <w:vAlign w:val="center"/>
          </w:tcPr>
          <w:p w14:paraId="57972377" w14:textId="77777777" w:rsidR="004274B9" w:rsidRPr="00A4559C" w:rsidRDefault="004274B9" w:rsidP="004274B9">
            <w:pPr>
              <w:spacing w:line="240" w:lineRule="auto"/>
              <w:ind w:firstLineChars="0" w:firstLine="0"/>
              <w:jc w:val="center"/>
              <w:rPr>
                <w:rFonts w:cs="Times New Roman"/>
                <w:szCs w:val="28"/>
              </w:rPr>
            </w:pPr>
            <w:r>
              <w:rPr>
                <w:rFonts w:cs="Times New Roman"/>
                <w:szCs w:val="28"/>
              </w:rPr>
              <w:t>VIII</w:t>
            </w:r>
          </w:p>
        </w:tc>
        <w:tc>
          <w:tcPr>
            <w:tcW w:w="1460" w:type="dxa"/>
            <w:vAlign w:val="center"/>
          </w:tcPr>
          <w:p w14:paraId="5C388098" w14:textId="77777777" w:rsidR="004274B9" w:rsidRPr="00A4559C" w:rsidRDefault="004274B9" w:rsidP="004274B9">
            <w:pPr>
              <w:spacing w:line="240" w:lineRule="auto"/>
              <w:ind w:firstLineChars="0" w:firstLine="0"/>
              <w:jc w:val="center"/>
              <w:rPr>
                <w:rFonts w:cs="Times New Roman"/>
                <w:color w:val="000000"/>
                <w:kern w:val="24"/>
                <w:szCs w:val="28"/>
              </w:rPr>
            </w:pPr>
            <w:r>
              <w:rPr>
                <w:rFonts w:cs="Times New Roman"/>
                <w:color w:val="000000"/>
                <w:kern w:val="24"/>
                <w:szCs w:val="28"/>
              </w:rPr>
              <w:t>15</w:t>
            </w:r>
          </w:p>
        </w:tc>
        <w:tc>
          <w:tcPr>
            <w:tcW w:w="2705" w:type="dxa"/>
            <w:gridSpan w:val="2"/>
            <w:vMerge w:val="restart"/>
            <w:vAlign w:val="center"/>
          </w:tcPr>
          <w:p w14:paraId="7EAA32D0" w14:textId="77777777" w:rsidR="004274B9" w:rsidRPr="00A4559C" w:rsidRDefault="004274B9" w:rsidP="004274B9">
            <w:pPr>
              <w:spacing w:line="240" w:lineRule="auto"/>
              <w:ind w:firstLineChars="0" w:firstLine="0"/>
              <w:jc w:val="center"/>
              <w:rPr>
                <w:rFonts w:cs="Times New Roman"/>
                <w:color w:val="000000"/>
                <w:kern w:val="24"/>
                <w:szCs w:val="28"/>
              </w:rPr>
            </w:pPr>
            <w:r>
              <w:rPr>
                <w:rFonts w:cs="Times New Roman"/>
                <w:color w:val="000000"/>
                <w:kern w:val="24"/>
                <w:szCs w:val="28"/>
              </w:rPr>
              <w:t>15</w:t>
            </w:r>
          </w:p>
        </w:tc>
        <w:tc>
          <w:tcPr>
            <w:tcW w:w="2616" w:type="dxa"/>
            <w:vMerge w:val="restart"/>
            <w:vAlign w:val="center"/>
          </w:tcPr>
          <w:p w14:paraId="626C4F78" w14:textId="77777777" w:rsidR="004274B9" w:rsidRPr="00A4559C" w:rsidRDefault="004274B9" w:rsidP="004274B9">
            <w:pPr>
              <w:spacing w:line="240" w:lineRule="auto"/>
              <w:ind w:firstLineChars="0" w:firstLine="0"/>
              <w:jc w:val="center"/>
              <w:rPr>
                <w:rFonts w:cs="Times New Roman"/>
                <w:color w:val="000000"/>
                <w:kern w:val="24"/>
                <w:szCs w:val="28"/>
              </w:rPr>
            </w:pPr>
            <w:r>
              <w:rPr>
                <w:rFonts w:cs="Times New Roman"/>
                <w:color w:val="000000"/>
                <w:kern w:val="24"/>
                <w:szCs w:val="28"/>
              </w:rPr>
              <w:t>180</w:t>
            </w:r>
          </w:p>
        </w:tc>
      </w:tr>
      <w:tr w:rsidR="004274B9" w:rsidRPr="00A4559C" w14:paraId="791A7EB8" w14:textId="77777777" w:rsidTr="004274B9">
        <w:tc>
          <w:tcPr>
            <w:tcW w:w="1525" w:type="dxa"/>
            <w:vMerge/>
            <w:vAlign w:val="center"/>
          </w:tcPr>
          <w:p w14:paraId="3A59B8D2" w14:textId="77777777" w:rsidR="004274B9" w:rsidRPr="00A4559C" w:rsidRDefault="004274B9" w:rsidP="004274B9">
            <w:pPr>
              <w:spacing w:line="240" w:lineRule="auto"/>
              <w:ind w:firstLineChars="0" w:firstLine="0"/>
              <w:jc w:val="center"/>
              <w:rPr>
                <w:rFonts w:cs="Times New Roman"/>
                <w:szCs w:val="28"/>
              </w:rPr>
            </w:pPr>
          </w:p>
        </w:tc>
        <w:tc>
          <w:tcPr>
            <w:tcW w:w="1460" w:type="dxa"/>
            <w:vAlign w:val="center"/>
          </w:tcPr>
          <w:p w14:paraId="1F142170" w14:textId="77777777" w:rsidR="004274B9" w:rsidRPr="00A4559C" w:rsidRDefault="004274B9" w:rsidP="004274B9">
            <w:pPr>
              <w:spacing w:line="240" w:lineRule="auto"/>
              <w:ind w:firstLineChars="0" w:firstLine="0"/>
              <w:jc w:val="center"/>
              <w:rPr>
                <w:rFonts w:cs="Times New Roman"/>
                <w:color w:val="000000"/>
                <w:kern w:val="24"/>
                <w:szCs w:val="28"/>
              </w:rPr>
            </w:pPr>
            <w:r>
              <w:rPr>
                <w:rFonts w:cs="Times New Roman"/>
                <w:color w:val="000000"/>
                <w:kern w:val="24"/>
                <w:szCs w:val="28"/>
              </w:rPr>
              <w:t>16</w:t>
            </w:r>
          </w:p>
        </w:tc>
        <w:tc>
          <w:tcPr>
            <w:tcW w:w="2705" w:type="dxa"/>
            <w:gridSpan w:val="2"/>
            <w:vMerge/>
            <w:vAlign w:val="center"/>
          </w:tcPr>
          <w:p w14:paraId="625394A9" w14:textId="77777777" w:rsidR="004274B9" w:rsidRPr="00A4559C" w:rsidRDefault="004274B9" w:rsidP="004274B9">
            <w:pPr>
              <w:spacing w:line="240" w:lineRule="auto"/>
              <w:ind w:firstLineChars="0" w:firstLine="0"/>
              <w:jc w:val="center"/>
              <w:rPr>
                <w:rFonts w:cs="Times New Roman"/>
                <w:color w:val="000000"/>
                <w:kern w:val="24"/>
                <w:szCs w:val="28"/>
              </w:rPr>
            </w:pPr>
          </w:p>
        </w:tc>
        <w:tc>
          <w:tcPr>
            <w:tcW w:w="2616" w:type="dxa"/>
            <w:vMerge/>
            <w:vAlign w:val="center"/>
          </w:tcPr>
          <w:p w14:paraId="3B7B0278" w14:textId="77777777" w:rsidR="004274B9" w:rsidRPr="00A4559C" w:rsidRDefault="004274B9" w:rsidP="004274B9">
            <w:pPr>
              <w:spacing w:line="240" w:lineRule="auto"/>
              <w:ind w:firstLineChars="0" w:firstLine="0"/>
              <w:jc w:val="center"/>
              <w:rPr>
                <w:rFonts w:cs="Times New Roman"/>
                <w:color w:val="000000"/>
                <w:kern w:val="24"/>
                <w:szCs w:val="28"/>
              </w:rPr>
            </w:pPr>
          </w:p>
        </w:tc>
      </w:tr>
      <w:tr w:rsidR="004274B9" w:rsidRPr="00A4559C" w14:paraId="1AF24AD6" w14:textId="77777777" w:rsidTr="004274B9">
        <w:tc>
          <w:tcPr>
            <w:tcW w:w="1525" w:type="dxa"/>
            <w:vMerge w:val="restart"/>
            <w:vAlign w:val="center"/>
          </w:tcPr>
          <w:p w14:paraId="087C63D7" w14:textId="77777777" w:rsidR="004274B9" w:rsidRPr="00A4559C" w:rsidRDefault="004274B9" w:rsidP="004274B9">
            <w:pPr>
              <w:spacing w:line="240" w:lineRule="auto"/>
              <w:ind w:firstLineChars="0" w:firstLine="0"/>
              <w:jc w:val="center"/>
              <w:rPr>
                <w:rFonts w:cs="Times New Roman"/>
                <w:szCs w:val="28"/>
              </w:rPr>
            </w:pPr>
            <w:r>
              <w:rPr>
                <w:rFonts w:cs="Times New Roman"/>
                <w:szCs w:val="28"/>
              </w:rPr>
              <w:t>IX</w:t>
            </w:r>
          </w:p>
        </w:tc>
        <w:tc>
          <w:tcPr>
            <w:tcW w:w="1460" w:type="dxa"/>
            <w:vAlign w:val="center"/>
          </w:tcPr>
          <w:p w14:paraId="270EE07C" w14:textId="77777777" w:rsidR="004274B9" w:rsidRPr="00A4559C" w:rsidRDefault="004274B9" w:rsidP="004274B9">
            <w:pPr>
              <w:spacing w:line="240" w:lineRule="auto"/>
              <w:ind w:firstLineChars="0" w:firstLine="0"/>
              <w:jc w:val="center"/>
              <w:rPr>
                <w:rFonts w:cs="Times New Roman"/>
                <w:color w:val="000000"/>
                <w:kern w:val="24"/>
                <w:szCs w:val="28"/>
              </w:rPr>
            </w:pPr>
            <w:r>
              <w:rPr>
                <w:rFonts w:cs="Times New Roman"/>
                <w:color w:val="000000"/>
                <w:kern w:val="24"/>
                <w:szCs w:val="28"/>
              </w:rPr>
              <w:t>17</w:t>
            </w:r>
          </w:p>
        </w:tc>
        <w:tc>
          <w:tcPr>
            <w:tcW w:w="2705" w:type="dxa"/>
            <w:gridSpan w:val="2"/>
            <w:vMerge w:val="restart"/>
            <w:vAlign w:val="center"/>
          </w:tcPr>
          <w:p w14:paraId="00C6C36D" w14:textId="77777777" w:rsidR="004274B9" w:rsidRPr="00A4559C" w:rsidRDefault="004274B9" w:rsidP="004274B9">
            <w:pPr>
              <w:spacing w:line="240" w:lineRule="auto"/>
              <w:ind w:firstLineChars="0" w:firstLine="0"/>
              <w:jc w:val="center"/>
              <w:rPr>
                <w:rFonts w:cs="Times New Roman"/>
                <w:color w:val="000000"/>
                <w:kern w:val="24"/>
                <w:szCs w:val="28"/>
              </w:rPr>
            </w:pPr>
            <w:r>
              <w:rPr>
                <w:rFonts w:cs="Times New Roman"/>
                <w:color w:val="000000"/>
                <w:kern w:val="24"/>
                <w:szCs w:val="28"/>
              </w:rPr>
              <w:t>10</w:t>
            </w:r>
          </w:p>
        </w:tc>
        <w:tc>
          <w:tcPr>
            <w:tcW w:w="2616" w:type="dxa"/>
            <w:vMerge w:val="restart"/>
            <w:vAlign w:val="center"/>
          </w:tcPr>
          <w:p w14:paraId="6443DFEC" w14:textId="77777777" w:rsidR="004274B9" w:rsidRPr="00A4559C" w:rsidRDefault="004274B9" w:rsidP="004274B9">
            <w:pPr>
              <w:spacing w:line="240" w:lineRule="auto"/>
              <w:ind w:firstLineChars="0" w:firstLine="0"/>
              <w:jc w:val="center"/>
              <w:rPr>
                <w:rFonts w:cs="Times New Roman"/>
                <w:color w:val="000000"/>
                <w:kern w:val="24"/>
                <w:szCs w:val="28"/>
              </w:rPr>
            </w:pPr>
            <w:r>
              <w:rPr>
                <w:rFonts w:cs="Times New Roman"/>
                <w:color w:val="000000"/>
                <w:kern w:val="24"/>
                <w:szCs w:val="28"/>
              </w:rPr>
              <w:t>160</w:t>
            </w:r>
          </w:p>
        </w:tc>
      </w:tr>
      <w:tr w:rsidR="004274B9" w:rsidRPr="00A4559C" w14:paraId="2A599153" w14:textId="77777777" w:rsidTr="004274B9">
        <w:tc>
          <w:tcPr>
            <w:tcW w:w="1525" w:type="dxa"/>
            <w:vMerge/>
            <w:vAlign w:val="center"/>
          </w:tcPr>
          <w:p w14:paraId="5C2DBA79" w14:textId="77777777" w:rsidR="004274B9" w:rsidRPr="00A4559C" w:rsidRDefault="004274B9" w:rsidP="004274B9">
            <w:pPr>
              <w:spacing w:line="240" w:lineRule="auto"/>
              <w:ind w:firstLineChars="0" w:firstLine="0"/>
              <w:jc w:val="center"/>
              <w:rPr>
                <w:rFonts w:cs="Times New Roman"/>
                <w:szCs w:val="28"/>
              </w:rPr>
            </w:pPr>
          </w:p>
        </w:tc>
        <w:tc>
          <w:tcPr>
            <w:tcW w:w="1460" w:type="dxa"/>
            <w:vAlign w:val="center"/>
          </w:tcPr>
          <w:p w14:paraId="61579FC7" w14:textId="77777777" w:rsidR="004274B9" w:rsidRPr="00A4559C" w:rsidRDefault="004274B9" w:rsidP="004274B9">
            <w:pPr>
              <w:spacing w:line="240" w:lineRule="auto"/>
              <w:ind w:firstLineChars="0" w:firstLine="0"/>
              <w:jc w:val="center"/>
              <w:rPr>
                <w:rFonts w:cs="Times New Roman"/>
                <w:color w:val="000000"/>
                <w:kern w:val="24"/>
                <w:szCs w:val="28"/>
              </w:rPr>
            </w:pPr>
            <w:r>
              <w:rPr>
                <w:rFonts w:cs="Times New Roman"/>
                <w:color w:val="000000"/>
                <w:kern w:val="24"/>
                <w:szCs w:val="28"/>
              </w:rPr>
              <w:t>18</w:t>
            </w:r>
          </w:p>
        </w:tc>
        <w:tc>
          <w:tcPr>
            <w:tcW w:w="2705" w:type="dxa"/>
            <w:gridSpan w:val="2"/>
            <w:vMerge/>
            <w:vAlign w:val="center"/>
          </w:tcPr>
          <w:p w14:paraId="79997DBD" w14:textId="77777777" w:rsidR="004274B9" w:rsidRPr="00A4559C" w:rsidRDefault="004274B9" w:rsidP="004274B9">
            <w:pPr>
              <w:spacing w:line="240" w:lineRule="auto"/>
              <w:ind w:firstLineChars="0" w:firstLine="0"/>
              <w:jc w:val="center"/>
              <w:rPr>
                <w:rFonts w:cs="Times New Roman"/>
                <w:color w:val="000000"/>
                <w:kern w:val="24"/>
                <w:szCs w:val="28"/>
              </w:rPr>
            </w:pPr>
          </w:p>
        </w:tc>
        <w:tc>
          <w:tcPr>
            <w:tcW w:w="2616" w:type="dxa"/>
            <w:vMerge/>
            <w:vAlign w:val="center"/>
          </w:tcPr>
          <w:p w14:paraId="1079C3CF" w14:textId="77777777" w:rsidR="004274B9" w:rsidRPr="00A4559C" w:rsidRDefault="004274B9" w:rsidP="004274B9">
            <w:pPr>
              <w:spacing w:line="240" w:lineRule="auto"/>
              <w:ind w:firstLineChars="0" w:firstLine="0"/>
              <w:jc w:val="center"/>
              <w:rPr>
                <w:rFonts w:cs="Times New Roman"/>
                <w:color w:val="000000"/>
                <w:kern w:val="24"/>
                <w:szCs w:val="28"/>
              </w:rPr>
            </w:pPr>
          </w:p>
        </w:tc>
      </w:tr>
      <w:tr w:rsidR="004274B9" w:rsidRPr="00A4559C" w14:paraId="2528C42F" w14:textId="77777777" w:rsidTr="004274B9">
        <w:tc>
          <w:tcPr>
            <w:tcW w:w="1525" w:type="dxa"/>
            <w:vMerge w:val="restart"/>
            <w:vAlign w:val="center"/>
          </w:tcPr>
          <w:p w14:paraId="4928EEAD" w14:textId="77777777" w:rsidR="004274B9" w:rsidRPr="00A4559C" w:rsidRDefault="004274B9" w:rsidP="004274B9">
            <w:pPr>
              <w:spacing w:line="240" w:lineRule="auto"/>
              <w:ind w:firstLineChars="0" w:firstLine="0"/>
              <w:jc w:val="center"/>
              <w:rPr>
                <w:rFonts w:cs="Times New Roman"/>
                <w:szCs w:val="28"/>
              </w:rPr>
            </w:pPr>
            <w:r>
              <w:rPr>
                <w:rFonts w:cs="Times New Roman"/>
                <w:szCs w:val="28"/>
              </w:rPr>
              <w:t>X</w:t>
            </w:r>
          </w:p>
        </w:tc>
        <w:tc>
          <w:tcPr>
            <w:tcW w:w="1460" w:type="dxa"/>
            <w:vAlign w:val="center"/>
          </w:tcPr>
          <w:p w14:paraId="42592E4D" w14:textId="77777777" w:rsidR="004274B9" w:rsidRPr="00A4559C" w:rsidRDefault="004274B9" w:rsidP="004274B9">
            <w:pPr>
              <w:spacing w:line="240" w:lineRule="auto"/>
              <w:ind w:firstLineChars="0" w:firstLine="0"/>
              <w:jc w:val="center"/>
              <w:rPr>
                <w:rFonts w:cs="Times New Roman"/>
                <w:color w:val="000000"/>
                <w:kern w:val="24"/>
                <w:szCs w:val="28"/>
              </w:rPr>
            </w:pPr>
            <w:r>
              <w:rPr>
                <w:rFonts w:cs="Times New Roman"/>
                <w:color w:val="000000"/>
                <w:kern w:val="24"/>
                <w:szCs w:val="28"/>
              </w:rPr>
              <w:t>19</w:t>
            </w:r>
          </w:p>
        </w:tc>
        <w:tc>
          <w:tcPr>
            <w:tcW w:w="2705" w:type="dxa"/>
            <w:gridSpan w:val="2"/>
            <w:vMerge w:val="restart"/>
            <w:vAlign w:val="center"/>
          </w:tcPr>
          <w:p w14:paraId="72521670" w14:textId="77777777" w:rsidR="004274B9" w:rsidRPr="00A4559C" w:rsidRDefault="004274B9" w:rsidP="004274B9">
            <w:pPr>
              <w:spacing w:line="240" w:lineRule="auto"/>
              <w:ind w:firstLineChars="0" w:firstLine="0"/>
              <w:jc w:val="center"/>
              <w:rPr>
                <w:rFonts w:cs="Times New Roman"/>
                <w:color w:val="000000"/>
                <w:kern w:val="24"/>
                <w:szCs w:val="28"/>
              </w:rPr>
            </w:pPr>
            <w:r>
              <w:rPr>
                <w:rFonts w:cs="Times New Roman"/>
                <w:color w:val="000000"/>
                <w:kern w:val="24"/>
                <w:szCs w:val="28"/>
              </w:rPr>
              <w:t>15</w:t>
            </w:r>
          </w:p>
        </w:tc>
        <w:tc>
          <w:tcPr>
            <w:tcW w:w="2616" w:type="dxa"/>
            <w:vMerge w:val="restart"/>
            <w:vAlign w:val="center"/>
          </w:tcPr>
          <w:p w14:paraId="5233B80E" w14:textId="77777777" w:rsidR="004274B9" w:rsidRPr="00A4559C" w:rsidRDefault="004274B9" w:rsidP="004274B9">
            <w:pPr>
              <w:spacing w:line="240" w:lineRule="auto"/>
              <w:ind w:firstLineChars="0" w:firstLine="0"/>
              <w:jc w:val="center"/>
              <w:rPr>
                <w:rFonts w:cs="Times New Roman"/>
                <w:color w:val="000000"/>
                <w:kern w:val="24"/>
                <w:szCs w:val="28"/>
              </w:rPr>
            </w:pPr>
            <w:r>
              <w:rPr>
                <w:rFonts w:cs="Times New Roman"/>
                <w:color w:val="000000"/>
                <w:kern w:val="24"/>
                <w:szCs w:val="28"/>
              </w:rPr>
              <w:t>160</w:t>
            </w:r>
          </w:p>
        </w:tc>
      </w:tr>
      <w:tr w:rsidR="004274B9" w:rsidRPr="00A4559C" w14:paraId="5F4858D5" w14:textId="77777777" w:rsidTr="004274B9">
        <w:tc>
          <w:tcPr>
            <w:tcW w:w="1525" w:type="dxa"/>
            <w:vMerge/>
            <w:vAlign w:val="center"/>
          </w:tcPr>
          <w:p w14:paraId="27FB0369" w14:textId="77777777" w:rsidR="004274B9" w:rsidRPr="00A4559C" w:rsidRDefault="004274B9" w:rsidP="004274B9">
            <w:pPr>
              <w:spacing w:line="240" w:lineRule="auto"/>
              <w:ind w:firstLineChars="0" w:firstLine="0"/>
              <w:jc w:val="center"/>
              <w:rPr>
                <w:rFonts w:cs="Times New Roman"/>
                <w:szCs w:val="28"/>
              </w:rPr>
            </w:pPr>
          </w:p>
        </w:tc>
        <w:tc>
          <w:tcPr>
            <w:tcW w:w="1460" w:type="dxa"/>
            <w:vAlign w:val="center"/>
          </w:tcPr>
          <w:p w14:paraId="63BE9FCB" w14:textId="77777777" w:rsidR="004274B9" w:rsidRPr="00A4559C" w:rsidRDefault="004274B9" w:rsidP="004274B9">
            <w:pPr>
              <w:spacing w:line="240" w:lineRule="auto"/>
              <w:ind w:firstLineChars="0" w:firstLine="0"/>
              <w:jc w:val="center"/>
              <w:rPr>
                <w:rFonts w:cs="Times New Roman"/>
                <w:color w:val="000000"/>
                <w:kern w:val="24"/>
                <w:szCs w:val="28"/>
              </w:rPr>
            </w:pPr>
            <w:r>
              <w:rPr>
                <w:rFonts w:cs="Times New Roman"/>
                <w:color w:val="000000"/>
                <w:kern w:val="24"/>
                <w:szCs w:val="28"/>
              </w:rPr>
              <w:t>20</w:t>
            </w:r>
          </w:p>
        </w:tc>
        <w:tc>
          <w:tcPr>
            <w:tcW w:w="2705" w:type="dxa"/>
            <w:gridSpan w:val="2"/>
            <w:vMerge/>
            <w:vAlign w:val="center"/>
          </w:tcPr>
          <w:p w14:paraId="230527FB" w14:textId="77777777" w:rsidR="004274B9" w:rsidRPr="00A4559C" w:rsidRDefault="004274B9" w:rsidP="004274B9">
            <w:pPr>
              <w:spacing w:line="240" w:lineRule="auto"/>
              <w:ind w:firstLineChars="0" w:firstLine="0"/>
              <w:jc w:val="center"/>
              <w:rPr>
                <w:rFonts w:cs="Times New Roman"/>
                <w:color w:val="000000"/>
                <w:kern w:val="24"/>
                <w:szCs w:val="28"/>
              </w:rPr>
            </w:pPr>
          </w:p>
        </w:tc>
        <w:tc>
          <w:tcPr>
            <w:tcW w:w="2616" w:type="dxa"/>
            <w:vMerge/>
            <w:vAlign w:val="center"/>
          </w:tcPr>
          <w:p w14:paraId="17DB9DFB" w14:textId="77777777" w:rsidR="004274B9" w:rsidRPr="00A4559C" w:rsidRDefault="004274B9" w:rsidP="004274B9">
            <w:pPr>
              <w:spacing w:line="240" w:lineRule="auto"/>
              <w:ind w:firstLineChars="0" w:firstLine="0"/>
              <w:jc w:val="center"/>
              <w:rPr>
                <w:rFonts w:cs="Times New Roman"/>
                <w:color w:val="000000"/>
                <w:kern w:val="24"/>
                <w:szCs w:val="28"/>
              </w:rPr>
            </w:pPr>
          </w:p>
        </w:tc>
      </w:tr>
      <w:tr w:rsidR="004274B9" w:rsidRPr="00A4559C" w14:paraId="4F350646" w14:textId="77777777" w:rsidTr="004274B9">
        <w:tc>
          <w:tcPr>
            <w:tcW w:w="1525" w:type="dxa"/>
            <w:vMerge w:val="restart"/>
            <w:vAlign w:val="center"/>
          </w:tcPr>
          <w:p w14:paraId="7584DB7C" w14:textId="77777777" w:rsidR="004274B9" w:rsidRPr="00A4559C" w:rsidRDefault="004274B9" w:rsidP="004274B9">
            <w:pPr>
              <w:spacing w:line="240" w:lineRule="auto"/>
              <w:ind w:firstLineChars="0" w:firstLine="0"/>
              <w:jc w:val="center"/>
              <w:rPr>
                <w:rFonts w:cs="Times New Roman"/>
                <w:szCs w:val="28"/>
              </w:rPr>
            </w:pPr>
            <w:r>
              <w:rPr>
                <w:rFonts w:cs="Times New Roman"/>
                <w:szCs w:val="28"/>
              </w:rPr>
              <w:t>XI</w:t>
            </w:r>
          </w:p>
        </w:tc>
        <w:tc>
          <w:tcPr>
            <w:tcW w:w="1460" w:type="dxa"/>
            <w:vAlign w:val="center"/>
          </w:tcPr>
          <w:p w14:paraId="04E52AC6" w14:textId="77777777" w:rsidR="004274B9" w:rsidRPr="00A4559C" w:rsidRDefault="004274B9" w:rsidP="004274B9">
            <w:pPr>
              <w:spacing w:line="240" w:lineRule="auto"/>
              <w:ind w:firstLineChars="0" w:firstLine="0"/>
              <w:jc w:val="center"/>
              <w:rPr>
                <w:rFonts w:cs="Times New Roman"/>
                <w:color w:val="000000"/>
                <w:kern w:val="24"/>
                <w:szCs w:val="28"/>
              </w:rPr>
            </w:pPr>
            <w:r>
              <w:rPr>
                <w:rFonts w:cs="Times New Roman"/>
                <w:color w:val="000000"/>
                <w:kern w:val="24"/>
                <w:szCs w:val="28"/>
              </w:rPr>
              <w:t>21</w:t>
            </w:r>
          </w:p>
        </w:tc>
        <w:tc>
          <w:tcPr>
            <w:tcW w:w="2705" w:type="dxa"/>
            <w:gridSpan w:val="2"/>
            <w:vMerge w:val="restart"/>
            <w:vAlign w:val="center"/>
          </w:tcPr>
          <w:p w14:paraId="66A691D1" w14:textId="77777777" w:rsidR="004274B9" w:rsidRPr="00A4559C" w:rsidRDefault="004274B9" w:rsidP="004274B9">
            <w:pPr>
              <w:spacing w:line="240" w:lineRule="auto"/>
              <w:ind w:firstLineChars="0" w:firstLine="0"/>
              <w:jc w:val="center"/>
              <w:rPr>
                <w:rFonts w:cs="Times New Roman"/>
                <w:color w:val="000000"/>
                <w:kern w:val="24"/>
                <w:szCs w:val="28"/>
              </w:rPr>
            </w:pPr>
            <w:r>
              <w:rPr>
                <w:rFonts w:cs="Times New Roman"/>
                <w:color w:val="000000"/>
                <w:kern w:val="24"/>
                <w:szCs w:val="28"/>
              </w:rPr>
              <w:t>15</w:t>
            </w:r>
          </w:p>
        </w:tc>
        <w:tc>
          <w:tcPr>
            <w:tcW w:w="2616" w:type="dxa"/>
            <w:vMerge w:val="restart"/>
            <w:vAlign w:val="center"/>
          </w:tcPr>
          <w:p w14:paraId="1F34FF5B" w14:textId="77777777" w:rsidR="004274B9" w:rsidRPr="00A4559C" w:rsidRDefault="004274B9" w:rsidP="004274B9">
            <w:pPr>
              <w:spacing w:line="240" w:lineRule="auto"/>
              <w:ind w:firstLineChars="0" w:firstLine="0"/>
              <w:jc w:val="center"/>
              <w:rPr>
                <w:rFonts w:cs="Times New Roman"/>
                <w:color w:val="000000"/>
                <w:kern w:val="24"/>
                <w:szCs w:val="28"/>
              </w:rPr>
            </w:pPr>
            <w:r>
              <w:rPr>
                <w:rFonts w:cs="Times New Roman"/>
                <w:color w:val="000000"/>
                <w:kern w:val="24"/>
                <w:szCs w:val="28"/>
              </w:rPr>
              <w:t>200</w:t>
            </w:r>
          </w:p>
        </w:tc>
      </w:tr>
      <w:tr w:rsidR="004274B9" w:rsidRPr="00A4559C" w14:paraId="10AE02EF" w14:textId="77777777" w:rsidTr="004274B9">
        <w:tc>
          <w:tcPr>
            <w:tcW w:w="1525" w:type="dxa"/>
            <w:vMerge/>
            <w:vAlign w:val="center"/>
          </w:tcPr>
          <w:p w14:paraId="403E7875" w14:textId="77777777" w:rsidR="004274B9" w:rsidRPr="00A4559C" w:rsidRDefault="004274B9" w:rsidP="004274B9">
            <w:pPr>
              <w:spacing w:line="240" w:lineRule="auto"/>
              <w:ind w:firstLineChars="0" w:firstLine="0"/>
              <w:jc w:val="center"/>
              <w:rPr>
                <w:rFonts w:cs="Times New Roman"/>
                <w:szCs w:val="28"/>
              </w:rPr>
            </w:pPr>
          </w:p>
        </w:tc>
        <w:tc>
          <w:tcPr>
            <w:tcW w:w="1460" w:type="dxa"/>
            <w:vAlign w:val="center"/>
          </w:tcPr>
          <w:p w14:paraId="379FEFDB" w14:textId="77777777" w:rsidR="004274B9" w:rsidRPr="00A4559C" w:rsidRDefault="004274B9" w:rsidP="004274B9">
            <w:pPr>
              <w:spacing w:line="240" w:lineRule="auto"/>
              <w:ind w:firstLineChars="0" w:firstLine="0"/>
              <w:jc w:val="center"/>
              <w:rPr>
                <w:rFonts w:cs="Times New Roman"/>
                <w:color w:val="000000"/>
                <w:kern w:val="24"/>
                <w:szCs w:val="28"/>
              </w:rPr>
            </w:pPr>
            <w:r>
              <w:rPr>
                <w:rFonts w:cs="Times New Roman"/>
                <w:color w:val="000000"/>
                <w:kern w:val="24"/>
                <w:szCs w:val="28"/>
              </w:rPr>
              <w:t>22</w:t>
            </w:r>
          </w:p>
        </w:tc>
        <w:tc>
          <w:tcPr>
            <w:tcW w:w="2705" w:type="dxa"/>
            <w:gridSpan w:val="2"/>
            <w:vMerge/>
            <w:vAlign w:val="center"/>
          </w:tcPr>
          <w:p w14:paraId="0DC165C0" w14:textId="77777777" w:rsidR="004274B9" w:rsidRPr="00A4559C" w:rsidRDefault="004274B9" w:rsidP="004274B9">
            <w:pPr>
              <w:spacing w:line="240" w:lineRule="auto"/>
              <w:ind w:firstLineChars="0" w:firstLine="0"/>
              <w:jc w:val="center"/>
              <w:rPr>
                <w:rFonts w:cs="Times New Roman"/>
                <w:color w:val="000000"/>
                <w:kern w:val="24"/>
                <w:szCs w:val="28"/>
              </w:rPr>
            </w:pPr>
          </w:p>
        </w:tc>
        <w:tc>
          <w:tcPr>
            <w:tcW w:w="2616" w:type="dxa"/>
            <w:vMerge/>
            <w:vAlign w:val="center"/>
          </w:tcPr>
          <w:p w14:paraId="4F692B46" w14:textId="77777777" w:rsidR="004274B9" w:rsidRPr="00A4559C" w:rsidRDefault="004274B9" w:rsidP="004274B9">
            <w:pPr>
              <w:spacing w:line="240" w:lineRule="auto"/>
              <w:ind w:firstLineChars="0" w:firstLine="0"/>
              <w:jc w:val="center"/>
              <w:rPr>
                <w:rFonts w:cs="Times New Roman"/>
                <w:color w:val="000000"/>
                <w:kern w:val="24"/>
                <w:szCs w:val="28"/>
              </w:rPr>
            </w:pPr>
          </w:p>
        </w:tc>
      </w:tr>
      <w:tr w:rsidR="004274B9" w:rsidRPr="00A4559C" w14:paraId="1F389E01" w14:textId="77777777" w:rsidTr="004274B9">
        <w:tc>
          <w:tcPr>
            <w:tcW w:w="1525" w:type="dxa"/>
            <w:vMerge w:val="restart"/>
            <w:vAlign w:val="center"/>
          </w:tcPr>
          <w:p w14:paraId="7EB350E1" w14:textId="77777777" w:rsidR="004274B9" w:rsidRPr="00A4559C" w:rsidRDefault="004274B9" w:rsidP="004274B9">
            <w:pPr>
              <w:spacing w:line="240" w:lineRule="auto"/>
              <w:ind w:firstLineChars="0" w:firstLine="0"/>
              <w:jc w:val="center"/>
              <w:rPr>
                <w:rFonts w:cs="Times New Roman"/>
                <w:szCs w:val="28"/>
              </w:rPr>
            </w:pPr>
            <w:r>
              <w:rPr>
                <w:rFonts w:cs="Times New Roman"/>
                <w:szCs w:val="28"/>
              </w:rPr>
              <w:t>XII</w:t>
            </w:r>
          </w:p>
        </w:tc>
        <w:tc>
          <w:tcPr>
            <w:tcW w:w="1460" w:type="dxa"/>
            <w:vAlign w:val="center"/>
          </w:tcPr>
          <w:p w14:paraId="4032C192" w14:textId="77777777" w:rsidR="004274B9" w:rsidRPr="00A4559C" w:rsidRDefault="004274B9" w:rsidP="004274B9">
            <w:pPr>
              <w:spacing w:line="240" w:lineRule="auto"/>
              <w:ind w:firstLineChars="0" w:firstLine="0"/>
              <w:jc w:val="center"/>
              <w:rPr>
                <w:rFonts w:cs="Times New Roman"/>
                <w:color w:val="000000"/>
                <w:kern w:val="24"/>
                <w:szCs w:val="28"/>
              </w:rPr>
            </w:pPr>
            <w:r>
              <w:rPr>
                <w:rFonts w:cs="Times New Roman"/>
                <w:color w:val="000000"/>
                <w:kern w:val="24"/>
                <w:szCs w:val="28"/>
              </w:rPr>
              <w:t>23</w:t>
            </w:r>
          </w:p>
        </w:tc>
        <w:tc>
          <w:tcPr>
            <w:tcW w:w="2705" w:type="dxa"/>
            <w:gridSpan w:val="2"/>
            <w:vMerge w:val="restart"/>
            <w:vAlign w:val="center"/>
          </w:tcPr>
          <w:p w14:paraId="7638E55D" w14:textId="77777777" w:rsidR="004274B9" w:rsidRPr="00A4559C" w:rsidRDefault="004274B9" w:rsidP="004274B9">
            <w:pPr>
              <w:spacing w:line="240" w:lineRule="auto"/>
              <w:ind w:firstLineChars="0" w:firstLine="0"/>
              <w:jc w:val="center"/>
              <w:rPr>
                <w:rFonts w:cs="Times New Roman"/>
                <w:color w:val="000000"/>
                <w:kern w:val="24"/>
                <w:szCs w:val="28"/>
              </w:rPr>
            </w:pPr>
            <w:r>
              <w:rPr>
                <w:rFonts w:cs="Times New Roman"/>
                <w:color w:val="000000"/>
                <w:kern w:val="24"/>
                <w:szCs w:val="28"/>
              </w:rPr>
              <w:t>10</w:t>
            </w:r>
          </w:p>
        </w:tc>
        <w:tc>
          <w:tcPr>
            <w:tcW w:w="2616" w:type="dxa"/>
            <w:vMerge w:val="restart"/>
            <w:vAlign w:val="center"/>
          </w:tcPr>
          <w:p w14:paraId="7FC40D21" w14:textId="77777777" w:rsidR="004274B9" w:rsidRPr="00A4559C" w:rsidRDefault="004274B9" w:rsidP="004274B9">
            <w:pPr>
              <w:spacing w:line="240" w:lineRule="auto"/>
              <w:ind w:firstLineChars="0" w:firstLine="0"/>
              <w:jc w:val="center"/>
              <w:rPr>
                <w:rFonts w:cs="Times New Roman"/>
                <w:color w:val="000000"/>
                <w:kern w:val="24"/>
                <w:szCs w:val="28"/>
              </w:rPr>
            </w:pPr>
            <w:r>
              <w:rPr>
                <w:rFonts w:cs="Times New Roman"/>
                <w:color w:val="000000"/>
                <w:kern w:val="24"/>
                <w:szCs w:val="28"/>
              </w:rPr>
              <w:t>200</w:t>
            </w:r>
          </w:p>
        </w:tc>
      </w:tr>
      <w:tr w:rsidR="004274B9" w:rsidRPr="00A4559C" w14:paraId="6F2B4533" w14:textId="77777777" w:rsidTr="004274B9">
        <w:tc>
          <w:tcPr>
            <w:tcW w:w="1525" w:type="dxa"/>
            <w:vMerge/>
            <w:tcBorders>
              <w:bottom w:val="single" w:sz="18" w:space="0" w:color="000000" w:themeColor="text1"/>
            </w:tcBorders>
            <w:vAlign w:val="center"/>
          </w:tcPr>
          <w:p w14:paraId="5A125F4F" w14:textId="77777777" w:rsidR="004274B9" w:rsidRPr="00A4559C" w:rsidRDefault="004274B9" w:rsidP="004274B9">
            <w:pPr>
              <w:spacing w:line="240" w:lineRule="auto"/>
              <w:ind w:firstLineChars="0" w:firstLine="0"/>
              <w:jc w:val="center"/>
              <w:rPr>
                <w:rFonts w:cs="Times New Roman"/>
                <w:szCs w:val="28"/>
              </w:rPr>
            </w:pPr>
          </w:p>
        </w:tc>
        <w:tc>
          <w:tcPr>
            <w:tcW w:w="1460" w:type="dxa"/>
            <w:tcBorders>
              <w:bottom w:val="single" w:sz="18" w:space="0" w:color="000000" w:themeColor="text1"/>
            </w:tcBorders>
            <w:vAlign w:val="center"/>
          </w:tcPr>
          <w:p w14:paraId="0DDF3677" w14:textId="77777777" w:rsidR="004274B9" w:rsidRPr="00A4559C" w:rsidRDefault="004274B9" w:rsidP="004274B9">
            <w:pPr>
              <w:spacing w:line="240" w:lineRule="auto"/>
              <w:ind w:firstLineChars="0" w:firstLine="0"/>
              <w:jc w:val="center"/>
              <w:rPr>
                <w:rFonts w:cs="Times New Roman"/>
                <w:color w:val="000000"/>
                <w:kern w:val="24"/>
                <w:szCs w:val="28"/>
              </w:rPr>
            </w:pPr>
            <w:r>
              <w:rPr>
                <w:rFonts w:cs="Times New Roman"/>
                <w:color w:val="000000"/>
                <w:kern w:val="24"/>
                <w:szCs w:val="28"/>
              </w:rPr>
              <w:t>24</w:t>
            </w:r>
          </w:p>
        </w:tc>
        <w:tc>
          <w:tcPr>
            <w:tcW w:w="2705" w:type="dxa"/>
            <w:gridSpan w:val="2"/>
            <w:vMerge/>
            <w:tcBorders>
              <w:bottom w:val="single" w:sz="18" w:space="0" w:color="000000" w:themeColor="text1"/>
            </w:tcBorders>
            <w:vAlign w:val="center"/>
          </w:tcPr>
          <w:p w14:paraId="473921C3" w14:textId="77777777" w:rsidR="004274B9" w:rsidRPr="00A4559C" w:rsidRDefault="004274B9" w:rsidP="004274B9">
            <w:pPr>
              <w:spacing w:line="240" w:lineRule="auto"/>
              <w:ind w:firstLineChars="0" w:firstLine="0"/>
              <w:jc w:val="center"/>
              <w:rPr>
                <w:rFonts w:cs="Times New Roman"/>
                <w:color w:val="000000"/>
                <w:kern w:val="24"/>
                <w:szCs w:val="28"/>
              </w:rPr>
            </w:pPr>
          </w:p>
        </w:tc>
        <w:tc>
          <w:tcPr>
            <w:tcW w:w="2616" w:type="dxa"/>
            <w:vMerge/>
            <w:tcBorders>
              <w:bottom w:val="single" w:sz="18" w:space="0" w:color="000000" w:themeColor="text1"/>
            </w:tcBorders>
            <w:vAlign w:val="center"/>
          </w:tcPr>
          <w:p w14:paraId="75D107F5" w14:textId="77777777" w:rsidR="004274B9" w:rsidRPr="00A4559C" w:rsidRDefault="004274B9" w:rsidP="004274B9">
            <w:pPr>
              <w:spacing w:line="240" w:lineRule="auto"/>
              <w:ind w:firstLineChars="0" w:firstLine="0"/>
              <w:jc w:val="center"/>
              <w:rPr>
                <w:rFonts w:cs="Times New Roman"/>
                <w:color w:val="000000"/>
                <w:kern w:val="24"/>
                <w:szCs w:val="28"/>
              </w:rPr>
            </w:pPr>
          </w:p>
        </w:tc>
      </w:tr>
    </w:tbl>
    <w:p w14:paraId="1457CC87" w14:textId="77777777" w:rsidR="000F6F83" w:rsidRPr="00A4559C" w:rsidRDefault="000F6F83" w:rsidP="009B2094">
      <w:pPr>
        <w:pStyle w:val="af"/>
        <w:spacing w:line="480" w:lineRule="auto"/>
        <w:ind w:firstLine="0"/>
        <w:jc w:val="both"/>
        <w:rPr>
          <w:rFonts w:cs="Times New Roman" w:hint="eastAsia"/>
          <w:sz w:val="28"/>
          <w:szCs w:val="22"/>
        </w:rPr>
      </w:pPr>
    </w:p>
    <w:p w14:paraId="2E3E5EB4" w14:textId="6630D397" w:rsidR="004274B9" w:rsidRPr="00A4559C" w:rsidRDefault="00E96812" w:rsidP="000F6F83">
      <w:pPr>
        <w:pStyle w:val="af"/>
        <w:spacing w:line="480" w:lineRule="auto"/>
        <w:jc w:val="both"/>
        <w:rPr>
          <w:rFonts w:cs="Times New Roman"/>
          <w:sz w:val="28"/>
          <w:szCs w:val="22"/>
        </w:rPr>
      </w:pPr>
      <w:r>
        <w:rPr>
          <w:rFonts w:cs="Times New Roman"/>
          <w:sz w:val="32"/>
          <w:szCs w:val="24"/>
        </w:rPr>
        <w:fldChar w:fldCharType="begin"/>
        <w:instrText xml:space="preserve"> REF _Ref216910843 \h  \* MERGEFORMAT </w:instrText>
        <w:fldChar w:fldCharType="separate"/>
      </w:r>
      <w:r>
        <w:rPr>
          <w:rFonts w:cs="Times New Roman"/>
          <w:sz w:val="28"/>
          <w:szCs w:val="22"/>
        </w:rPr>
        <w:t xml:space="preserve">圖3. </w:t>
      </w:r>
      <w:r>
        <w:rPr>
          <w:rFonts w:cs="Times New Roman"/>
          <w:noProof/>
          <w:sz w:val="28"/>
          <w:szCs w:val="22"/>
        </w:rPr>
        <w:t>1</w:t>
      </w:r>
      <w:r>
        <w:rPr>
          <w:rFonts w:cs="Times New Roman"/>
          <w:sz w:val="32"/>
          <w:szCs w:val="24"/>
        </w:rPr>
        <w:fldChar w:fldCharType="end"/>
      </w:r>
      <w:r>
        <w:rPr>
          <w:rFonts w:cs="Times New Roman"/>
          <w:sz w:val="28"/>
          <w:szCs w:val="22"/>
        </w:rPr>
        <w:t>呈現了12組不同角度之太陽能板的擺放角度與相對位置，每一組編號中共包含兩片相同角度之單片太陽能板。</w:t>
      </w:r>
    </w:p>
    <w:p w14:paraId="7E57CDC4" w14:textId="67179022" w:rsidR="004274B9" w:rsidRPr="00A4559C" w:rsidRDefault="004274B9" w:rsidP="004274B9">
      <w:pPr>
        <w:ind w:firstLine="560"/>
        <w:jc w:val="center"/>
        <w:rPr>
          <w:rFonts w:cs="Times New Roman"/>
        </w:rPr>
      </w:pPr>
      <w:r>
        <w:rPr>
          <w:rFonts w:cs="Times New Roman"/>
          <w:noProof/>
        </w:rPr>
        <w:lastRenderedPageBreak/>
        <w:drawing>
          <wp:inline distT="0" distB="0" distL="0" distR="0" wp14:anchorId="0E01566D" wp14:editId="5D08179A">
            <wp:extent cx="4972050" cy="3362071"/>
            <wp:effectExtent l="0" t="0" r="0" b="0"/>
            <wp:docPr id="207" name="圖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994386" cy="3377175"/>
                    </a:xfrm>
                    <a:prstGeom prst="rect">
                      <a:avLst/>
                    </a:prstGeom>
                    <a:noFill/>
                  </pic:spPr>
                </pic:pic>
              </a:graphicData>
            </a:graphic>
          </wp:inline>
        </w:drawing>
      </w:r>
    </w:p>
    <w:p w14:paraId="5E2123A5" w14:textId="0A73CCF6" w:rsidR="000F6F83" w:rsidRPr="00A4559C" w:rsidRDefault="00E96812" w:rsidP="00E96812">
      <w:pPr>
        <w:pStyle w:val="af"/>
        <w:rPr>
          <w:rFonts w:cs="Times New Roman"/>
        </w:rPr>
      </w:pPr>
      <w:bookmarkStart w:id="49" w:name="_Ref216910843"/>
      <w:bookmarkStart w:id="50" w:name="_Toc217039620"/>
      <w:r>
        <w:rPr>
          <w:rFonts w:cs="Times New Roman"/>
        </w:rPr>
        <w:t xml:space="preserve">圖3. </w:t>
        <w:fldChar w:fldCharType="begin"/>
        <w:instrText xml:space="preserve"> SEQ </w:instrText>
        <w:instrText>圖</w:instrText>
        <w:instrText xml:space="preserve">3. \* ARABIC </w:instrText>
        <w:fldChar w:fldCharType="separate"/>
      </w:r>
      <w:r>
        <w:rPr>
          <w:rFonts w:cs="Times New Roman"/>
          <w:noProof/>
        </w:rPr>
        <w:t>1</w:t>
      </w:r>
      <w:r>
        <w:rPr>
          <w:rFonts w:cs="Times New Roman"/>
        </w:rPr>
        <w:fldChar w:fldCharType="end"/>
      </w:r>
      <w:bookmarkEnd w:id="49"/>
      <w:r>
        <w:rPr>
          <w:rFonts w:cs="Times New Roman"/>
        </w:rPr>
        <w:t xml:space="preserve"> </w:t>
      </w:r>
      <w:bookmarkEnd w:id="50"/>
      <w:r>
        <w:rPr>
          <w:rFonts w:cs="Times New Roman" w:hint="eastAsia"/>
        </w:rPr>
        <w:t>Ae</w:t>
      </w:r>
      <w:r>
        <w:rPr>
          <w:rFonts w:cs="Times New Roman"/>
        </w:rPr>
        <w:t xml:space="preserve">rial photo of fixed </w:t>
      </w:r>
    </w:p>
    <w:p w14:paraId="386159FE" w14:textId="5244192B" w:rsidR="000F6F83" w:rsidRPr="00A4559C" w:rsidRDefault="000F6F83">
      <w:pPr>
        <w:pStyle w:val="3"/>
        <w:ind w:left="701" w:hanging="701"/>
        <w:rPr>
          <w:rFonts w:cs="Times New Roman"/>
        </w:rPr>
      </w:pPr>
      <w:bookmarkStart w:id="51" w:name="_Toc217040501"/>
      <w:r>
        <w:rPr>
          <w:rFonts w:cs="Times New Roman"/>
        </w:rPr>
        <w:t>系統架構與電路設計</w:t>
      </w:r>
      <w:bookmarkEnd w:id="51"/>
    </w:p>
    <w:p w14:paraId="17CA6543" w14:textId="73533770" w:rsidR="00E96812" w:rsidRPr="00A4559C" w:rsidRDefault="00E96812" w:rsidP="00E96812">
      <w:pPr>
        <w:ind w:firstLine="560"/>
        <w:rPr>
          <w:rFonts w:cs="Times New Roman"/>
        </w:rPr>
      </w:pPr>
      <w:r>
        <w:rPr>
          <w:rFonts w:cs="Times New Roman"/>
        </w:rPr>
        <w:t>固定式太陽能實驗平台的系統架構如</w:t>
        <w:fldChar w:fldCharType="begin"/>
        <w:instrText xml:space="preserve"> REF _Ref216910895 \h </w:instrText>
        <w:instrText xml:space="preserve"> \* MERGEFORMAT </w:instrText>
        <w:fldChar w:fldCharType="separate"/>
        <w:t xml:space="preserve">圖3. </w:t>
      </w:r>
      <w:r>
        <w:rPr>
          <w:rFonts w:cs="Times New Roman"/>
          <w:noProof/>
        </w:rPr>
        <w:t>2</w:t>
      </w:r>
      <w:r>
        <w:rPr>
          <w:rFonts w:cs="Times New Roman"/>
        </w:rPr>
        <w:fldChar w:fldCharType="end"/>
        <w:t>所示，主要包含以下幾個子系統:</w:t>
      </w:r>
    </w:p>
    <w:p w14:paraId="46E32603" w14:textId="086E7DE7" w:rsidR="00E96812" w:rsidRPr="00A4559C" w:rsidRDefault="00E96812" w:rsidP="00E96812">
      <w:pPr>
        <w:ind w:firstLine="560"/>
        <w:rPr>
          <w:rFonts w:cs="Times New Roman"/>
        </w:rPr>
      </w:pPr>
      <w:r>
        <w:rPr>
          <w:rFonts w:cs="Times New Roman"/>
        </w:rPr>
        <w:t xml:space="preserve">(a)太陽能板系統，共24片的固定式太陽能板(TS54-BMH-405 H1,元晶太陽能科技股份有限公司)，主要規格包括:額定功率405 W(±3%)，開路電壓37.06 V，短路電流13.85 A，最大功率點電壓30.52 V，最大功率點電流13.27 A，模組效率約20.8%，並且每一片太陽能板都配備獨立的直流功率採集器(QY-Z3A ,七云物聯)，其作用為即時監控各太陽能板的電壓及電流輸出，其功率採集器之直流電壓採集精度為±0.2%，直流電流之採集精度為± 0.5%。具備即時電壓、電流與功率量測功能，量測範圍為0-600 V ，電流量測範圍為0-20 </w:t>
        <w:lastRenderedPageBreak/>
        <w:t>A。</w:t>
      </w:r>
    </w:p>
    <w:p w14:paraId="1F6E9A38" w14:textId="7C296224" w:rsidR="00E96812" w:rsidRPr="00A4559C" w:rsidRDefault="00E96812" w:rsidP="00E96812">
      <w:pPr>
        <w:ind w:firstLine="560"/>
        <w:rPr>
          <w:rFonts w:cs="Times New Roman"/>
        </w:rPr>
      </w:pPr>
      <w:r>
        <w:rPr>
          <w:rFonts w:cs="Times New Roman"/>
        </w:rPr>
        <w:t>(b)最大功率點追蹤(MPPT)子系統，系統配置14組MPPT太陽能充電控制器，採用工業級MPPT太陽能充電控制器</w:t>
      </w:r>
      <w:r>
        <w:rPr>
          <w:rFonts w:cs="Times New Roman" w:hint="eastAsia"/>
        </w:rPr>
        <w:t>，</w:t>
      </w:r>
      <w:r>
        <w:rPr>
          <w:rFonts w:cs="Times New Roman"/>
        </w:rPr>
        <w:t>輸入電壓範圍12-100 V DC</w:t>
      </w:r>
      <w:r>
        <w:rPr>
          <w:rFonts w:cs="Times New Roman" w:hint="eastAsia"/>
        </w:rPr>
        <w:t>，</w:t>
      </w:r>
      <w:r>
        <w:rPr>
          <w:rFonts w:cs="Times New Roman"/>
        </w:rPr>
        <w:t>最大充電電流可達60 A。每組MPPT控制器可連接2片太陽能板，其作用為用來穩定太陽能板所輸出的功率，透過擾動觀察法以維持太陽能板始終在最大功率點下運作。</w:t>
      </w:r>
    </w:p>
    <w:p w14:paraId="5157F179" w14:textId="51A53576" w:rsidR="00E96812" w:rsidRPr="00A4559C" w:rsidRDefault="00E96812" w:rsidP="00E96812">
      <w:pPr>
        <w:ind w:firstLine="560"/>
        <w:rPr>
          <w:rFonts w:cs="Times New Roman"/>
        </w:rPr>
      </w:pPr>
      <w:r>
        <w:rPr>
          <w:rFonts w:cs="Times New Roman"/>
        </w:rPr>
        <w:t>(c)儲能子系統，其中主要包含12 V/600 Ah鋰電池組(共2組，總容量14.4 kWh)，用於儲存太陽能板產生的電能。儲能系統可平滑電力輸出波動</w:t>
      </w:r>
      <w:r>
        <w:rPr>
          <w:rFonts w:cs="Times New Roman" w:hint="eastAsia"/>
        </w:rPr>
        <w:t>，</w:t>
      </w:r>
      <w:r>
        <w:rPr>
          <w:rFonts w:cs="Times New Roman"/>
        </w:rPr>
        <w:t>並在日照不足或夜間提供穩定電力供應。</w:t>
      </w:r>
    </w:p>
    <w:p w14:paraId="2B87AAAD" w14:textId="77777777" w:rsidR="00E96812" w:rsidRPr="00A4559C" w:rsidRDefault="00E96812" w:rsidP="00E96812">
      <w:pPr>
        <w:ind w:firstLine="560"/>
        <w:rPr>
          <w:rFonts w:cs="Times New Roman"/>
        </w:rPr>
      </w:pPr>
      <w:r>
        <w:rPr>
          <w:rFonts w:cs="Times New Roman"/>
        </w:rPr>
        <w:t>(d)電力轉換子系統:包含多組DC/AC變流器，將直流電轉換為交流電。系統配置包括DC/AC變流器，用於小型負載供電；DC/DC轉換器，用於特定設備供電；太陽能離網逆變器將儲能系統的直流電轉換為交流電供給總控制室之用電。</w:t>
      </w:r>
    </w:p>
    <w:p w14:paraId="51C530D5" w14:textId="407CEBAA" w:rsidR="00E96812" w:rsidRPr="00A4559C" w:rsidRDefault="00E96812" w:rsidP="00E96812">
      <w:pPr>
        <w:ind w:firstLine="560"/>
        <w:rPr>
          <w:rFonts w:cs="Times New Roman"/>
        </w:rPr>
      </w:pPr>
      <w:r>
        <w:rPr>
          <w:rFonts w:cs="Times New Roman"/>
        </w:rPr>
        <w:t>(e)監控與控制子系統包含數據擷取裝置(WiFi模組)、網路連接設備，負責收集各感測器數據並透過網路傳輸至後端伺服器。系統亦配置四組散熱風扇(2輸入/2輸出)，維持控制箱內部溫度穩定，確保電子設備正常運作。</w:t>
      </w:r>
    </w:p>
    <w:p w14:paraId="19865706" w14:textId="68F07F13" w:rsidR="00E96812" w:rsidRPr="00A4559C" w:rsidRDefault="00E96812" w:rsidP="00E96812">
      <w:pPr>
        <w:ind w:firstLine="560"/>
        <w:jc w:val="center"/>
        <w:rPr>
          <w:rFonts w:cs="Times New Roman"/>
        </w:rPr>
      </w:pPr>
      <w:r>
        <w:rPr>
          <w:rFonts w:cs="Times New Roman"/>
          <w:noProof/>
        </w:rPr>
        <w:lastRenderedPageBreak/>
        <w:drawing>
          <wp:inline distT="0" distB="0" distL="0" distR="0" wp14:anchorId="323DE41C" wp14:editId="5334FB35">
            <wp:extent cx="4958860" cy="5578718"/>
            <wp:effectExtent l="0" t="0" r="0" b="3175"/>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4958860" cy="5578718"/>
                    </a:xfrm>
                    <a:prstGeom prst="rect">
                      <a:avLst/>
                    </a:prstGeom>
                    <a:noFill/>
                  </pic:spPr>
                </pic:pic>
              </a:graphicData>
            </a:graphic>
          </wp:inline>
        </w:drawing>
      </w:r>
    </w:p>
    <w:p w14:paraId="6D47E387" w14:textId="550F2996" w:rsidR="00E96812" w:rsidRPr="00A4559C" w:rsidRDefault="00E96812" w:rsidP="00E96812">
      <w:pPr>
        <w:pStyle w:val="af"/>
        <w:rPr>
          <w:rFonts w:cs="Times New Roman"/>
        </w:rPr>
      </w:pPr>
      <w:bookmarkStart w:id="52" w:name="_Ref216910895"/>
      <w:bookmarkStart w:id="53" w:name="_Toc217039621"/>
      <w:r>
        <w:rPr>
          <w:rFonts w:cs="Times New Roman"/>
        </w:rPr>
        <w:t xml:space="preserve">圖3. </w:t>
        <w:fldChar w:fldCharType="begin"/>
        <w:instrText xml:space="preserve"> SEQ </w:instrText>
        <w:instrText>圖</w:instrText>
        <w:instrText xml:space="preserve">3. \* ARABIC </w:instrText>
        <w:fldChar w:fldCharType="separate"/>
      </w:r>
      <w:r>
        <w:rPr>
          <w:rFonts w:cs="Times New Roman"/>
          <w:noProof/>
        </w:rPr>
        <w:t>2</w:t>
      </w:r>
      <w:r>
        <w:rPr>
          <w:rFonts w:cs="Times New Roman"/>
        </w:rPr>
        <w:fldChar w:fldCharType="end"/>
      </w:r>
      <w:bookmarkEnd w:id="52"/>
      <w:r>
        <w:rPr>
          <w:rFonts w:cs="Times New Roman"/>
        </w:rPr>
        <w:t xml:space="preserve"> </w:t>
      </w:r>
      <w:bookmarkEnd w:id="53"/>
      <w:r>
        <w:rPr>
          <w:rFonts w:cs="Times New Roman"/>
        </w:rPr>
        <w:t>Fixed solar system architecture</w:t>
      </w:r>
    </w:p>
    <w:p w14:paraId="12C0F3C8" w14:textId="7D6B8C87" w:rsidR="00A02B0D" w:rsidRPr="00A4559C" w:rsidRDefault="00E96812" w:rsidP="004274B9">
      <w:pPr>
        <w:pStyle w:val="2"/>
        <w:ind w:left="641" w:hanging="641"/>
        <w:rPr>
          <w:rFonts w:cs="Times New Roman"/>
        </w:rPr>
      </w:pPr>
      <w:bookmarkStart w:id="54" w:name="_Toc217040502"/>
      <w:r>
        <w:rPr>
          <w:rFonts w:cs="Times New Roman"/>
        </w:rPr>
        <w:t>功率量測方式</w:t>
      </w:r>
      <w:bookmarkEnd w:id="54"/>
    </w:p>
    <w:p w14:paraId="21FB1A78" w14:textId="75AE5D6B" w:rsidR="00E96812" w:rsidRPr="00A4559C" w:rsidRDefault="00E96812" w:rsidP="00E96812">
      <w:pPr>
        <w:pStyle w:val="3"/>
        <w:ind w:left="701" w:hanging="701"/>
        <w:rPr>
          <w:rFonts w:cs="Times New Roman"/>
        </w:rPr>
      </w:pPr>
      <w:bookmarkStart w:id="55" w:name="_Toc217040503"/>
      <w:r>
        <w:rPr>
          <w:rFonts w:cs="Times New Roman"/>
        </w:rPr>
        <w:t>量測原理</w:t>
      </w:r>
      <w:bookmarkEnd w:id="55"/>
    </w:p>
    <w:p w14:paraId="2390F5CC" w14:textId="28C955E5" w:rsidR="00DA2A85" w:rsidRPr="00A4559C" w:rsidRDefault="00DA2A85" w:rsidP="00DA2A85">
      <w:pPr>
        <w:ind w:firstLine="560"/>
        <w:rPr>
          <w:rFonts w:cs="Times New Roman"/>
        </w:rPr>
      </w:pPr>
      <w:r>
        <w:rPr>
          <w:rFonts w:cs="Times New Roman"/>
        </w:rPr>
        <w:t>太陽能板的輸出功率為其輸出電壓與輸出電流的乘積。功率採集器透過分流器量測電流，並透過分壓電路量測電壓，再由內建的微控制器計算即時功率。系統針對每片太陽能板量測以下參數，輸出電壓(</w:t>
      </w:r>
      <w:r>
        <w:rPr>
          <w:rFonts w:cs="Times New Roman"/>
          <w:i/>
          <w:iCs/>
        </w:rPr>
        <w:t>V</w:t>
      </w:r>
      <w:r>
        <w:rPr>
          <w:rFonts w:cs="Times New Roman"/>
        </w:rPr>
        <w:t>)代表的是太陽能板輸出端的直流電壓，單位為伏特(V)。</w:t>
        <w:lastRenderedPageBreak/>
        <w:t>輸出電流(</w:t>
      </w:r>
      <w:r>
        <w:rPr>
          <w:rFonts w:cs="Times New Roman"/>
          <w:i/>
          <w:iCs/>
        </w:rPr>
        <w:t>I</w:t>
      </w:r>
      <w:r>
        <w:rPr>
          <w:rFonts w:cs="Times New Roman"/>
        </w:rPr>
        <w:t>)代表的是太陽能板輸出的直流電流，單位為安培(A)。輸出功率(</w:t>
      </w:r>
      <w:r>
        <w:rPr>
          <w:rFonts w:cs="Times New Roman"/>
          <w:i/>
          <w:iCs/>
        </w:rPr>
        <w:t>P</w:t>
      </w:r>
      <w:r>
        <w:rPr>
          <w:rFonts w:cs="Times New Roman"/>
        </w:rPr>
        <w:t>)代表的是由電壓與電流計算得到的即時功率，單位為瓦特(W)。累積電量(</w:t>
      </w:r>
      <w:r>
        <w:rPr>
          <w:rFonts w:cs="Times New Roman"/>
          <w:i/>
          <w:iCs/>
        </w:rPr>
        <w:t>E</w:t>
      </w:r>
      <w:r>
        <w:rPr>
          <w:rFonts w:cs="Times New Roman"/>
        </w:rPr>
        <w:t xml:space="preserve">)為一段時間內的總發電量，單位為瓦時(Wh)或千瓦時(kWh)。此外，系統亦量測環境參數，包括太陽照度(Irradiance , </w:t>
      </w:r>
      <w:r>
        <w:rPr>
          <w:rFonts w:cs="Times New Roman"/>
          <w:i/>
          <w:iCs/>
        </w:rPr>
        <w:t>G</w:t>
      </w:r>
      <w:r>
        <w:rPr>
          <w:rFonts w:cs="Times New Roman"/>
        </w:rPr>
        <w:t>)其為使用日照計量測太陽照度，單位為瓦特/平方公尺(W/m</w:t>
      </w:r>
      <w:r>
        <w:rPr>
          <w:rFonts w:cs="Times New Roman"/>
          <w:vertAlign w:val="superscript"/>
        </w:rPr>
        <w:t>2</w:t>
      </w:r>
      <w:r>
        <w:rPr>
          <w:rFonts w:cs="Times New Roman"/>
        </w:rPr>
        <w:t>)。</w:t>
      </w:r>
    </w:p>
    <w:p w14:paraId="37AF0B74" w14:textId="23CD481E" w:rsidR="007F355A" w:rsidRPr="00A4559C" w:rsidRDefault="00DA2A85" w:rsidP="00DA2A85">
      <w:pPr>
        <w:ind w:firstLine="560"/>
        <w:rPr>
          <w:rFonts w:cs="Times New Roman"/>
        </w:rPr>
      </w:pPr>
      <w:r>
        <w:rPr>
          <w:rFonts w:cs="Times New Roman"/>
        </w:rPr>
        <w:t>所有參數的量測頻率統一設定為每十分鐘一次(10分鐘間隔)，確保數據的時間一致性。每日數據收集時間為全天24小時紀錄，涵蓋完整的日照時段。對於數據分析，系統可根據需求將分鐘數據整合為10分鐘、小時或每日數據。</w:t>
      </w:r>
    </w:p>
    <w:p w14:paraId="4A45DC4C" w14:textId="77777777" w:rsidR="002C2893" w:rsidRPr="00A4559C" w:rsidRDefault="002C2893" w:rsidP="00335E02">
      <w:pPr>
        <w:ind w:firstLineChars="0" w:firstLine="0"/>
        <w:rPr>
          <w:rFonts w:cs="Times New Roman"/>
        </w:rPr>
      </w:pPr>
    </w:p>
    <w:p w14:paraId="155461A5" w14:textId="299A17FA" w:rsidR="00DA2A85" w:rsidRPr="00A4559C" w:rsidRDefault="00DA2A85">
      <w:pPr>
        <w:pStyle w:val="3"/>
        <w:ind w:left="701" w:hanging="701"/>
        <w:rPr>
          <w:rFonts w:cs="Times New Roman"/>
        </w:rPr>
      </w:pPr>
      <w:bookmarkStart w:id="56" w:name="_Toc217040504"/>
      <w:r>
        <w:rPr>
          <w:rFonts w:cs="Times New Roman"/>
        </w:rPr>
        <w:t>發電量計算方法</w:t>
      </w:r>
      <w:bookmarkEnd w:id="56"/>
    </w:p>
    <w:p w14:paraId="09FF58EA" w14:textId="6B4A5934" w:rsidR="00DA2A85" w:rsidRPr="00A4559C" w:rsidRDefault="00DA2A85" w:rsidP="00DA2A85">
      <w:pPr>
        <w:ind w:firstLine="560"/>
        <w:rPr>
          <w:rFonts w:cs="Times New Roman"/>
        </w:rPr>
      </w:pPr>
      <w:r>
        <w:rPr>
          <w:rFonts w:cs="Times New Roman"/>
        </w:rPr>
        <w:t>太陽能板的發電量為功率對時間的積分。由於系統採用離散時間採樣，因此使用數值積分方法計算發電量。假設在第</w:t>
      </w:r>
      <w:r>
        <w:rPr>
          <w:rFonts w:cs="Times New Roman"/>
          <w:i/>
          <w:iCs/>
        </w:rPr>
        <w:t>i</w:t>
      </w:r>
      <w:r>
        <w:rPr>
          <w:rFonts w:cs="Times New Roman"/>
        </w:rPr>
        <w:t>分鐘量測到的功率為</w:t>
      </w:r>
      <w:r>
        <w:rPr>
          <w:rFonts w:cs="Times New Roman"/>
          <w:i/>
          <w:iCs/>
        </w:rPr>
        <w:t>P</w:t>
      </w:r>
      <w:r>
        <w:rPr>
          <w:rFonts w:cs="Times New Roman"/>
          <w:i/>
          <w:iCs/>
          <w:vertAlign w:val="subscript"/>
        </w:rPr>
        <w:t xml:space="preserve">i </w:t>
      </w:r>
      <w:r>
        <w:rPr>
          <w:rFonts w:cs="Times New Roman"/>
        </w:rPr>
        <w:t>(W) ，其中</w:t>
      </w:r>
      <w:r>
        <w:rPr>
          <w:rFonts w:cs="Times New Roman"/>
          <w:i/>
          <w:iCs/>
        </w:rPr>
        <w:t>i</w:t>
      </w:r>
      <w:r>
        <w:rPr>
          <w:rFonts w:cs="Times New Roman"/>
        </w:rPr>
        <w:t>為一天中的第幾分鐘(i = 1, 2, ..., n)</w:t>
      </w:r>
      <w:r>
        <w:rPr>
          <w:rFonts w:cs="Times New Roman" w:hint="eastAsia"/>
        </w:rPr>
        <w:t xml:space="preserve"> ，</w:t>
      </w:r>
      <w:r>
        <w:rPr>
          <w:rFonts w:cs="Times New Roman"/>
        </w:rPr>
        <w:t>n為一天內的總採樣次數，Δ</w:t>
      </w:r>
      <w:r>
        <w:rPr>
          <w:rFonts w:cs="Times New Roman"/>
          <w:i/>
          <w:iCs/>
        </w:rPr>
        <w:t>t</w:t>
      </w:r>
      <w:r>
        <w:rPr>
          <w:rFonts w:cs="Times New Roman"/>
        </w:rPr>
        <w:t>為採樣間隔(本系統為10分鐘)。此計算方法假設相鄰兩次採樣之間的功率為常數，等於該時刻的量測值，採用積分法，其中將功率採集器所紀錄到的電壓和電流相乘得到瞬時功率</w:t>
      </w:r>
      <w:r>
        <w:rPr>
          <w:rFonts w:cs="Times New Roman"/>
          <w:i/>
          <w:iCs/>
        </w:rPr>
        <w:t>P</w:t>
      </w:r>
      <w:r>
        <w:rPr>
          <w:rFonts w:cs="Times New Roman"/>
        </w:rPr>
        <w:t>，並將其做為那十分鐘的平均功率</w:t>
      </w:r>
      <w:r>
        <w:rPr>
          <w:rFonts w:cs="Times New Roman"/>
          <w:position w:val="-4"/>
        </w:rPr>
        <w:object w:dxaOrig="260" w:dyaOrig="320" w14:anchorId="64436ED2">
          <v:shape id="_x0000_i1041" type="#_x0000_t75" style="width:12.75pt;height:15.75pt" o:ole="">
            <v:imagedata r:id="rId50" o:title=""/>
          </v:shape>
          <o:OLEObject Type="Embed" ProgID="Equation.DSMT4" ShapeID="_x0000_i1041" DrawAspect="Content" ObjectID="_1833793137" r:id="rId51"/>
        </w:object>
      </w:r>
      <w:r>
        <w:rPr>
          <w:rFonts w:cs="Times New Roman"/>
        </w:rPr>
        <w:t>，再對時間進行積分以得</w:t>
        <w:lastRenderedPageBreak/>
        <w:t>到太陽能板之發電量，公式如下式</w:t>
        <w:fldChar w:fldCharType="begin"/>
        <w:instrText xml:space="preserve"> REF _Ref216946078 \h </w:instrText>
        <w:instrText xml:space="preserve"> \* MERGEFORMAT </w:instrText>
        <w:fldChar w:fldCharType="separate"/>
        <w:t xml:space="preserve">(3. </w:t>
      </w:r>
      <w:r>
        <w:rPr>
          <w:rFonts w:cs="Times New Roman"/>
          <w:noProof/>
        </w:rPr>
        <w:t>3</w:t>
      </w:r>
      <w:r>
        <w:rPr>
          <w:rFonts w:cs="Times New Roman"/>
        </w:rPr>
        <w:t>)</w:t>
        <w:fldChar w:fldCharType="end"/>
        <w:t>。</w:t>
      </w:r>
    </w:p>
    <w:p w14:paraId="070F3E7E" w14:textId="1AB7A2D7" w:rsidR="00DA2A85" w:rsidRPr="00A4559C" w:rsidRDefault="00DA2A85" w:rsidP="00DA2A85">
      <w:pPr>
        <w:pStyle w:val="af"/>
        <w:keepNext/>
        <w:rPr>
          <w:rFonts w:cs="Times New Roman"/>
        </w:rPr>
      </w:pPr>
    </w:p>
    <w:tbl>
      <w:tblPr>
        <w:tblStyle w:val="af5"/>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4"/>
        <w:gridCol w:w="1985"/>
      </w:tblGrid>
      <w:tr w:rsidR="00DA2A85" w:rsidRPr="00A4559C" w14:paraId="3F9A3050" w14:textId="77777777" w:rsidTr="00A4559C">
        <w:tc>
          <w:tcPr>
            <w:tcW w:w="6374" w:type="dxa"/>
          </w:tcPr>
          <w:p w14:paraId="62032CEB" w14:textId="77777777" w:rsidR="00DA2A85" w:rsidRPr="00A4559C" w:rsidRDefault="00DA2A85" w:rsidP="00AA7E29">
            <w:pPr>
              <w:tabs>
                <w:tab w:val="left" w:pos="84"/>
              </w:tabs>
              <w:ind w:firstLine="560"/>
              <w:jc w:val="center"/>
              <w:rPr>
                <w:rFonts w:cs="Times New Roman"/>
              </w:rPr>
            </w:pPr>
            <w:r>
              <w:rPr>
                <w:rFonts w:cs="Times New Roman"/>
              </w:rPr>
              <w:object w:dxaOrig="740" w:dyaOrig="279" w14:anchorId="20AB2DA7">
                <v:shape id="_x0000_i1042" type="#_x0000_t75" style="width:36.75pt;height:14.25pt" o:ole="">
                  <v:imagedata r:id="rId52" o:title=""/>
                </v:shape>
                <o:OLEObject Type="Embed" ProgID="Equation.DSMT4" ShapeID="_x0000_i1042" DrawAspect="Content" ObjectID="_1833793138" r:id="rId53"/>
              </w:object>
            </w:r>
          </w:p>
        </w:tc>
        <w:tc>
          <w:tcPr>
            <w:tcW w:w="1985" w:type="dxa"/>
          </w:tcPr>
          <w:p w14:paraId="2EDF17A0" w14:textId="2F8F9625" w:rsidR="00DA2A85" w:rsidRPr="00A4559C" w:rsidRDefault="00DA2A85" w:rsidP="00DA2A85">
            <w:pPr>
              <w:tabs>
                <w:tab w:val="left" w:pos="84"/>
              </w:tabs>
              <w:ind w:firstLine="560"/>
              <w:jc w:val="right"/>
              <w:rPr>
                <w:rFonts w:cs="Times New Roman"/>
              </w:rPr>
            </w:pPr>
            <w:bookmarkStart w:id="57" w:name="_Ref216946000"/>
            <w:r>
              <w:rPr>
                <w:rFonts w:cs="Times New Roman"/>
              </w:rPr>
              <w:t xml:space="preserve">(3. </w:t>
              <w:fldChar w:fldCharType="begin"/>
              <w:instrText xml:space="preserve"> SEQ (3. \* ARABIC </w:instrText>
              <w:fldChar w:fldCharType="separate"/>
            </w:r>
            <w:r>
              <w:rPr>
                <w:rFonts w:cs="Times New Roman"/>
                <w:noProof/>
              </w:rPr>
              <w:t>1</w:t>
            </w:r>
            <w:r>
              <w:rPr>
                <w:rFonts w:cs="Times New Roman"/>
              </w:rPr>
              <w:fldChar w:fldCharType="end"/>
              <w:t>)</w:t>
            </w:r>
            <w:bookmarkEnd w:id="57"/>
          </w:p>
        </w:tc>
      </w:tr>
    </w:tbl>
    <w:p w14:paraId="6C3FCA62" w14:textId="3DD8EA0A" w:rsidR="00DA2A85" w:rsidRPr="00A4559C" w:rsidRDefault="00DA2A85" w:rsidP="00DA2A85">
      <w:pPr>
        <w:pStyle w:val="af"/>
        <w:keepNext/>
        <w:ind w:firstLine="0"/>
        <w:jc w:val="both"/>
        <w:rPr>
          <w:rFonts w:cs="Times New Roman"/>
        </w:rPr>
      </w:pPr>
    </w:p>
    <w:tbl>
      <w:tblPr>
        <w:tblStyle w:val="af5"/>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1843"/>
      </w:tblGrid>
      <w:tr w:rsidR="00DA2A85" w:rsidRPr="00A4559C" w14:paraId="169255E0" w14:textId="77777777" w:rsidTr="00A4559C">
        <w:tc>
          <w:tcPr>
            <w:tcW w:w="6516" w:type="dxa"/>
          </w:tcPr>
          <w:p w14:paraId="60C70E3C" w14:textId="77777777" w:rsidR="00DA2A85" w:rsidRPr="00A4559C" w:rsidRDefault="00DA2A85" w:rsidP="00AA7E29">
            <w:pPr>
              <w:tabs>
                <w:tab w:val="left" w:pos="84"/>
              </w:tabs>
              <w:ind w:firstLine="560"/>
              <w:jc w:val="center"/>
              <w:rPr>
                <w:rFonts w:cs="Times New Roman"/>
              </w:rPr>
            </w:pPr>
            <w:r>
              <w:rPr>
                <w:rFonts w:cs="Times New Roman"/>
              </w:rPr>
              <w:object w:dxaOrig="639" w:dyaOrig="320" w14:anchorId="5F2670ED">
                <v:shape id="_x0000_i1043" type="#_x0000_t75" style="width:32.25pt;height:15.75pt" o:ole="">
                  <v:imagedata r:id="rId54" o:title=""/>
                </v:shape>
                <o:OLEObject Type="Embed" ProgID="Equation.DSMT4" ShapeID="_x0000_i1043" DrawAspect="Content" ObjectID="_1833793139" r:id="rId55"/>
              </w:object>
            </w:r>
          </w:p>
        </w:tc>
        <w:tc>
          <w:tcPr>
            <w:tcW w:w="1843" w:type="dxa"/>
          </w:tcPr>
          <w:p w14:paraId="4F7A0157" w14:textId="23794787" w:rsidR="00DA2A85" w:rsidRPr="00A4559C" w:rsidRDefault="00DA2A85" w:rsidP="00DA2A85">
            <w:pPr>
              <w:tabs>
                <w:tab w:val="left" w:pos="84"/>
              </w:tabs>
              <w:ind w:firstLine="560"/>
              <w:jc w:val="right"/>
              <w:rPr>
                <w:rFonts w:cs="Times New Roman"/>
              </w:rPr>
            </w:pPr>
            <w:r>
              <w:rPr>
                <w:rFonts w:cs="Times New Roman"/>
              </w:rPr>
              <w:t xml:space="preserve">(3. </w:t>
              <w:fldChar w:fldCharType="begin"/>
              <w:instrText xml:space="preserve"> SEQ (3. \* ARABIC </w:instrText>
              <w:fldChar w:fldCharType="separate"/>
            </w:r>
            <w:r>
              <w:rPr>
                <w:rFonts w:cs="Times New Roman"/>
                <w:noProof/>
              </w:rPr>
              <w:t>2</w:t>
            </w:r>
            <w:r>
              <w:rPr>
                <w:rFonts w:cs="Times New Roman"/>
              </w:rPr>
              <w:fldChar w:fldCharType="end"/>
              <w:t>)</w:t>
            </w:r>
          </w:p>
        </w:tc>
      </w:tr>
    </w:tbl>
    <w:p w14:paraId="546C1BC6" w14:textId="2968F117" w:rsidR="00DA2A85" w:rsidRPr="00A4559C" w:rsidRDefault="00DA2A85" w:rsidP="00DA2A85">
      <w:pPr>
        <w:pStyle w:val="af"/>
        <w:keepNext/>
        <w:ind w:firstLine="0"/>
        <w:jc w:val="both"/>
        <w:rPr>
          <w:rFonts w:cs="Times New Roman"/>
        </w:rPr>
      </w:pPr>
    </w:p>
    <w:tbl>
      <w:tblPr>
        <w:tblStyle w:val="af5"/>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1843"/>
      </w:tblGrid>
      <w:tr w:rsidR="00DA2A85" w:rsidRPr="00A4559C" w14:paraId="55366BF8" w14:textId="77777777" w:rsidTr="00A4559C">
        <w:tc>
          <w:tcPr>
            <w:tcW w:w="6516" w:type="dxa"/>
          </w:tcPr>
          <w:p w14:paraId="6586A42D" w14:textId="77777777" w:rsidR="00DA2A85" w:rsidRPr="00A4559C" w:rsidRDefault="00DA2A85" w:rsidP="00AA7E29">
            <w:pPr>
              <w:tabs>
                <w:tab w:val="left" w:pos="84"/>
              </w:tabs>
              <w:ind w:firstLine="560"/>
              <w:jc w:val="center"/>
              <w:rPr>
                <w:rFonts w:cs="Times New Roman"/>
              </w:rPr>
            </w:pPr>
            <w:r>
              <w:rPr>
                <w:rFonts w:cs="Times New Roman"/>
              </w:rPr>
              <w:object w:dxaOrig="2060" w:dyaOrig="680" w14:anchorId="6EEBC237">
                <v:shape id="_x0000_i1044" type="#_x0000_t75" style="width:102.8pt;height:33.75pt" o:ole="">
                  <v:imagedata r:id="rId56" o:title=""/>
                </v:shape>
                <o:OLEObject Type="Embed" ProgID="Equation.DSMT4" ShapeID="_x0000_i1044" DrawAspect="Content" ObjectID="_1833793140" r:id="rId57"/>
              </w:object>
            </w:r>
          </w:p>
        </w:tc>
        <w:tc>
          <w:tcPr>
            <w:tcW w:w="1843" w:type="dxa"/>
          </w:tcPr>
          <w:p w14:paraId="79553746" w14:textId="31937A36" w:rsidR="00DA2A85" w:rsidRPr="00A4559C" w:rsidRDefault="00DA2A85" w:rsidP="00DA2A85">
            <w:pPr>
              <w:tabs>
                <w:tab w:val="left" w:pos="84"/>
              </w:tabs>
              <w:ind w:firstLine="560"/>
              <w:jc w:val="right"/>
              <w:rPr>
                <w:rFonts w:cs="Times New Roman"/>
              </w:rPr>
            </w:pPr>
            <w:bookmarkStart w:id="58" w:name="_Ref216946078"/>
            <w:r>
              <w:rPr>
                <w:rFonts w:cs="Times New Roman"/>
              </w:rPr>
              <w:t xml:space="preserve">(3. </w:t>
              <w:fldChar w:fldCharType="begin"/>
              <w:instrText xml:space="preserve"> SEQ (3. \* ARABIC </w:instrText>
              <w:fldChar w:fldCharType="separate"/>
            </w:r>
            <w:r>
              <w:rPr>
                <w:rFonts w:cs="Times New Roman"/>
                <w:noProof/>
              </w:rPr>
              <w:t>3</w:t>
            </w:r>
            <w:r>
              <w:rPr>
                <w:rFonts w:cs="Times New Roman"/>
              </w:rPr>
              <w:fldChar w:fldCharType="end"/>
              <w:t>)</w:t>
            </w:r>
            <w:bookmarkEnd w:id="58"/>
          </w:p>
        </w:tc>
      </w:tr>
    </w:tbl>
    <w:p w14:paraId="2F4E6E57" w14:textId="77777777" w:rsidR="00DA2A85" w:rsidRPr="00A4559C" w:rsidRDefault="00DA2A85" w:rsidP="00DA2A85">
      <w:pPr>
        <w:ind w:firstLine="560"/>
        <w:rPr>
          <w:rFonts w:cs="Times New Roman"/>
        </w:rPr>
      </w:pPr>
    </w:p>
    <w:p w14:paraId="23A569D5" w14:textId="2FD40DCB" w:rsidR="00A35F12" w:rsidRPr="00A4559C" w:rsidRDefault="00DA2A85" w:rsidP="00A35F12">
      <w:pPr>
        <w:pStyle w:val="2"/>
        <w:ind w:left="641" w:hanging="641"/>
        <w:rPr>
          <w:rFonts w:cs="Times New Roman"/>
        </w:rPr>
      </w:pPr>
      <w:bookmarkStart w:id="59" w:name="_Toc217040505"/>
      <w:r>
        <w:rPr>
          <w:rFonts w:cs="Times New Roman"/>
        </w:rPr>
        <w:t>數據紀錄儲存方式</w:t>
      </w:r>
      <w:bookmarkEnd w:id="59"/>
    </w:p>
    <w:p w14:paraId="752203C1" w14:textId="34A0BA7B" w:rsidR="00DA2A85" w:rsidRPr="00A4559C" w:rsidRDefault="00DA2A85" w:rsidP="00DA2A85">
      <w:pPr>
        <w:pStyle w:val="3"/>
        <w:ind w:left="701" w:hanging="701"/>
        <w:rPr>
          <w:rFonts w:cs="Times New Roman"/>
        </w:rPr>
      </w:pPr>
      <w:bookmarkStart w:id="60" w:name="_Toc217040506"/>
      <w:r>
        <w:rPr>
          <w:rFonts w:cs="Times New Roman"/>
        </w:rPr>
        <w:t>數據擷取系統架構</w:t>
      </w:r>
      <w:bookmarkEnd w:id="60"/>
    </w:p>
    <w:p w14:paraId="245F337A" w14:textId="12C51B40" w:rsidR="00DA2A85" w:rsidRPr="00A4559C" w:rsidRDefault="00DA2A85" w:rsidP="00DA2A85">
      <w:pPr>
        <w:ind w:firstLine="560"/>
        <w:rPr>
          <w:rFonts w:cs="Times New Roman"/>
        </w:rPr>
      </w:pPr>
      <w:r>
        <w:rPr>
          <w:rFonts w:cs="Times New Roman"/>
        </w:rPr>
        <w:t>數據擷取系統負責收集各感測器的量測數據</w:t>
      </w:r>
      <w:r>
        <w:rPr>
          <w:rFonts w:cs="Times New Roman" w:hint="eastAsia"/>
        </w:rPr>
        <w:t>，</w:t>
      </w:r>
      <w:r>
        <w:rPr>
          <w:rFonts w:cs="Times New Roman"/>
        </w:rPr>
        <w:t>並透過網路傳輸至後端伺服器進行儲存與分析。系統採用分段處理，包含前端數據擷取層與後端數據儲存層。</w:t>
      </w:r>
    </w:p>
    <w:p w14:paraId="73468F02" w14:textId="00E756AA" w:rsidR="00DA2A85" w:rsidRPr="00A4559C" w:rsidRDefault="00DA2A85" w:rsidP="00DA2A85">
      <w:pPr>
        <w:ind w:firstLine="560"/>
        <w:rPr>
          <w:rFonts w:cs="Times New Roman"/>
        </w:rPr>
      </w:pPr>
      <w:r>
        <w:rPr>
          <w:rFonts w:cs="Times New Roman"/>
        </w:rPr>
        <w:t>前端數據擷取層包含多個數據採集節點，每個節點負責一組太陽能板的數據收集。採集節點使用Raspberry Pi，透過RS-485或類比訊號介面讀取感測器數據，經過初步處理後透過WiFi傳輸至後端伺服器。後端數據儲存層使用Django網頁框架建構，搭配MySQL關聯式資料庫管理系統。Django框架提供前端節點上傳數據。系統採用JSON格式進行數據傳輸</w:t>
      </w:r>
      <w:r>
        <w:rPr>
          <w:rFonts w:cs="Times New Roman" w:hint="eastAsia"/>
        </w:rPr>
        <w:t>，</w:t>
      </w:r>
      <w:r>
        <w:rPr>
          <w:rFonts w:cs="Times New Roman"/>
        </w:rPr>
        <w:t>具備良好的可讀性與擴展性。</w:t>
      </w:r>
    </w:p>
    <w:p w14:paraId="3395D238" w14:textId="360756E8" w:rsidR="00DA2A85" w:rsidRPr="00A4559C" w:rsidRDefault="00DA2A85">
      <w:pPr>
        <w:pStyle w:val="3"/>
        <w:ind w:left="701" w:hanging="701"/>
        <w:rPr>
          <w:rFonts w:cs="Times New Roman"/>
        </w:rPr>
      </w:pPr>
      <w:bookmarkStart w:id="61" w:name="_Toc217040507"/>
      <w:r>
        <w:rPr>
          <w:rFonts w:cs="Times New Roman"/>
        </w:rPr>
        <w:lastRenderedPageBreak/>
        <w:t>數據傳輸與儲存流程</w:t>
      </w:r>
      <w:bookmarkEnd w:id="61"/>
    </w:p>
    <w:p w14:paraId="1FAE402C" w14:textId="77777777" w:rsidR="00DA2A85" w:rsidRPr="00A4559C" w:rsidRDefault="00DA2A85" w:rsidP="00DA2A85">
      <w:pPr>
        <w:ind w:firstLine="560"/>
        <w:rPr>
          <w:rFonts w:cs="Times New Roman"/>
        </w:rPr>
      </w:pPr>
      <w:r>
        <w:rPr>
          <w:rFonts w:cs="Times New Roman"/>
        </w:rPr>
        <w:t>數據從感測器到資料庫的完整流程如下:</w:t>
      </w:r>
    </w:p>
    <w:p w14:paraId="0F9C5505" w14:textId="38187CFA" w:rsidR="00116ACB" w:rsidRPr="00A4559C" w:rsidRDefault="00DA2A85" w:rsidP="00116ACB">
      <w:pPr>
        <w:ind w:firstLine="560"/>
        <w:rPr>
          <w:rFonts w:cs="Times New Roman"/>
        </w:rPr>
      </w:pPr>
      <w:r>
        <w:rPr>
          <w:rFonts w:cs="Times New Roman"/>
        </w:rPr>
        <w:t>首先進行數據採集，感測器每分鐘進行一次量測，將類比訊號轉換為數位訊號。接著採集節點的微控制器讀取數位訊號，並加上時間戳記與設備ID，組成JSON格式的數據封包。數據傳輸:採集節點將數據封包發送至Django伺服器的API端點。Django伺服器接收到數據後，進行格式驗證與合理性檢查。例如檢查時間戳記是否合理、數值是否在正常範圍內、是否有重複數據等。通過驗證的數據寫入MySQL資料庫。</w:t>
        <w:fldChar w:fldCharType="begin"/>
        <w:instrText xml:space="preserve"> REF _Ref216949322 \h </w:instrText>
        <w:instrText xml:space="preserve"> \* MERGEFORMAT </w:instrText>
        <w:fldChar w:fldCharType="separate"/>
        <w:t xml:space="preserve">圖3. </w:t>
      </w:r>
      <w:r>
        <w:rPr>
          <w:rFonts w:cs="Times New Roman"/>
          <w:noProof/>
        </w:rPr>
        <w:t>3</w:t>
      </w:r>
      <w:r>
        <w:rPr>
          <w:rFonts w:cs="Times New Roman"/>
        </w:rPr>
        <w:fldChar w:fldCharType="end"/>
        <w:t>呈現的2025/9/25當天之各面板發電情況，其橫軸為當天的時間，左縱軸為發電功率，單位為W，右縱軸的黑色虛線代表的是當時的太陽照度，單位為W/m</w:t>
      </w:r>
      <w:r>
        <w:rPr>
          <w:rFonts w:cs="Times New Roman"/>
          <w:vertAlign w:val="superscript"/>
        </w:rPr>
        <w:t>2</w:t>
      </w:r>
      <w:r>
        <w:rPr>
          <w:rFonts w:cs="Times New Roman"/>
        </w:rPr>
        <w:t>。可以看到各不同角度之間的發電量因為所接受到的太陽照度</w:t>
      </w:r>
      <w:r>
        <w:rPr>
          <w:rFonts w:cs="Times New Roman" w:hint="eastAsia"/>
        </w:rPr>
        <w:t>並</w:t>
      </w:r>
      <w:r>
        <w:rPr>
          <w:rFonts w:cs="Times New Roman"/>
        </w:rPr>
        <w:t>不</w:t>
      </w:r>
      <w:r>
        <w:rPr>
          <w:rFonts w:cs="Times New Roman" w:hint="eastAsia"/>
        </w:rPr>
        <w:t>完全</w:t>
      </w:r>
      <w:r>
        <w:rPr>
          <w:rFonts w:cs="Times New Roman"/>
        </w:rPr>
        <w:t>相同而功率有所差異。</w:t>
      </w:r>
    </w:p>
    <w:p w14:paraId="0AB2DEBD" w14:textId="45A615BA" w:rsidR="00116ACB" w:rsidRPr="00A4559C" w:rsidRDefault="00116ACB" w:rsidP="00116ACB">
      <w:pPr>
        <w:ind w:firstLineChars="0" w:firstLine="0"/>
        <w:rPr>
          <w:rFonts w:cs="Times New Roman"/>
        </w:rPr>
      </w:pPr>
      <w:r>
        <w:rPr>
          <w:rFonts w:cs="Times New Roman"/>
          <w:noProof/>
        </w:rPr>
        <w:drawing>
          <wp:inline distT="0" distB="0" distL="0" distR="0" wp14:anchorId="7DAEEF1D" wp14:editId="1125C2D7">
            <wp:extent cx="5888355" cy="2076450"/>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898391" cy="2079989"/>
                    </a:xfrm>
                    <a:prstGeom prst="rect">
                      <a:avLst/>
                    </a:prstGeom>
                  </pic:spPr>
                </pic:pic>
              </a:graphicData>
            </a:graphic>
          </wp:inline>
        </w:drawing>
      </w:r>
    </w:p>
    <w:p w14:paraId="07B93BCA" w14:textId="102C8AF5" w:rsidR="00116ACB" w:rsidRPr="00A4559C" w:rsidRDefault="00116ACB" w:rsidP="00116ACB">
      <w:pPr>
        <w:pStyle w:val="af"/>
        <w:rPr>
          <w:rFonts w:cs="Times New Roman" w:hint="eastAsia"/>
        </w:rPr>
      </w:pPr>
      <w:bookmarkStart w:id="62" w:name="_Ref216949322"/>
      <w:bookmarkStart w:id="63" w:name="_Toc217039622"/>
      <w:r>
        <w:rPr>
          <w:rFonts w:cs="Times New Roman"/>
        </w:rPr>
        <w:t xml:space="preserve">圖3. </w:t>
        <w:fldChar w:fldCharType="begin"/>
        <w:instrText xml:space="preserve"> SEQ </w:instrText>
        <w:instrText>圖</w:instrText>
        <w:instrText xml:space="preserve">3. \* ARABIC </w:instrText>
        <w:fldChar w:fldCharType="separate"/>
      </w:r>
      <w:r>
        <w:rPr>
          <w:rFonts w:cs="Times New Roman"/>
          <w:noProof/>
        </w:rPr>
        <w:t>3</w:t>
      </w:r>
      <w:r>
        <w:rPr>
          <w:rFonts w:cs="Times New Roman"/>
        </w:rPr>
        <w:fldChar w:fldCharType="end"/>
      </w:r>
      <w:bookmarkEnd w:id="62"/>
      <w:r>
        <w:rPr>
          <w:rFonts w:cs="Times New Roman"/>
        </w:rPr>
        <w:t xml:space="preserve">  2025-09-25</w:t>
      </w:r>
      <w:bookmarkEnd w:id="63"/>
      <w:r>
        <w:rPr>
          <w:rFonts w:cs="Times New Roman" w:hint="eastAsia"/>
        </w:rPr>
        <w:t xml:space="preserve"> </w:t>
      </w:r>
      <w:r>
        <w:rPr>
          <w:rFonts w:cs="Times New Roman"/>
        </w:rPr>
        <w:t xml:space="preserve">Power generation by various fixed panel </w:t>
      </w:r>
    </w:p>
    <w:p w14:paraId="330EB43B" w14:textId="6F83B44A" w:rsidR="00CD0BC5" w:rsidRPr="00A4559C" w:rsidRDefault="00EF71C9" w:rsidP="008066F8">
      <w:pPr>
        <w:pStyle w:val="10"/>
        <w:rPr>
          <w:rFonts w:ascii="Times New Roman" w:hAnsi="Times New Roman" w:cs="Times New Roman"/>
        </w:rPr>
      </w:pPr>
      <w:bookmarkStart w:id="64" w:name="_Toc217040508"/>
      <w:r>
        <w:rPr>
          <w:rFonts w:ascii="Times New Roman" w:hAnsi="Times New Roman" w:cs="Times New Roman"/>
        </w:rPr>
        <w:lastRenderedPageBreak/>
        <w:t>太陽能追日系統實驗平台</w:t>
      </w:r>
      <w:bookmarkEnd w:id="64"/>
    </w:p>
    <w:p w14:paraId="0C803C74" w14:textId="439B1174" w:rsidR="00EF71C9" w:rsidRPr="00A4559C" w:rsidRDefault="00EF71C9" w:rsidP="00EF71C9">
      <w:pPr>
        <w:ind w:firstLine="560"/>
        <w:rPr>
          <w:rFonts w:cs="Times New Roman"/>
          <w:sz w:val="24"/>
        </w:rPr>
      </w:pPr>
      <w:r>
        <w:rPr>
          <w:rFonts w:cs="Times New Roman"/>
        </w:rPr>
        <w:t>在完成固定式太陽能系統的數據收集與ANFIS模型訓練後，本章將介紹雙軸太陽能追日系統實驗平台的建置。追日系統實驗平台包含對照組與實驗組兩套系統，對照組採用傳統的光感測器差值追日方法，實驗組則整合ANFIS智慧演算法，根據環境條件與能源效益進行智慧化的追日決策。兩組系統在相同環境條件下同時運行，通過對比實驗評估ANFIS演算法在減少不必要轉動、提升能源效率方面的表現。本章將詳細說明追日系統的實驗平台架構、功率量測方式以及數據儲存紀錄方式。</w:t>
      </w:r>
    </w:p>
    <w:p w14:paraId="2AA86C67" w14:textId="77777777" w:rsidR="00EF71C9" w:rsidRPr="00A4559C" w:rsidRDefault="00EF71C9" w:rsidP="00EF71C9">
      <w:pPr>
        <w:pStyle w:val="a0"/>
        <w:rPr>
          <w:rFonts w:ascii="Times New Roman" w:eastAsia="標楷體" w:hAnsi="Times New Roman" w:cs="Times New Roman"/>
        </w:rPr>
      </w:pPr>
    </w:p>
    <w:p w14:paraId="56250FF4" w14:textId="399F828B" w:rsidR="00A57FBD" w:rsidRPr="00A4559C" w:rsidRDefault="00E12C1C" w:rsidP="008066F8">
      <w:pPr>
        <w:pStyle w:val="2"/>
        <w:ind w:left="641" w:hanging="641"/>
        <w:rPr>
          <w:rFonts w:cs="Times New Roman"/>
        </w:rPr>
      </w:pPr>
      <w:bookmarkStart w:id="65" w:name="_Toc217040509"/>
      <w:r>
        <w:rPr>
          <w:rFonts w:cs="Times New Roman"/>
        </w:rPr>
        <w:t>實驗平台架構</w:t>
      </w:r>
      <w:bookmarkEnd w:id="65"/>
    </w:p>
    <w:p w14:paraId="375FE44A" w14:textId="6BFC4A9B" w:rsidR="00EF71C9" w:rsidRPr="00A4559C" w:rsidRDefault="00EF71C9" w:rsidP="00EF71C9">
      <w:pPr>
        <w:pStyle w:val="3"/>
        <w:ind w:left="701" w:hanging="701"/>
        <w:rPr>
          <w:rFonts w:cs="Times New Roman"/>
        </w:rPr>
      </w:pPr>
      <w:bookmarkStart w:id="66" w:name="_Toc217040510"/>
      <w:r>
        <w:rPr>
          <w:rFonts w:cs="Times New Roman"/>
        </w:rPr>
        <w:t>實驗場域與系統概述</w:t>
      </w:r>
      <w:bookmarkEnd w:id="66"/>
    </w:p>
    <w:p w14:paraId="426893AD" w14:textId="019E1829" w:rsidR="00EF71C9" w:rsidRPr="00A4559C" w:rsidRDefault="00EF71C9" w:rsidP="00EF71C9">
      <w:pPr>
        <w:ind w:firstLine="560"/>
        <w:rPr>
          <w:rFonts w:cs="Times New Roman"/>
        </w:rPr>
      </w:pPr>
      <w:r>
        <w:rPr>
          <w:rFonts w:cs="Times New Roman"/>
        </w:rPr>
        <w:t>本研究的追日系統實驗平台設置於新北先鋒金土地公廟，與第三章所述之固定式太陽能實驗平台位於同一場域，場域同樣位於北緯25.10</w:t>
      </w:r>
      <w:r>
        <w:rPr>
          <w:rFonts w:cs="Times New Roman" w:hint="eastAsia"/>
        </w:rPr>
        <w:t>°</w:t>
      </w:r>
      <w:r>
        <w:rPr>
          <w:rFonts w:cs="Times New Roman"/>
        </w:rPr>
        <w:t>，東經121.43</w:t>
      </w:r>
      <w:r>
        <w:rPr>
          <w:rFonts w:cs="Times New Roman" w:hint="eastAsia"/>
        </w:rPr>
        <w:t>°</w:t>
      </w:r>
      <w:r>
        <w:rPr>
          <w:rFonts w:cs="Times New Roman"/>
        </w:rPr>
        <w:t>，確保兩類系統在相同的地理位置、氣候條件與環境參數下運行，提高實驗結果的可比性。</w:t>
      </w:r>
    </w:p>
    <w:p w14:paraId="40F62D89" w14:textId="46772AC7" w:rsidR="00EF71C9" w:rsidRPr="00A4559C" w:rsidRDefault="00EF71C9" w:rsidP="00EF71C9">
      <w:pPr>
        <w:ind w:firstLine="560"/>
        <w:rPr>
          <w:rFonts w:cs="Times New Roman"/>
          <w:sz w:val="24"/>
        </w:rPr>
      </w:pPr>
      <w:r>
        <w:rPr>
          <w:rFonts w:cs="Times New Roman"/>
        </w:rPr>
        <w:t>追日系統實驗平台</w:t>
      </w:r>
      <w:r>
        <w:rPr>
          <w:rFonts w:cs="Times New Roman" w:hint="eastAsia"/>
        </w:rPr>
        <w:t>由景欣股份有限公司提供，其系統</w:t>
      </w:r>
      <w:r>
        <w:rPr>
          <w:rFonts w:cs="Times New Roman"/>
        </w:rPr>
        <w:t>採用模組化設計，由硬體設備與軟體系統兩大部分組成。系統架構針對對照</w:t>
        <w:lastRenderedPageBreak/>
        <w:t>組與實驗組進行差異化設計，在保持核心硬體一致性的前提下，僅在控制演算法層面進行區別，確保實驗比較的有效性。兩組系統均配置相同規格的太陽能板(XN60GH-490,MOTECH)、雙軸追蹤機構、功率監測設備與數據擷取系統，差異僅在於對照組採用傳統光感測器差值法，而實驗組整合ANFIS智慧演算法。</w:t>
      </w:r>
    </w:p>
    <w:p w14:paraId="3F3DCADE" w14:textId="77777777" w:rsidR="00EF71C9" w:rsidRPr="00A4559C" w:rsidRDefault="00EF71C9" w:rsidP="00EF71C9">
      <w:pPr>
        <w:ind w:firstLine="560"/>
        <w:rPr>
          <w:rFonts w:cs="Times New Roman"/>
          <w:sz w:val="24"/>
        </w:rPr>
      </w:pPr>
      <w:r>
        <w:rPr>
          <w:rFonts w:cs="Times New Roman"/>
        </w:rPr>
        <w:t>實驗設計採用對照組與實驗組並行比較的方法，兩組系統同時運行，持續記錄發電功率、環境參數、機構動作次數與能源消耗等數據。主要評估指標包括(1)總發電量，反映系統的發電效率;(2)系統能耗，包含控制電路與驅動機構的能源消耗;(3)淨能源收益，綜合考慮發電量與能耗，為系統整體效益的關鍵指標;(4)追蹤動作頻率，評估演算法的智慧化程度。實驗將持續至少一個月，涵蓋晴天、多雲、陰天等不同天氣條件，驗證其演算法在多變天氣下也能夠發揮一定功用。</w:t>
      </w:r>
    </w:p>
    <w:p w14:paraId="56016137" w14:textId="7380A956" w:rsidR="00F37DF5" w:rsidRPr="00A4559C" w:rsidRDefault="0042181B" w:rsidP="00F37DF5">
      <w:pPr>
        <w:pStyle w:val="3"/>
        <w:ind w:left="701" w:hanging="701"/>
        <w:rPr>
          <w:rFonts w:cs="Times New Roman"/>
        </w:rPr>
      </w:pPr>
      <w:bookmarkStart w:id="67" w:name="_Toc217040511"/>
      <w:r>
        <w:rPr>
          <w:rFonts w:cs="Times New Roman"/>
        </w:rPr>
        <w:t>雙軸追日機構設計</w:t>
      </w:r>
      <w:bookmarkEnd w:id="67"/>
    </w:p>
    <w:p w14:paraId="0DDB2DBE" w14:textId="10870421" w:rsidR="0042181B" w:rsidRPr="00A4559C" w:rsidRDefault="0042181B" w:rsidP="0042181B">
      <w:pPr>
        <w:ind w:firstLine="560"/>
        <w:rPr>
          <w:rFonts w:cs="Times New Roman"/>
          <w:sz w:val="24"/>
        </w:rPr>
      </w:pPr>
      <w:r>
        <w:rPr>
          <w:rFonts w:cs="Times New Roman"/>
        </w:rPr>
        <w:t>追日系統採用雙軸驅動機構</w:t>
      </w:r>
      <w:r>
        <w:rPr>
          <w:rFonts w:cs="Times New Roman" w:hint="eastAsia"/>
        </w:rPr>
        <w:t>，</w:t>
      </w:r>
      <w:r>
        <w:rPr>
          <w:rFonts w:cs="Times New Roman"/>
        </w:rPr>
        <w:t>能夠同時調整太陽能板的方位角φ與傾角β，實現全方位的太陽追蹤。雙軸追日系統相較於單軸系統能夠獲得更高的發電效率提升，文獻指出雙軸追日系統相較於固定式系統的發電量提升可達25-40%</w:t>
        <w:fldChar w:fldCharType="begin"/>
        <w:instrText xml:space="preserve"> ADDIN EN.CITE &lt;EndNote&gt;&lt;Cite&gt;&lt;Author&gt;Jamroen&lt;/Author&gt;&lt;Year&gt;2020&lt;/Year&gt;&lt;RecNum&gt;60&lt;/RecNum&gt;&lt;DisplayText&gt;[8]&lt;/DisplayText&gt;&lt;record&gt;&lt;rec-number&gt;60&lt;/rec-number&gt;&lt;foreign-keys&gt;&lt;key app="EN" db-id="rpswee2e8v0esne5fx8pz208sf5vvepr0f2x" timestamp="1744170337"&gt;60&lt;/key&gt;&lt;/foreign-keys&gt;&lt;ref-type name="Journal Article"&gt;17&lt;/ref-type&gt;&lt;contributors&gt;&lt;authors&gt;&lt;author&gt;Jamroen, Chaowanan&lt;/author&gt;&lt;author&gt;Komkum, Preecha&lt;/author&gt;&lt;author&gt;Kohsri, Sompol&lt;/author&gt;&lt;author&gt;Himananto, Wuttinan&lt;/author&gt;&lt;author&gt;Panupintu, Siriwat&lt;/author&gt;&lt;author&gt;Unkat, Sorawit&lt;/author&gt;&lt;/authors&gt;&lt;/contributors&gt;&lt;titles&gt;&lt;title&gt;A low-cost dual-axis solar tracking system based on digital logic design: Design and implementation&lt;/title&gt;&lt;secondary-title&gt;Sustainable Energy Technologies and Assessments&lt;/secondary-title&gt;&lt;/titles&gt;&lt;periodical&gt;&lt;full-title&gt;Sustainable Energy Technologies and Assessments&lt;/full-title&gt;&lt;/periodical&gt;&lt;pages&gt;100618&lt;/pages&gt;&lt;volume&gt;37&lt;/volume&gt;&lt;dates&gt;&lt;year&gt;2020&lt;/year&gt;&lt;/dates&gt;&lt;isbn&gt;2213-1388&lt;/isbn&gt;&lt;urls&gt;&lt;/urls&gt;&lt;/record&gt;&lt;/Cite&gt;&lt;/EndNote&gt;</w:instrText>
        <w:fldChar w:fldCharType="separate"/>
      </w:r>
      <w:r>
        <w:rPr>
          <w:rFonts w:cs="Times New Roman"/>
          <w:noProof/>
        </w:rPr>
        <w:t>[8]</w:t>
      </w:r>
      <w:r>
        <w:rPr>
          <w:rFonts w:cs="Times New Roman"/>
        </w:rPr>
        <w:fldChar w:fldCharType="end"/>
        <w:t>。</w:t>
      </w:r>
    </w:p>
    <w:p w14:paraId="2C768700" w14:textId="4BDCF34B" w:rsidR="0042181B" w:rsidRPr="00A4559C" w:rsidRDefault="0042181B" w:rsidP="0042181B">
      <w:pPr>
        <w:ind w:firstLine="560"/>
        <w:rPr>
          <w:rFonts w:cs="Times New Roman"/>
        </w:rPr>
      </w:pPr>
      <w:r>
        <w:rPr>
          <w:rFonts w:cs="Times New Roman"/>
        </w:rPr>
        <w:lastRenderedPageBreak/>
        <w:t>機構設計如</w:t>
        <w:fldChar w:fldCharType="begin"/>
        <w:instrText xml:space="preserve"> REF _Ref216946614 \h </w:instrText>
        <w:instrText xml:space="preserve"> \* MERGEFORMAT </w:instrText>
        <w:fldChar w:fldCharType="separate"/>
        <w:t xml:space="preserve">圖4. </w:t>
      </w:r>
      <w:r>
        <w:rPr>
          <w:rFonts w:cs="Times New Roman"/>
          <w:noProof/>
        </w:rPr>
        <w:t>1</w:t>
      </w:r>
      <w:r>
        <w:rPr>
          <w:rFonts w:cs="Times New Roman"/>
        </w:rPr>
        <w:fldChar w:fldCharType="end"/>
        <w:t>所示</w:t>
      </w:r>
      <w:r>
        <w:rPr>
          <w:rFonts w:cs="Times New Roman" w:hint="eastAsia"/>
        </w:rPr>
        <w:t>，</w:t>
      </w:r>
      <w:r>
        <w:rPr>
          <w:rFonts w:cs="Times New Roman"/>
        </w:rPr>
        <w:t xml:space="preserve">包含以下主要組成部分: </w:t>
      </w:r>
    </w:p>
    <w:p w14:paraId="5A25CE96" w14:textId="3689976B" w:rsidR="0042181B" w:rsidRPr="00A4559C" w:rsidRDefault="0042181B" w:rsidP="0042181B">
      <w:pPr>
        <w:ind w:firstLine="560"/>
        <w:rPr>
          <w:rFonts w:cs="Times New Roman"/>
        </w:rPr>
      </w:pPr>
      <w:r>
        <w:rPr>
          <w:rFonts w:cs="Times New Roman"/>
        </w:rPr>
        <w:t>方位角調整機構(東西向):採用長行程線性致動器(宏霸機電, HB-DJ809-406)驅動，控制太陽能板繞東西方向軸旋轉。其行程長度406 mm，推力可達1200 N，內建霍爾感測器用於位置回饋。實測東西向傾角可動範圍</w:t>
      </w:r>
      <w:bookmarkStart w:id="68" w:name="_Hlk216734995"/>
      <w:r>
        <w:rPr>
          <w:rFonts w:cs="Times New Roman"/>
        </w:rPr>
        <w:t>為+47</w:t>
      </w:r>
      <w:r>
        <w:rPr>
          <w:rFonts w:cs="Times New Roman" w:hint="eastAsia"/>
        </w:rPr>
        <w:t>°</w:t>
      </w:r>
      <w:r>
        <w:rPr>
          <w:rFonts w:cs="Times New Roman"/>
        </w:rPr>
        <w:t>至-43</w:t>
      </w:r>
      <w:bookmarkEnd w:id="68"/>
      <w:r>
        <w:rPr>
          <w:rFonts w:cs="Times New Roman" w:hint="eastAsia"/>
        </w:rPr>
        <w:t>°</w:t>
      </w:r>
      <w:r>
        <w:rPr>
          <w:rFonts w:cs="Times New Roman"/>
        </w:rPr>
        <w:t>(以水平擺放為0</w:t>
      </w:r>
      <w:r>
        <w:rPr>
          <w:rFonts w:cs="Times New Roman" w:hint="eastAsia"/>
        </w:rPr>
        <w:t>°</w:t>
      </w:r>
      <w:r>
        <w:rPr>
          <w:rFonts w:cs="Times New Roman"/>
        </w:rPr>
        <w:t>，正值朝東)。實際運轉時以軟體限制於±30°，涵蓋太陽一日內的東西向移動軌跡。</w:t>
      </w:r>
    </w:p>
    <w:p w14:paraId="7773242F" w14:textId="08F3C916" w:rsidR="0042181B" w:rsidRPr="00A4559C" w:rsidRDefault="0042181B" w:rsidP="0042181B">
      <w:pPr>
        <w:ind w:firstLine="560"/>
        <w:rPr>
          <w:rFonts w:cs="Times New Roman"/>
        </w:rPr>
      </w:pPr>
      <w:r>
        <w:rPr>
          <w:rFonts w:cs="Times New Roman"/>
        </w:rPr>
        <w:t>傾角調整機構(南北向):採用同系列之短行程線性致動器(HB-DJ809-206，行程長度206 mm)驅動，控制太陽能板繞水平軸傾斜。實測南北向傾角可動範圍為+31</w:t>
      </w:r>
      <w:r>
        <w:rPr>
          <w:rFonts w:cs="Times New Roman" w:hint="eastAsia"/>
        </w:rPr>
        <w:t>°</w:t>
      </w:r>
      <w:r>
        <w:rPr>
          <w:rFonts w:cs="Times New Roman"/>
        </w:rPr>
        <w:t>至-33</w:t>
      </w:r>
      <w:r>
        <w:rPr>
          <w:rFonts w:cs="Times New Roman" w:hint="eastAsia"/>
        </w:rPr>
        <w:t>°</w:t>
      </w:r>
      <w:r>
        <w:rPr>
          <w:rFonts w:cs="Times New Roman"/>
        </w:rPr>
        <w:t>(以水平擺放為0</w:t>
      </w:r>
      <w:r>
        <w:rPr>
          <w:rFonts w:cs="Times New Roman" w:hint="eastAsia"/>
        </w:rPr>
        <w:t>°</w:t>
      </w:r>
      <w:r>
        <w:rPr>
          <w:rFonts w:cs="Times New Roman"/>
        </w:rPr>
        <w:t>，正值朝北)。實際運轉時同樣以軟體限制於±30°，能夠追蹤太陽在一年四季的高度角變化。機構設計確保在任何角度組合下，太陽能板均能穩定支撐，不會因重心偏移而產生額外負載，並且確保兩個自由度在相互移動時不會彼此影響。</w:t>
      </w:r>
    </w:p>
    <w:p w14:paraId="17401B29" w14:textId="4CA0858A" w:rsidR="0042181B" w:rsidRPr="00A4559C" w:rsidRDefault="0042181B" w:rsidP="0042181B">
      <w:pPr>
        <w:ind w:firstLine="560"/>
        <w:rPr>
          <w:rFonts w:cs="Times New Roman"/>
        </w:rPr>
      </w:pPr>
      <w:r>
        <w:rPr>
          <w:rFonts w:cs="Times New Roman"/>
        </w:rPr>
        <w:t>線性致動器的選用考量包括推力、速度、精度與耐候性。HB-DJ809線性致動器具備IP66防護等級，能夠適應戶外環境的灰塵與水氣。致動器內建霍爾感測器，輸出類比電壓訊號(0-5 V)，對應推桿的伸縮位置。並且線性致動器相較於傳統伺服馬達或步進馬達較為省電，由於其具有自鎖功能，能夠無需消耗電力來固定位置，劣勢為移動速度較慢機構、本身重量及成本較高。</w:t>
        <w:fldChar w:fldCharType="begin"/>
        <w:instrText xml:space="preserve"> ADDIN EN.CITE &lt;EndNote&gt;&lt;Cite&gt;&lt;Author&gt;Bentaher&lt;/Author&gt;&lt;Year&gt;2014&lt;/Year&gt;&lt;RecNum&gt;87&lt;/RecNum&gt;&lt;DisplayText&gt;[15]&lt;/DisplayText&gt;&lt;record&gt;&lt;rec-number&gt;87&lt;/rec-number&gt;&lt;foreign-keys&gt;&lt;key app="EN" db-id="rpswee2e8v0esne5fx8pz208sf5vvepr0f2x" timestamp="1766115693"&gt;87&lt;/key&gt;&lt;/foreign-keys&gt;&lt;ref-type name="Journal Article"&gt;17&lt;/ref-type&gt;&lt;contributors&gt;&lt;authors&gt;&lt;author&gt;Bentaher, H&lt;/author&gt;&lt;author&gt;Kaich, H&lt;/author&gt;&lt;author&gt;Ayadi, N&lt;/author&gt;&lt;author&gt;Hmouda, M Ben&lt;/author&gt;&lt;author&gt;Maalej, A&lt;/author&gt;&lt;author&gt;Lemmer, U&lt;/author&gt;&lt;/authors&gt;&lt;/contributors&gt;&lt;titles&gt;&lt;title&gt;A simple tracking system to monitor solar PV panels&lt;/title&gt;&lt;secondary-title&gt;Energy conversion and management&lt;/secondary-title&gt;&lt;/titles&gt;&lt;periodical&gt;&lt;full-title&gt;Energy conversion and management&lt;/full-title&gt;&lt;/periodical&gt;&lt;pages&gt;872-875&lt;/pages&gt;&lt;volume&gt;78&lt;/volume&gt;&lt;dates&gt;&lt;year&gt;2014&lt;/year&gt;&lt;/dates&gt;&lt;isbn&gt;0196-8904&lt;/isbn&gt;&lt;urls&gt;&lt;/urls&gt;&lt;/record&gt;&lt;/Cite&gt;&lt;/EndNote&gt;</w:instrText>
        <w:fldChar w:fldCharType="separate"/>
      </w:r>
      <w:r>
        <w:rPr>
          <w:rFonts w:cs="Times New Roman"/>
          <w:noProof/>
        </w:rPr>
        <w:t>[15]</w:t>
      </w:r>
      <w:r>
        <w:rPr>
          <w:rFonts w:cs="Times New Roman"/>
        </w:rPr>
        <w:fldChar w:fldCharType="end"/>
      </w:r>
    </w:p>
    <w:p w14:paraId="14EF102B" w14:textId="19C541DA" w:rsidR="0040183B" w:rsidRPr="00A4559C" w:rsidRDefault="0042181B" w:rsidP="0040183B">
      <w:pPr>
        <w:keepNext/>
        <w:ind w:firstLineChars="0" w:firstLine="0"/>
        <w:rPr>
          <w:rFonts w:cs="Times New Roman"/>
        </w:rPr>
      </w:pPr>
      <w:r>
        <w:rPr>
          <w:rFonts w:cs="Times New Roman"/>
          <w:noProof/>
        </w:rPr>
        <w:lastRenderedPageBreak/>
        <w:drawing>
          <wp:inline distT="0" distB="0" distL="0" distR="0" wp14:anchorId="3F7C1299" wp14:editId="2E906909">
            <wp:extent cx="5274310" cy="3682365"/>
            <wp:effectExtent l="0" t="0" r="254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274310" cy="3682365"/>
                    </a:xfrm>
                    <a:prstGeom prst="rect">
                      <a:avLst/>
                    </a:prstGeom>
                  </pic:spPr>
                </pic:pic>
              </a:graphicData>
            </a:graphic>
          </wp:inline>
        </w:drawing>
      </w:r>
    </w:p>
    <w:p w14:paraId="51D53F2D" w14:textId="38244D2C" w:rsidR="0042181B" w:rsidRPr="00A4559C" w:rsidRDefault="0042181B" w:rsidP="001E67AB">
      <w:pPr>
        <w:pStyle w:val="af"/>
        <w:rPr>
          <w:rFonts w:cs="Times New Roman"/>
        </w:rPr>
      </w:pPr>
      <w:bookmarkStart w:id="69" w:name="_Ref216946614"/>
      <w:bookmarkStart w:id="70" w:name="_Ref216946612"/>
      <w:bookmarkStart w:id="71" w:name="_Toc216958987"/>
      <w:r>
        <w:rPr>
          <w:rFonts w:cs="Times New Roman"/>
        </w:rPr>
        <w:t xml:space="preserve">圖4. </w:t>
        <w:fldChar w:fldCharType="begin"/>
        <w:instrText xml:space="preserve"> SEQ </w:instrText>
        <w:instrText>圖</w:instrText>
        <w:instrText xml:space="preserve">4. \* ARABIC </w:instrText>
        <w:fldChar w:fldCharType="separate"/>
      </w:r>
      <w:r>
        <w:rPr>
          <w:rFonts w:cs="Times New Roman"/>
          <w:noProof/>
        </w:rPr>
        <w:t>1</w:t>
      </w:r>
      <w:r>
        <w:rPr>
          <w:rFonts w:cs="Times New Roman"/>
        </w:rPr>
        <w:fldChar w:fldCharType="end"/>
      </w:r>
      <w:bookmarkEnd w:id="69"/>
      <w:r>
        <w:rPr>
          <w:rFonts w:cs="Times New Roman"/>
        </w:rPr>
        <w:t xml:space="preserve"> </w:t>
      </w:r>
      <w:bookmarkEnd w:id="70"/>
      <w:bookmarkEnd w:id="71"/>
      <w:r>
        <w:rPr>
          <w:rFonts w:cs="Times New Roman"/>
        </w:rPr>
        <w:t>Solar tracking system mechanism diagram</w:t>
      </w:r>
    </w:p>
    <w:p w14:paraId="6B5AD292" w14:textId="28CF1E06" w:rsidR="0000441F" w:rsidRPr="00A4559C" w:rsidRDefault="0042181B" w:rsidP="001C65E3">
      <w:pPr>
        <w:pStyle w:val="3"/>
        <w:ind w:left="701" w:hanging="701"/>
        <w:rPr>
          <w:rFonts w:cs="Times New Roman"/>
        </w:rPr>
      </w:pPr>
      <w:bookmarkStart w:id="72" w:name="_Toc217040512"/>
      <w:r>
        <w:rPr>
          <w:rFonts w:cs="Times New Roman"/>
        </w:rPr>
        <w:t>控制系統硬體架構</w:t>
      </w:r>
      <w:bookmarkEnd w:id="72"/>
    </w:p>
    <w:p w14:paraId="070FC8A7" w14:textId="6C07EF67" w:rsidR="0042181B" w:rsidRPr="00A4559C" w:rsidRDefault="0042181B" w:rsidP="0042181B">
      <w:pPr>
        <w:ind w:firstLine="560"/>
        <w:rPr>
          <w:rFonts w:cs="Times New Roman"/>
        </w:rPr>
      </w:pPr>
      <w:r>
        <w:rPr>
          <w:rFonts w:cs="Times New Roman"/>
        </w:rPr>
        <w:t>控制系統的核心為Raspberry Pi 4B微型電腦，負責數據採集、處理分析與決策控制。Raspberry Pi 4B搭載Broadcom 2711 四核心晶片，單核心時脈可達1.5 GHz</w:t>
      </w:r>
      <w:r>
        <w:rPr>
          <w:rFonts w:cs="Times New Roman" w:hint="eastAsia"/>
        </w:rPr>
        <w:t>，</w:t>
      </w:r>
      <w:r>
        <w:rPr>
          <w:rFonts w:cs="Times New Roman"/>
        </w:rPr>
        <w:t>記憶體4GB，運行Linux作業系統，提供充足的運算能力執行複雜的ANFIS演算法與多工任務處理。</w:t>
      </w:r>
    </w:p>
    <w:p w14:paraId="181466DB" w14:textId="70F7D2F4" w:rsidR="0042181B" w:rsidRPr="00A4559C" w:rsidRDefault="0042181B" w:rsidP="0042181B">
      <w:pPr>
        <w:ind w:firstLine="560"/>
        <w:rPr>
          <w:rFonts w:cs="Times New Roman"/>
        </w:rPr>
      </w:pPr>
      <w:r>
        <w:rPr>
          <w:rFonts w:cs="Times New Roman"/>
        </w:rPr>
        <w:t>控制盒採用280×280×130 mm</w:t>
      </w:r>
      <w:r>
        <w:rPr>
          <w:rFonts w:cs="Times New Roman"/>
          <w:vertAlign w:val="superscript"/>
        </w:rPr>
        <w:t>3</w:t>
      </w:r>
      <w:r>
        <w:rPr>
          <w:rFonts w:cs="Times New Roman"/>
        </w:rPr>
        <w:t>的塑膠防水接線盒(防護等級IP65)</w:t>
      </w:r>
      <w:r>
        <w:rPr>
          <w:rFonts w:cs="Times New Roman" w:hint="eastAsia"/>
        </w:rPr>
        <w:t xml:space="preserve"> ，</w:t>
      </w:r>
      <w:r>
        <w:rPr>
          <w:rFonts w:cs="Times New Roman"/>
        </w:rPr>
        <w:t>能有效防止灰塵與水氣侵入，確保電子元件在戶外環境中的長期穩定運作。控制盒內部設有塑膠底板用於固定各元件，經過</w:t>
        <w:fldChar w:fldCharType="begin"/>
        <w:instrText xml:space="preserve"> REF _Ref216946870 \h </w:instrText>
        <w:instrText xml:space="preserve"> \* MERGEFORMAT </w:instrText>
        <w:fldChar w:fldCharType="separate"/>
        <w:t xml:space="preserve">圖4. </w:t>
      </w:r>
      <w:r>
        <w:rPr>
          <w:rFonts w:cs="Times New Roman"/>
          <w:noProof/>
        </w:rPr>
        <w:t>2</w:t>
      </w:r>
      <w:r>
        <w:rPr>
          <w:rFonts w:cs="Times New Roman"/>
        </w:rPr>
        <w:fldChar w:fldCharType="end"/>
        <w:t>設計的布局如實體如</w:t>
        <w:fldChar w:fldCharType="begin"/>
        <w:instrText xml:space="preserve"> REF _Ref216946879 \h </w:instrText>
        <w:instrText xml:space="preserve"> \* MERGEFORMAT </w:instrText>
        <w:fldChar w:fldCharType="separate"/>
        <w:t xml:space="preserve">圖4. </w:t>
      </w:r>
      <w:r>
        <w:rPr>
          <w:rFonts w:cs="Times New Roman"/>
          <w:noProof/>
        </w:rPr>
        <w:t>3</w:t>
      </w:r>
      <w:r>
        <w:rPr>
          <w:rFonts w:cs="Times New Roman"/>
        </w:rPr>
        <w:fldChar w:fldCharType="end"/>
        <w:t>所示，標示為A至F的六個主要功能模組</w:t>
      </w:r>
    </w:p>
    <w:p w14:paraId="60DE7E58" w14:textId="195EE4A9" w:rsidR="0042181B" w:rsidRPr="00A4559C" w:rsidRDefault="0042181B" w:rsidP="0042181B">
      <w:pPr>
        <w:ind w:firstLine="560"/>
        <w:jc w:val="center"/>
        <w:rPr>
          <w:rFonts w:cs="Times New Roman"/>
        </w:rPr>
      </w:pPr>
      <w:r>
        <w:rPr>
          <w:rFonts w:cs="Times New Roman"/>
          <w:noProof/>
        </w:rPr>
        <w:lastRenderedPageBreak/>
        <w:drawing>
          <wp:inline distT="0" distB="0" distL="0" distR="0" wp14:anchorId="2E150BDE" wp14:editId="5BD1C427">
            <wp:extent cx="5237403" cy="2628265"/>
            <wp:effectExtent l="0" t="0" r="1905" b="635"/>
            <wp:docPr id="19" name="圖片 18">
              <a:extLst xmlns:a="http://schemas.openxmlformats.org/drawingml/2006/main">
                <a:ext uri="{FF2B5EF4-FFF2-40B4-BE49-F238E27FC236}">
                  <a16:creationId xmlns:a16="http://schemas.microsoft.com/office/drawing/2014/main" id="{1E39F212-B89D-470F-8B73-4966872BE0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圖片 18">
                      <a:extLst>
                        <a:ext uri="{FF2B5EF4-FFF2-40B4-BE49-F238E27FC236}">
                          <a16:creationId xmlns:a16="http://schemas.microsoft.com/office/drawing/2014/main" id="{1E39F212-B89D-470F-8B73-4966872BE001}"/>
                        </a:ext>
                      </a:extLst>
                    </pic:cNvPr>
                    <pic:cNvPicPr>
                      <a:picLocks noChangeAspect="1"/>
                    </pic:cNvPicPr>
                  </pic:nvPicPr>
                  <pic:blipFill rotWithShape="1">
                    <a:blip r:embed="rId60"/>
                    <a:srcRect l="8142" r="2322"/>
                    <a:stretch/>
                  </pic:blipFill>
                  <pic:spPr bwMode="auto">
                    <a:xfrm>
                      <a:off x="0" y="0"/>
                      <a:ext cx="5242275" cy="2630710"/>
                    </a:xfrm>
                    <a:prstGeom prst="rect">
                      <a:avLst/>
                    </a:prstGeom>
                    <a:ln>
                      <a:noFill/>
                    </a:ln>
                    <a:extLst>
                      <a:ext uri="{53640926-AAD7-44D8-BBD7-CCE9431645EC}">
                        <a14:shadowObscured xmlns:a14="http://schemas.microsoft.com/office/drawing/2010/main"/>
                      </a:ext>
                    </a:extLst>
                  </pic:spPr>
                </pic:pic>
              </a:graphicData>
            </a:graphic>
          </wp:inline>
        </w:drawing>
      </w:r>
    </w:p>
    <w:p w14:paraId="6876EEB9" w14:textId="4ADCBC53" w:rsidR="0042181B" w:rsidRPr="00A4559C" w:rsidRDefault="0042181B" w:rsidP="0042181B">
      <w:pPr>
        <w:pStyle w:val="af"/>
        <w:rPr>
          <w:rFonts w:cs="Times New Roman" w:hint="eastAsia"/>
        </w:rPr>
      </w:pPr>
      <w:bookmarkStart w:id="73" w:name="_Ref216946870"/>
      <w:bookmarkStart w:id="74" w:name="_Toc216958988"/>
      <w:r>
        <w:rPr>
          <w:rFonts w:cs="Times New Roman"/>
        </w:rPr>
        <w:t xml:space="preserve">圖4. </w:t>
        <w:fldChar w:fldCharType="begin"/>
        <w:instrText xml:space="preserve"> SEQ </w:instrText>
        <w:instrText>圖</w:instrText>
        <w:instrText xml:space="preserve">4. \* ARABIC </w:instrText>
        <w:fldChar w:fldCharType="separate"/>
      </w:r>
      <w:r>
        <w:rPr>
          <w:rFonts w:cs="Times New Roman"/>
          <w:noProof/>
        </w:rPr>
        <w:t>2</w:t>
      </w:r>
      <w:r>
        <w:rPr>
          <w:rFonts w:cs="Times New Roman"/>
        </w:rPr>
        <w:fldChar w:fldCharType="end"/>
      </w:r>
      <w:bookmarkEnd w:id="73"/>
      <w:r>
        <w:rPr>
          <w:rFonts w:cs="Times New Roman"/>
        </w:rPr>
        <w:t xml:space="preserve"> </w:t>
      </w:r>
      <w:bookmarkEnd w:id="74"/>
      <w:r>
        <w:rPr>
          <w:rFonts w:cs="Times New Roman" w:hint="eastAsia"/>
        </w:rPr>
        <w:t>C</w:t>
      </w:r>
      <w:r>
        <w:rPr>
          <w:rFonts w:cs="Times New Roman"/>
        </w:rPr>
        <w:t>ontrol box component wiring diagram</w:t>
      </w:r>
    </w:p>
    <w:p w14:paraId="5689C82D" w14:textId="7608F99C" w:rsidR="00A32009" w:rsidRPr="00A4559C" w:rsidRDefault="0042181B" w:rsidP="0042181B">
      <w:pPr>
        <w:keepNext/>
        <w:ind w:firstLineChars="0" w:firstLine="0"/>
        <w:jc w:val="center"/>
        <w:rPr>
          <w:rFonts w:cs="Times New Roman"/>
        </w:rPr>
      </w:pPr>
      <w:r>
        <w:rPr>
          <w:rFonts w:cs="Times New Roman"/>
          <w:noProof/>
        </w:rPr>
        <w:drawing>
          <wp:inline distT="0" distB="0" distL="0" distR="0" wp14:anchorId="75608BE3" wp14:editId="13E367CC">
            <wp:extent cx="4352925" cy="4257675"/>
            <wp:effectExtent l="0" t="0" r="9525" b="9525"/>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61">
                      <a:extLst>
                        <a:ext uri="{28A0092B-C50C-407E-A947-70E740481C1C}">
                          <a14:useLocalDpi xmlns:a14="http://schemas.microsoft.com/office/drawing/2010/main" val="0"/>
                        </a:ext>
                      </a:extLst>
                    </a:blip>
                    <a:srcRect l="6544" t="13355" r="2841" b="4866"/>
                    <a:stretch/>
                  </pic:blipFill>
                  <pic:spPr bwMode="auto">
                    <a:xfrm>
                      <a:off x="0" y="0"/>
                      <a:ext cx="4352925" cy="4257675"/>
                    </a:xfrm>
                    <a:prstGeom prst="rect">
                      <a:avLst/>
                    </a:prstGeom>
                    <a:noFill/>
                    <a:ln>
                      <a:noFill/>
                    </a:ln>
                    <a:extLst>
                      <a:ext uri="{53640926-AAD7-44D8-BBD7-CCE9431645EC}">
                        <a14:shadowObscured xmlns:a14="http://schemas.microsoft.com/office/drawing/2010/main"/>
                      </a:ext>
                    </a:extLst>
                  </pic:spPr>
                </pic:pic>
              </a:graphicData>
            </a:graphic>
          </wp:inline>
        </w:drawing>
      </w:r>
    </w:p>
    <w:p w14:paraId="515CC16B" w14:textId="6C64EC20" w:rsidR="0042181B" w:rsidRPr="00A4559C" w:rsidRDefault="0042181B" w:rsidP="0042181B">
      <w:pPr>
        <w:pStyle w:val="af"/>
        <w:rPr>
          <w:rFonts w:cs="Times New Roman"/>
        </w:rPr>
      </w:pPr>
      <w:bookmarkStart w:id="75" w:name="_Ref216946879"/>
      <w:bookmarkStart w:id="76" w:name="_Toc216958989"/>
      <w:r>
        <w:rPr>
          <w:rFonts w:cs="Times New Roman"/>
        </w:rPr>
        <w:t xml:space="preserve">圖4. </w:t>
        <w:fldChar w:fldCharType="begin"/>
        <w:instrText xml:space="preserve"> SEQ </w:instrText>
        <w:instrText>圖</w:instrText>
        <w:instrText xml:space="preserve">4. \* ARABIC </w:instrText>
        <w:fldChar w:fldCharType="separate"/>
      </w:r>
      <w:r>
        <w:rPr>
          <w:rFonts w:cs="Times New Roman"/>
          <w:noProof/>
        </w:rPr>
        <w:t>3</w:t>
      </w:r>
      <w:r>
        <w:rPr>
          <w:rFonts w:cs="Times New Roman"/>
        </w:rPr>
        <w:fldChar w:fldCharType="end"/>
      </w:r>
      <w:bookmarkEnd w:id="75"/>
      <w:bookmarkEnd w:id="76"/>
      <w:r>
        <w:rPr>
          <w:rFonts w:cs="Times New Roman"/>
        </w:rPr>
        <w:t xml:space="preserve"> Photo of component inside control box</w:t>
      </w:r>
    </w:p>
    <w:p w14:paraId="2ECFB252" w14:textId="4CAF1A5D" w:rsidR="0042181B" w:rsidRPr="00A4559C" w:rsidRDefault="0042181B" w:rsidP="00814C85">
      <w:pPr>
        <w:pStyle w:val="a4"/>
        <w:numPr>
          <w:ilvl w:val="0"/>
          <w:numId w:val="3"/>
        </w:numPr>
        <w:ind w:leftChars="0" w:firstLineChars="0"/>
        <w:rPr>
          <w:rFonts w:cs="Times New Roman"/>
          <w:sz w:val="24"/>
        </w:rPr>
      </w:pPr>
      <w:r>
        <w:rPr>
          <w:rFonts w:cs="Times New Roman"/>
        </w:rPr>
        <w:t>電源供應器(AC/DC):輸入AC 220 V市電，輸出DC 24 V/6.5 A，為線性致動器與控制電路供電。電源供應器採用開關式設計，內建過載保護、短路保護與過溫保護功能。</w:t>
      </w:r>
    </w:p>
    <w:p w14:paraId="70F8C981" w14:textId="0F9171E7" w:rsidR="0042181B" w:rsidRPr="00A4559C" w:rsidRDefault="0042181B" w:rsidP="00814C85">
      <w:pPr>
        <w:pStyle w:val="a4"/>
        <w:numPr>
          <w:ilvl w:val="0"/>
          <w:numId w:val="3"/>
        </w:numPr>
        <w:ind w:leftChars="0" w:firstLineChars="0"/>
        <w:rPr>
          <w:rFonts w:cs="Times New Roman"/>
        </w:rPr>
      </w:pPr>
      <w:r>
        <w:rPr>
          <w:rFonts w:cs="Times New Roman"/>
        </w:rPr>
        <w:lastRenderedPageBreak/>
        <w:t>INA3221功率監測模組:三通道高精度電流電壓監測晶片，用於監測兩組線性致動器以及樹莓派的功耗。INA3221透過I</w:t>
      </w:r>
      <w:r>
        <w:rPr>
          <w:rFonts w:cs="Times New Roman"/>
          <w:vertAlign w:val="superscript"/>
        </w:rPr>
        <w:t>2</w:t>
      </w:r>
      <w:r>
        <w:rPr>
          <w:rFonts w:cs="Times New Roman"/>
        </w:rPr>
        <w:t>C介面與Raspberry Pi通訊，量測範圍0-26 V，電流透過0.1Ω分流電阻量測。此配置能完整記錄追日機構的能源消耗數據。</w:t>
      </w:r>
    </w:p>
    <w:p w14:paraId="13575247" w14:textId="48BA7091" w:rsidR="0042181B" w:rsidRPr="00A4559C" w:rsidRDefault="0042181B" w:rsidP="00814C85">
      <w:pPr>
        <w:pStyle w:val="a4"/>
        <w:numPr>
          <w:ilvl w:val="0"/>
          <w:numId w:val="3"/>
        </w:numPr>
        <w:ind w:leftChars="0" w:firstLineChars="0"/>
        <w:rPr>
          <w:rFonts w:cs="Times New Roman"/>
        </w:rPr>
      </w:pPr>
      <w:r>
        <w:rPr>
          <w:rFonts w:cs="Times New Roman"/>
        </w:rPr>
        <w:t>Raspberry Pi 4B:系統主控制器，執行感測器數據讀取、ANFIS演算法運算、決策邏輯判斷與致動器控制指令輸出。Raspberry Pi透過GPIO介面連接各類感測器與控制模組，支援SPI、I</w:t>
      </w:r>
      <w:r>
        <w:rPr>
          <w:rFonts w:cs="Times New Roman"/>
          <w:vertAlign w:val="superscript"/>
        </w:rPr>
        <w:t>2</w:t>
      </w:r>
      <w:r>
        <w:rPr>
          <w:rFonts w:cs="Times New Roman"/>
        </w:rPr>
        <w:t>C、UART等多種通訊協定，具備高度整合性與擴充性。</w:t>
      </w:r>
    </w:p>
    <w:p w14:paraId="17FC1D60" w14:textId="11F237DA" w:rsidR="0042181B" w:rsidRPr="00A4559C" w:rsidRDefault="0042181B" w:rsidP="00814C85">
      <w:pPr>
        <w:pStyle w:val="a4"/>
        <w:numPr>
          <w:ilvl w:val="0"/>
          <w:numId w:val="3"/>
        </w:numPr>
        <w:ind w:leftChars="0" w:firstLineChars="0"/>
        <w:rPr>
          <w:rFonts w:cs="Times New Roman"/>
        </w:rPr>
      </w:pPr>
      <w:r>
        <w:rPr>
          <w:rFonts w:cs="Times New Roman"/>
        </w:rPr>
        <w:t>八路繼電器模組:控制線性致動器的正反轉與停止。繼電器模組採用光耦隔離設計，保護Raspberry Pi的GPIO輸出不受高電流回饋影響。每路繼電器額定電流10 A，足以驅動線性致動器(額定最大電流約4 A)。</w:t>
      </w:r>
    </w:p>
    <w:p w14:paraId="3DFFAC77" w14:textId="5752855E" w:rsidR="0042181B" w:rsidRPr="00A4559C" w:rsidRDefault="0042181B" w:rsidP="00814C85">
      <w:pPr>
        <w:pStyle w:val="a4"/>
        <w:numPr>
          <w:ilvl w:val="0"/>
          <w:numId w:val="3"/>
        </w:numPr>
        <w:ind w:leftChars="0" w:firstLineChars="0"/>
        <w:rPr>
          <w:rFonts w:cs="Times New Roman"/>
        </w:rPr>
      </w:pPr>
      <w:r>
        <w:rPr>
          <w:rFonts w:cs="Times New Roman"/>
        </w:rPr>
        <w:t>24V轉5V降壓模組(DC/DC轉換器):將24 V電源降壓至5 V/3 A，供Raspberry Pi、感測器與其他邏輯電路使用。</w:t>
      </w:r>
    </w:p>
    <w:p w14:paraId="14881ABD" w14:textId="6F9E09A5" w:rsidR="0042181B" w:rsidRPr="00A4559C" w:rsidRDefault="0042181B" w:rsidP="00814C85">
      <w:pPr>
        <w:pStyle w:val="a4"/>
        <w:numPr>
          <w:ilvl w:val="0"/>
          <w:numId w:val="3"/>
        </w:numPr>
        <w:ind w:leftChars="0" w:firstLineChars="0"/>
        <w:rPr>
          <w:rFonts w:cs="Times New Roman"/>
        </w:rPr>
      </w:pPr>
      <w:r>
        <w:rPr>
          <w:rFonts w:cs="Times New Roman"/>
        </w:rPr>
        <w:t>MCP3008類比數位轉換器(ADC)及光敏電阻電路:MCP3008為8通道10位元ADC，透過SPI介面與Raspberry Pi通訊。</w:t>
        <w:lastRenderedPageBreak/>
        <w:t>四個通道連接至光敏電阻(LDR)，分別量測東、西、南、北四個方向的光照強度。光敏電阻與固定電阻組成分壓電路，輸出電壓隨光照強度變化，經MCP3008轉換為數位值供Raspberry Pi讀取。</w:t>
      </w:r>
    </w:p>
    <w:p w14:paraId="062B65D6" w14:textId="76487A5A" w:rsidR="0042181B" w:rsidRPr="00A4559C" w:rsidRDefault="0042181B" w:rsidP="004D0C7A">
      <w:pPr>
        <w:ind w:firstLine="560"/>
        <w:rPr>
          <w:rFonts w:cs="Times New Roman"/>
        </w:rPr>
      </w:pPr>
      <w:r>
        <w:rPr>
          <w:rFonts w:cs="Times New Roman"/>
        </w:rPr>
        <w:t>所有電子元件初期皆先在麵包板上進行功能驗證，確定我們可以如期控制各個模組的通訊皆正常、控制邏輯也正確後，轉移至洞洞板上焊接以更穩固的固定。控制盒預留充足的走線空間與散熱空間，並規劃安裝小型風扇進行主動散熱，維持控制盒內部溫度在合理範圍。</w:t>
      </w:r>
    </w:p>
    <w:p w14:paraId="5C5CFC50" w14:textId="4A7A04D0" w:rsidR="004D0C7A" w:rsidRPr="00A4559C" w:rsidRDefault="004D0C7A">
      <w:pPr>
        <w:pStyle w:val="3"/>
        <w:ind w:left="701" w:hanging="701"/>
        <w:rPr>
          <w:rFonts w:cs="Times New Roman"/>
        </w:rPr>
      </w:pPr>
      <w:bookmarkStart w:id="77" w:name="_Toc217040513"/>
      <w:r>
        <w:rPr>
          <w:rFonts w:cs="Times New Roman"/>
        </w:rPr>
        <w:t>感測器配置</w:t>
      </w:r>
      <w:bookmarkEnd w:id="77"/>
    </w:p>
    <w:p w14:paraId="4ED93306" w14:textId="301241A7" w:rsidR="004D0C7A" w:rsidRPr="00A4559C" w:rsidRDefault="004D0C7A" w:rsidP="004D0C7A">
      <w:pPr>
        <w:ind w:firstLine="560"/>
        <w:rPr>
          <w:rFonts w:cs="Times New Roman"/>
        </w:rPr>
      </w:pPr>
      <w:r>
        <w:rPr>
          <w:rFonts w:cs="Times New Roman"/>
        </w:rPr>
        <w:t>此追日系統配備多種感測器，主要用於環境監測、狀態回饋以及作為我們進行決策的依據，主要感測器包含光敏電阻陣列、霍爾位置感測器。</w:t>
      </w:r>
    </w:p>
    <w:p w14:paraId="7D875CBF" w14:textId="77777777" w:rsidR="004D0C7A" w:rsidRPr="00A4559C" w:rsidRDefault="004D0C7A" w:rsidP="004D0C7A">
      <w:pPr>
        <w:ind w:firstLine="560"/>
        <w:rPr>
          <w:rFonts w:cs="Times New Roman"/>
        </w:rPr>
      </w:pPr>
      <w:r>
        <w:rPr>
          <w:rFonts w:cs="Times New Roman"/>
        </w:rPr>
        <w:t>光敏電阻陣列主要是由四個光敏電阻分別安裝於太陽能板的東西南北四個邊緣位置上，其功用是用來偵測各個方向的光照強度，光敏電阻的電阻值會隨著光罩強度增加而降低，透過與固定電阻組合而成的分壓電路，可以輸出0至3.3 V(樹莓派提供電壓)的電壓值，並且再由MCP3008轉換為10位元的數位值，以接收到直射光或者</w:t>
        <w:lastRenderedPageBreak/>
        <w:t>是天空中的散射光強度的值，以即時反應光照變化。</w:t>
      </w:r>
    </w:p>
    <w:p w14:paraId="46178AB6" w14:textId="4FE42F85" w:rsidR="004D0C7A" w:rsidRPr="00A4559C" w:rsidRDefault="004D0C7A" w:rsidP="000746BF">
      <w:pPr>
        <w:ind w:firstLine="560"/>
        <w:rPr>
          <w:rFonts w:cs="Times New Roman"/>
        </w:rPr>
      </w:pPr>
      <w:r>
        <w:rPr>
          <w:rFonts w:cs="Times New Roman"/>
        </w:rPr>
        <w:t>霍爾位置感測器為我們所使用之線性致動器內就有內建或爾感測器。霍爾感測器是基於磁場強度變化來檢測推桿伸與縮的位置，並輸出脈衝數，其對應到的就是推桿的行程，霍爾感測器是非接觸式的測量，故不會有機械磨損，可靠性高。霍爾感測器輸出的值直接由樹莓派的GPIO讀取，並且根據回傳的脈衝值來在程式中估算目前的行程為何，再進行對應到太陽能板角度的換算。</w:t>
      </w:r>
    </w:p>
    <w:p>
      <w:pPr>
        <w:pStyle w:val="3"/>
        <w:ind w:left="701" w:hanging="701"/>
        <w:rPr>
          <w:rFonts w:cs="Times New Roman"/>
        </w:rPr>
      </w:pPr>
      <w:r>
        <w:rPr>
          <w:rFonts w:cs="Times New Roman"/>
        </w:rPr>
        <w:t>雙軸座標轉換</w:t>
      </w:r>
    </w:p>
    <w:p>
      <w:pPr>
        <w:ind w:firstLine="560"/>
        <w:rPr>
          <w:rFonts w:cs="Times New Roman"/>
        </w:rPr>
      </w:pPr>
      <w:r>
        <w:rPr>
          <w:rFonts w:cs="Times New Roman"/>
        </w:rPr>
        <w:t xml:space="preserve">本系統之追日機構屬雙傾角(tip-tilt)構型:兩支線性致動器分別控制南北向傾角γ(正值朝北)與東西向傾角ζ(正值朝東)，而非直接驅動方位角。然而固定式資料集與ANFIS模型均以傾角β與方位角φ描述面板姿態，因此控制器於執行追日決策時，必須在兩種座標系統之間進行轉換。</w:t>
      </w:r>
    </w:p>
    <w:p>
      <w:pPr>
        <w:ind w:firstLine="560"/>
        <w:rPr>
          <w:rFonts w:cs="Times New Roman"/>
        </w:rPr>
      </w:pPr>
      <w:r>
        <w:rPr>
          <w:rFonts w:cs="Times New Roman"/>
        </w:rPr>
        <w:t xml:space="preserve">正向轉換由(γ, ζ)求得(β, φ):將兩軸傾斜視為串聯旋轉，可求得面板單位法向量之三個分量，再由法向量分量反求傾角與方位角，如式(4.X)所示。</w:t>
      </w:r>
    </w:p>
    <w:p>
      <w:pPr>
        <w:ind w:firstLineChars="0" w:firstLine="0"/>
        <w:jc w:val="center"/>
        <w:rPr>
          <w:rFonts w:cs="Times New Roman"/>
        </w:rPr>
      </w:pPr>
      <w:r>
        <w:rPr>
          <w:rFonts w:cs="Times New Roman"/>
        </w:rPr>
        <w:t xml:space="preserve">x = sin ζ，y = sin γ · cos ζ，z = cos γ · cos ζ;β = arccos(z)，φ = atan2(x, y)　【式4.X 待補MathType】</w:t>
      </w:r>
    </w:p>
    <w:p>
      <w:pPr>
        <w:ind w:firstLine="560"/>
        <w:rPr>
          <w:rFonts w:cs="Times New Roman"/>
        </w:rPr>
      </w:pPr>
      <w:r>
        <w:rPr>
          <w:rFonts w:cs="Times New Roman"/>
        </w:rPr>
        <w:t xml:space="preserve">逆向轉換由(β, φ)求得(γ, ζ):先以傾角與方位角重建面板法向量，再反解兩軸傾角，如式(4.X)所示。若目標角度超出致動器可動範圍，則夾限至最近之可達點。</w:t>
      </w:r>
    </w:p>
    <w:p>
      <w:pPr>
        <w:ind w:firstLineChars="0" w:firstLine="0"/>
        <w:jc w:val="center"/>
        <w:rPr>
          <w:rFonts w:cs="Times New Roman"/>
        </w:rPr>
      </w:pPr>
      <w:r>
        <w:rPr>
          <w:rFonts w:cs="Times New Roman"/>
        </w:rPr>
        <w:t xml:space="preserve">ζ = arcsin(sin β · sin φ)，γ = atan2(sin β · cos φ, cos β)　【式4.X 待補MathType】</w:t>
      </w:r>
    </w:p>
    <w:p>
      <w:pPr>
        <w:ind w:firstLine="560"/>
        <w:rPr>
          <w:rFonts w:cs="Times New Roman"/>
        </w:rPr>
      </w:pPr>
      <w:r>
        <w:rPr>
          <w:rFonts w:cs="Times New Roman"/>
        </w:rPr>
        <w:t xml:space="preserve">為驗證轉換之正確性，以β = 20°、φ = 160°為例，分別以兩種座標系統計算面板法向量:以(β, φ)直接計算得(0.117, −0.321, 0.940)，以轉換後之(γ, ζ)計算得(0.123, −0.320, 0.939)，主要分量y與z之相對誤差均小於0.3%，兩法向量之夾角僅0.13°，證實兩座標系統之轉換具一致性。</w:t>
      </w:r>
    </w:p>
    <w:p>
      <w:pPr>
        <w:ind w:firstLine="560"/>
        <w:rPr>
          <w:rFonts w:cs="Times New Roman"/>
        </w:rPr>
      </w:pPr>
      <w:r>
        <w:rPr>
          <w:rFonts w:cs="Times New Roman"/>
        </w:rPr>
        <w:t xml:space="preserve">致動器之推桿行程與面板傾角之對應，由機構幾何(旋轉中心至推桿兩端之臂長)依餘弦定理建立推桿長度與傾角之關係，並經現場實測校正。實測之行程-角度對應如表4.1所示:東西向傾角可動範圍為+47°至−43°(水平位於行程215 mm)，南北向為+31°至−33°(水平位於行程107 mm);實際運轉時兩軸均以軟體限制於±30°，以保留機構之安全裕度。</w:t>
      </w:r>
    </w:p>
    <w:p>
      <w:pPr>
        <w:pStyle w:val="af"/>
        <w:keepNext/>
        <w:rPr>
          <w:rFonts w:cs="Times New Roman"/>
        </w:rPr>
      </w:pPr>
      <w:r>
        <w:rPr>
          <w:rFonts w:cs="Times New Roman"/>
        </w:rPr>
        <w:t xml:space="preserve">表4. </w:t>
      </w:r>
      <w:r>
        <w:rPr>
          <w:rFonts w:cs="Times New Roman"/>
        </w:rPr>
        <w:fldChar w:fldCharType="begin"/>
      </w:r>
      <w:r>
        <w:rPr>
          <w:rFonts w:cs="Times New Roman"/>
        </w:rPr>
        <w:instrText xml:space="preserve"> SEQ 表4.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Measured actuator stroke and corresponding panel tilt angles</w:t>
      </w:r>
    </w:p>
    <w:tbl>
      <w:tblPr>
        <w:tblW w:w="8306" w:type="dxa"/>
        <w:jc w:val="center"/>
        <w:tblLook w:val="04A0" w:firstRow="1" w:lastRow="0" w:firstColumn="1" w:lastColumn="0" w:noHBand="0" w:noVBand="1"/>
      </w:tblPr>
      <w:tblGrid>
        <w:gridCol w:w="2076"/>
        <w:gridCol w:w="2076"/>
        <w:gridCol w:w="2076"/>
        <w:gridCol w:w="2078"/>
      </w:tblGrid>
      <w:tr>
        <w:trPr>
          <w:jc w:val="center"/>
        </w:trPr>
        <w:tc>
          <w:tcPr>
            <w:tcW w:w="2076" w:type="dxa"/>
            <w:tcBorders>
              <w:top w:val="single" w:sz="18" w:space="0" w:color="000000"/>
              <w:bottom w:val="single" w:sz="8" w:space="0" w:color="000000"/>
            </w:tcBorders>
            <w:vAlign w:val="center"/>
          </w:tcPr>
          <w:p>
            <w:pPr>
              <w:spacing w:line="240" w:lineRule="auto"/>
              <w:ind w:firstLineChars="0" w:firstLine="0"/>
              <w:jc w:val="center"/>
              <w:rPr>
                <w:rFonts w:cs="Times New Roman"/>
                <w:b/>
                <w:bCs/>
              </w:rPr>
            </w:pPr>
            <w:r>
              <w:rPr>
                <w:rFonts w:cs="Times New Roman"/>
                <w:b/>
                <w:bCs/>
              </w:rPr>
              <w:t xml:space="preserve">Axis</w:t>
            </w:r>
          </w:p>
        </w:tc>
        <w:tc>
          <w:tcPr>
            <w:tcW w:w="2076" w:type="dxa"/>
            <w:tcBorders>
              <w:top w:val="single" w:sz="18" w:space="0" w:color="000000"/>
              <w:bottom w:val="single" w:sz="8" w:space="0" w:color="000000"/>
            </w:tcBorders>
            <w:vAlign w:val="center"/>
          </w:tcPr>
          <w:p>
            <w:pPr>
              <w:spacing w:line="240" w:lineRule="auto"/>
              <w:ind w:firstLineChars="0" w:firstLine="0"/>
              <w:jc w:val="center"/>
              <w:rPr>
                <w:rFonts w:cs="Times New Roman"/>
                <w:b/>
                <w:bCs/>
              </w:rPr>
            </w:pPr>
            <w:r>
              <w:rPr>
                <w:rFonts w:cs="Times New Roman"/>
                <w:b/>
                <w:bCs/>
              </w:rPr>
              <w:t xml:space="preserve">Actuator state</w:t>
            </w:r>
          </w:p>
        </w:tc>
        <w:tc>
          <w:tcPr>
            <w:tcW w:w="2076" w:type="dxa"/>
            <w:tcBorders>
              <w:top w:val="single" w:sz="18" w:space="0" w:color="000000"/>
              <w:bottom w:val="single" w:sz="8" w:space="0" w:color="000000"/>
            </w:tcBorders>
            <w:vAlign w:val="center"/>
          </w:tcPr>
          <w:p>
            <w:pPr>
              <w:spacing w:line="240" w:lineRule="auto"/>
              <w:ind w:firstLineChars="0" w:firstLine="0"/>
              <w:jc w:val="center"/>
              <w:rPr>
                <w:rFonts w:cs="Times New Roman"/>
                <w:b/>
                <w:bCs/>
              </w:rPr>
            </w:pPr>
            <w:r>
              <w:rPr>
                <w:rFonts w:cs="Times New Roman"/>
                <w:b/>
                <w:bCs/>
              </w:rPr>
              <w:t xml:space="preserve">Stroke (mm)</w:t>
            </w:r>
          </w:p>
        </w:tc>
        <w:tc>
          <w:tcPr>
            <w:tcW w:w="2078" w:type="dxa"/>
            <w:tcBorders>
              <w:top w:val="single" w:sz="18" w:space="0" w:color="000000"/>
              <w:bottom w:val="single" w:sz="8" w:space="0" w:color="000000"/>
            </w:tcBorders>
            <w:vAlign w:val="center"/>
          </w:tcPr>
          <w:p>
            <w:pPr>
              <w:spacing w:line="240" w:lineRule="auto"/>
              <w:ind w:firstLineChars="0" w:firstLine="0"/>
              <w:jc w:val="center"/>
              <w:rPr>
                <w:rFonts w:cs="Times New Roman"/>
                <w:b/>
                <w:bCs/>
              </w:rPr>
            </w:pPr>
            <w:r>
              <w:rPr>
                <w:rFonts w:cs="Times New Roman"/>
                <w:b/>
                <w:bCs/>
              </w:rPr>
              <w:t xml:space="preserve">Tilt angle (°)</w:t>
            </w:r>
          </w:p>
        </w:tc>
      </w:tr>
      <w:tr>
        <w:trPr>
          <w:jc w:val="center"/>
        </w:trPr>
        <w:tc>
          <w:tcPr>
            <w:tcW w:w="2076" w:type="dxa"/>
            <w:vAlign w:val="center"/>
          </w:tcPr>
          <w:p>
            <w:pPr>
              <w:spacing w:line="240" w:lineRule="auto"/>
              <w:ind w:firstLineChars="0" w:firstLine="0"/>
              <w:jc w:val="center"/>
              <w:rPr>
                <w:rFonts w:cs="Times New Roman"/>
              </w:rPr>
            </w:pPr>
            <w:r>
              <w:rPr>
                <w:rFonts w:cs="Times New Roman"/>
              </w:rPr>
              <w:t xml:space="preserve">East-West (ζ)</w:t>
            </w:r>
          </w:p>
        </w:tc>
        <w:tc>
          <w:tcPr>
            <w:tcW w:w="2076" w:type="dxa"/>
            <w:vAlign w:val="center"/>
          </w:tcPr>
          <w:p>
            <w:pPr>
              <w:spacing w:line="240" w:lineRule="auto"/>
              <w:ind w:firstLineChars="0" w:firstLine="0"/>
              <w:jc w:val="center"/>
              <w:rPr>
                <w:rFonts w:cs="Times New Roman"/>
              </w:rPr>
            </w:pPr>
            <w:r>
              <w:rPr>
                <w:rFonts w:cs="Times New Roman"/>
              </w:rPr>
              <w:t xml:space="preserve">Fully retracted</w:t>
            </w:r>
          </w:p>
        </w:tc>
        <w:tc>
          <w:tcPr>
            <w:tcW w:w="2076" w:type="dxa"/>
            <w:vAlign w:val="center"/>
          </w:tcPr>
          <w:p>
            <w:pPr>
              <w:spacing w:line="240" w:lineRule="auto"/>
              <w:ind w:firstLineChars="0" w:firstLine="0"/>
              <w:jc w:val="center"/>
              <w:rPr>
                <w:rFonts w:cs="Times New Roman"/>
              </w:rPr>
            </w:pPr>
            <w:r>
              <w:rPr>
                <w:rFonts w:cs="Times New Roman"/>
              </w:rPr>
              <w:t xml:space="preserve">0</w:t>
            </w:r>
          </w:p>
        </w:tc>
        <w:tc>
          <w:tcPr>
            <w:tcW w:w="2078" w:type="dxa"/>
            <w:vAlign w:val="center"/>
          </w:tcPr>
          <w:p>
            <w:pPr>
              <w:spacing w:line="240" w:lineRule="auto"/>
              <w:ind w:firstLineChars="0" w:firstLine="0"/>
              <w:jc w:val="center"/>
              <w:rPr>
                <w:rFonts w:cs="Times New Roman"/>
              </w:rPr>
            </w:pPr>
            <w:r>
              <w:rPr>
                <w:rFonts w:cs="Times New Roman"/>
              </w:rPr>
              <w:t xml:space="preserve">+47</w:t>
            </w:r>
          </w:p>
        </w:tc>
      </w:tr>
      <w:tr>
        <w:trPr>
          <w:jc w:val="center"/>
        </w:trPr>
        <w:tc>
          <w:tcPr>
            <w:tcW w:w="2076" w:type="dxa"/>
            <w:vAlign w:val="center"/>
          </w:tcPr>
          <w:p>
            <w:pPr>
              <w:spacing w:line="240" w:lineRule="auto"/>
              <w:ind w:firstLineChars="0" w:firstLine="0"/>
              <w:jc w:val="center"/>
              <w:rPr>
                <w:rFonts w:cs="Times New Roman"/>
              </w:rPr>
            </w:pPr>
            <w:r>
              <w:rPr>
                <w:rFonts w:cs="Times New Roman"/>
              </w:rPr>
              <w:t xml:space="preserve">East-West (ζ)</w:t>
            </w:r>
          </w:p>
        </w:tc>
        <w:tc>
          <w:tcPr>
            <w:tcW w:w="2076" w:type="dxa"/>
            <w:vAlign w:val="center"/>
          </w:tcPr>
          <w:p>
            <w:pPr>
              <w:spacing w:line="240" w:lineRule="auto"/>
              <w:ind w:firstLineChars="0" w:firstLine="0"/>
              <w:jc w:val="center"/>
              <w:rPr>
                <w:rFonts w:cs="Times New Roman"/>
              </w:rPr>
            </w:pPr>
            <w:r>
              <w:rPr>
                <w:rFonts w:cs="Times New Roman"/>
              </w:rPr>
              <w:t xml:space="preserve">Horizontal</w:t>
            </w:r>
          </w:p>
        </w:tc>
        <w:tc>
          <w:tcPr>
            <w:tcW w:w="2076" w:type="dxa"/>
            <w:vAlign w:val="center"/>
          </w:tcPr>
          <w:p>
            <w:pPr>
              <w:spacing w:line="240" w:lineRule="auto"/>
              <w:ind w:firstLineChars="0" w:firstLine="0"/>
              <w:jc w:val="center"/>
              <w:rPr>
                <w:rFonts w:cs="Times New Roman"/>
              </w:rPr>
            </w:pPr>
            <w:r>
              <w:rPr>
                <w:rFonts w:cs="Times New Roman"/>
              </w:rPr>
              <w:t xml:space="preserve">215</w:t>
            </w:r>
          </w:p>
        </w:tc>
        <w:tc>
          <w:tcPr>
            <w:tcW w:w="2078" w:type="dxa"/>
            <w:vAlign w:val="center"/>
          </w:tcPr>
          <w:p>
            <w:pPr>
              <w:spacing w:line="240" w:lineRule="auto"/>
              <w:ind w:firstLineChars="0" w:firstLine="0"/>
              <w:jc w:val="center"/>
              <w:rPr>
                <w:rFonts w:cs="Times New Roman"/>
              </w:rPr>
            </w:pPr>
            <w:r>
              <w:rPr>
                <w:rFonts w:cs="Times New Roman"/>
              </w:rPr>
              <w:t xml:space="preserve">0</w:t>
            </w:r>
          </w:p>
        </w:tc>
      </w:tr>
      <w:tr>
        <w:trPr>
          <w:jc w:val="center"/>
        </w:trPr>
        <w:tc>
          <w:tcPr>
            <w:tcW w:w="2076" w:type="dxa"/>
            <w:vAlign w:val="center"/>
          </w:tcPr>
          <w:p>
            <w:pPr>
              <w:spacing w:line="240" w:lineRule="auto"/>
              <w:ind w:firstLineChars="0" w:firstLine="0"/>
              <w:jc w:val="center"/>
              <w:rPr>
                <w:rFonts w:cs="Times New Roman"/>
              </w:rPr>
            </w:pPr>
            <w:r>
              <w:rPr>
                <w:rFonts w:cs="Times New Roman"/>
              </w:rPr>
              <w:t xml:space="preserve">East-West (ζ)</w:t>
            </w:r>
          </w:p>
        </w:tc>
        <w:tc>
          <w:tcPr>
            <w:tcW w:w="2076" w:type="dxa"/>
            <w:vAlign w:val="center"/>
          </w:tcPr>
          <w:p>
            <w:pPr>
              <w:spacing w:line="240" w:lineRule="auto"/>
              <w:ind w:firstLineChars="0" w:firstLine="0"/>
              <w:jc w:val="center"/>
              <w:rPr>
                <w:rFonts w:cs="Times New Roman"/>
              </w:rPr>
            </w:pPr>
            <w:r>
              <w:rPr>
                <w:rFonts w:cs="Times New Roman"/>
              </w:rPr>
              <w:t xml:space="preserve">Fully extended</w:t>
            </w:r>
          </w:p>
        </w:tc>
        <w:tc>
          <w:tcPr>
            <w:tcW w:w="2076" w:type="dxa"/>
            <w:vAlign w:val="center"/>
          </w:tcPr>
          <w:p>
            <w:pPr>
              <w:spacing w:line="240" w:lineRule="auto"/>
              <w:ind w:firstLineChars="0" w:firstLine="0"/>
              <w:jc w:val="center"/>
              <w:rPr>
                <w:rFonts w:cs="Times New Roman"/>
              </w:rPr>
            </w:pPr>
            <w:r>
              <w:rPr>
                <w:rFonts w:cs="Times New Roman"/>
              </w:rPr>
              <w:t xml:space="preserve">420</w:t>
            </w:r>
          </w:p>
        </w:tc>
        <w:tc>
          <w:tcPr>
            <w:tcW w:w="2078" w:type="dxa"/>
            <w:vAlign w:val="center"/>
          </w:tcPr>
          <w:p>
            <w:pPr>
              <w:spacing w:line="240" w:lineRule="auto"/>
              <w:ind w:firstLineChars="0" w:firstLine="0"/>
              <w:jc w:val="center"/>
              <w:rPr>
                <w:rFonts w:cs="Times New Roman"/>
              </w:rPr>
            </w:pPr>
            <w:r>
              <w:rPr>
                <w:rFonts w:cs="Times New Roman"/>
              </w:rPr>
              <w:t xml:space="preserve">−43</w:t>
            </w:r>
          </w:p>
        </w:tc>
      </w:tr>
      <w:tr>
        <w:trPr>
          <w:jc w:val="center"/>
        </w:trPr>
        <w:tc>
          <w:tcPr>
            <w:tcW w:w="2076" w:type="dxa"/>
            <w:vAlign w:val="center"/>
          </w:tcPr>
          <w:p>
            <w:pPr>
              <w:spacing w:line="240" w:lineRule="auto"/>
              <w:ind w:firstLineChars="0" w:firstLine="0"/>
              <w:jc w:val="center"/>
              <w:rPr>
                <w:rFonts w:cs="Times New Roman"/>
              </w:rPr>
            </w:pPr>
            <w:r>
              <w:rPr>
                <w:rFonts w:cs="Times New Roman"/>
              </w:rPr>
              <w:t xml:space="preserve">North-South (γ)</w:t>
            </w:r>
          </w:p>
        </w:tc>
        <w:tc>
          <w:tcPr>
            <w:tcW w:w="2076" w:type="dxa"/>
            <w:vAlign w:val="center"/>
          </w:tcPr>
          <w:p>
            <w:pPr>
              <w:spacing w:line="240" w:lineRule="auto"/>
              <w:ind w:firstLineChars="0" w:firstLine="0"/>
              <w:jc w:val="center"/>
              <w:rPr>
                <w:rFonts w:cs="Times New Roman"/>
              </w:rPr>
            </w:pPr>
            <w:r>
              <w:rPr>
                <w:rFonts w:cs="Times New Roman"/>
              </w:rPr>
              <w:t xml:space="preserve">Fully retracted</w:t>
            </w:r>
          </w:p>
        </w:tc>
        <w:tc>
          <w:tcPr>
            <w:tcW w:w="2076" w:type="dxa"/>
            <w:vAlign w:val="center"/>
          </w:tcPr>
          <w:p>
            <w:pPr>
              <w:spacing w:line="240" w:lineRule="auto"/>
              <w:ind w:firstLineChars="0" w:firstLine="0"/>
              <w:jc w:val="center"/>
              <w:rPr>
                <w:rFonts w:cs="Times New Roman"/>
              </w:rPr>
            </w:pPr>
            <w:r>
              <w:rPr>
                <w:rFonts w:cs="Times New Roman"/>
              </w:rPr>
              <w:t xml:space="preserve">0</w:t>
            </w:r>
          </w:p>
        </w:tc>
        <w:tc>
          <w:tcPr>
            <w:tcW w:w="2078" w:type="dxa"/>
            <w:vAlign w:val="center"/>
          </w:tcPr>
          <w:p>
            <w:pPr>
              <w:spacing w:line="240" w:lineRule="auto"/>
              <w:ind w:firstLineChars="0" w:firstLine="0"/>
              <w:jc w:val="center"/>
              <w:rPr>
                <w:rFonts w:cs="Times New Roman"/>
              </w:rPr>
            </w:pPr>
            <w:r>
              <w:rPr>
                <w:rFonts w:cs="Times New Roman"/>
              </w:rPr>
              <w:t xml:space="preserve">+31</w:t>
            </w:r>
          </w:p>
        </w:tc>
      </w:tr>
      <w:tr>
        <w:trPr>
          <w:jc w:val="center"/>
        </w:trPr>
        <w:tc>
          <w:tcPr>
            <w:tcW w:w="2076" w:type="dxa"/>
            <w:vAlign w:val="center"/>
          </w:tcPr>
          <w:p>
            <w:pPr>
              <w:spacing w:line="240" w:lineRule="auto"/>
              <w:ind w:firstLineChars="0" w:firstLine="0"/>
              <w:jc w:val="center"/>
              <w:rPr>
                <w:rFonts w:cs="Times New Roman"/>
              </w:rPr>
            </w:pPr>
            <w:r>
              <w:rPr>
                <w:rFonts w:cs="Times New Roman"/>
              </w:rPr>
              <w:t xml:space="preserve">North-South (γ)</w:t>
            </w:r>
          </w:p>
        </w:tc>
        <w:tc>
          <w:tcPr>
            <w:tcW w:w="2076" w:type="dxa"/>
            <w:vAlign w:val="center"/>
          </w:tcPr>
          <w:p>
            <w:pPr>
              <w:spacing w:line="240" w:lineRule="auto"/>
              <w:ind w:firstLineChars="0" w:firstLine="0"/>
              <w:jc w:val="center"/>
              <w:rPr>
                <w:rFonts w:cs="Times New Roman"/>
              </w:rPr>
            </w:pPr>
            <w:r>
              <w:rPr>
                <w:rFonts w:cs="Times New Roman"/>
              </w:rPr>
              <w:t xml:space="preserve">Horizontal</w:t>
            </w:r>
          </w:p>
        </w:tc>
        <w:tc>
          <w:tcPr>
            <w:tcW w:w="2076" w:type="dxa"/>
            <w:vAlign w:val="center"/>
          </w:tcPr>
          <w:p>
            <w:pPr>
              <w:spacing w:line="240" w:lineRule="auto"/>
              <w:ind w:firstLineChars="0" w:firstLine="0"/>
              <w:jc w:val="center"/>
              <w:rPr>
                <w:rFonts w:cs="Times New Roman"/>
              </w:rPr>
            </w:pPr>
            <w:r>
              <w:rPr>
                <w:rFonts w:cs="Times New Roman"/>
              </w:rPr>
              <w:t xml:space="preserve">107</w:t>
            </w:r>
          </w:p>
        </w:tc>
        <w:tc>
          <w:tcPr>
            <w:tcW w:w="2078" w:type="dxa"/>
            <w:vAlign w:val="center"/>
          </w:tcPr>
          <w:p>
            <w:pPr>
              <w:spacing w:line="240" w:lineRule="auto"/>
              <w:ind w:firstLineChars="0" w:firstLine="0"/>
              <w:jc w:val="center"/>
              <w:rPr>
                <w:rFonts w:cs="Times New Roman"/>
              </w:rPr>
            </w:pPr>
            <w:r>
              <w:rPr>
                <w:rFonts w:cs="Times New Roman"/>
              </w:rPr>
              <w:t xml:space="preserve">0</w:t>
            </w:r>
          </w:p>
        </w:tc>
      </w:tr>
      <w:tr>
        <w:trPr>
          <w:jc w:val="center"/>
        </w:trPr>
        <w:tc>
          <w:tcPr>
            <w:tcW w:w="2076" w:type="dxa"/>
            <w:tcBorders>
              <w:bottom w:val="single" w:sz="18" w:space="0" w:color="000000"/>
            </w:tcBorders>
            <w:vAlign w:val="center"/>
          </w:tcPr>
          <w:p>
            <w:pPr>
              <w:spacing w:line="240" w:lineRule="auto"/>
              <w:ind w:firstLineChars="0" w:firstLine="0"/>
              <w:jc w:val="center"/>
              <w:rPr>
                <w:rFonts w:cs="Times New Roman"/>
              </w:rPr>
            </w:pPr>
            <w:r>
              <w:rPr>
                <w:rFonts w:cs="Times New Roman"/>
              </w:rPr>
              <w:t xml:space="preserve">North-South (γ)</w:t>
            </w:r>
          </w:p>
        </w:tc>
        <w:tc>
          <w:tcPr>
            <w:tcW w:w="2076" w:type="dxa"/>
            <w:tcBorders>
              <w:bottom w:val="single" w:sz="18" w:space="0" w:color="000000"/>
            </w:tcBorders>
            <w:vAlign w:val="center"/>
          </w:tcPr>
          <w:p>
            <w:pPr>
              <w:spacing w:line="240" w:lineRule="auto"/>
              <w:ind w:firstLineChars="0" w:firstLine="0"/>
              <w:jc w:val="center"/>
              <w:rPr>
                <w:rFonts w:cs="Times New Roman"/>
              </w:rPr>
            </w:pPr>
            <w:r>
              <w:rPr>
                <w:rFonts w:cs="Times New Roman"/>
              </w:rPr>
              <w:t xml:space="preserve">Fully extended</w:t>
            </w:r>
          </w:p>
        </w:tc>
        <w:tc>
          <w:tcPr>
            <w:tcW w:w="2076" w:type="dxa"/>
            <w:tcBorders>
              <w:bottom w:val="single" w:sz="18" w:space="0" w:color="000000"/>
            </w:tcBorders>
            <w:vAlign w:val="center"/>
          </w:tcPr>
          <w:p>
            <w:pPr>
              <w:spacing w:line="240" w:lineRule="auto"/>
              <w:ind w:firstLineChars="0" w:firstLine="0"/>
              <w:jc w:val="center"/>
              <w:rPr>
                <w:rFonts w:cs="Times New Roman"/>
              </w:rPr>
            </w:pPr>
            <w:r>
              <w:rPr>
                <w:rFonts w:cs="Times New Roman"/>
              </w:rPr>
              <w:t xml:space="preserve">201</w:t>
            </w:r>
          </w:p>
        </w:tc>
        <w:tc>
          <w:tcPr>
            <w:tcW w:w="2078" w:type="dxa"/>
            <w:tcBorders>
              <w:bottom w:val="single" w:sz="18" w:space="0" w:color="000000"/>
            </w:tcBorders>
            <w:vAlign w:val="center"/>
          </w:tcPr>
          <w:p>
            <w:pPr>
              <w:spacing w:line="240" w:lineRule="auto"/>
              <w:ind w:firstLineChars="0" w:firstLine="0"/>
              <w:jc w:val="center"/>
              <w:rPr>
                <w:rFonts w:cs="Times New Roman"/>
              </w:rPr>
            </w:pPr>
            <w:r>
              <w:rPr>
                <w:rFonts w:cs="Times New Roman"/>
              </w:rPr>
              <w:t xml:space="preserve">−33</w:t>
            </w:r>
          </w:p>
        </w:tc>
      </w:tr>
    </w:tbl>
    <w:p>
      <w:pPr>
        <w:ind w:firstLine="560"/>
        <w:rPr>
          <w:rFonts w:cs="Times New Roman"/>
        </w:rPr>
      </w:pPr>
    </w:p>
    <w:p w14:paraId="3EA87F46" w14:textId="4C673DA7" w:rsidR="00A02B0D" w:rsidRPr="00A4559C" w:rsidRDefault="000746BF" w:rsidP="008066F8">
      <w:pPr>
        <w:pStyle w:val="2"/>
        <w:ind w:left="641" w:hanging="641"/>
        <w:rPr>
          <w:rFonts w:cs="Times New Roman"/>
        </w:rPr>
      </w:pPr>
      <w:bookmarkStart w:id="78" w:name="_Toc217040514"/>
      <w:r>
        <w:rPr>
          <w:rFonts w:cs="Times New Roman"/>
        </w:rPr>
        <w:t>功率量測方式</w:t>
      </w:r>
      <w:bookmarkEnd w:id="78"/>
    </w:p>
    <w:p w14:paraId="2FB51413" w14:textId="615247E6" w:rsidR="00463887" w:rsidRPr="00A4559C" w:rsidRDefault="00463887" w:rsidP="00463887">
      <w:pPr>
        <w:pStyle w:val="3"/>
        <w:ind w:left="701" w:hanging="701"/>
        <w:rPr>
          <w:rFonts w:cs="Times New Roman"/>
        </w:rPr>
      </w:pPr>
      <w:bookmarkStart w:id="79" w:name="_Toc217040515"/>
      <w:r>
        <w:rPr>
          <w:rFonts w:cs="Times New Roman"/>
        </w:rPr>
        <w:t>量測原理</w:t>
      </w:r>
      <w:bookmarkEnd w:id="79"/>
    </w:p>
    <w:p w14:paraId="4EE3685A" w14:textId="13FFD31C" w:rsidR="000746BF" w:rsidRPr="00A4559C" w:rsidRDefault="000746BF" w:rsidP="000746BF">
      <w:pPr>
        <w:ind w:firstLine="560"/>
        <w:rPr>
          <w:rFonts w:cs="Times New Roman"/>
        </w:rPr>
      </w:pPr>
      <w:bookmarkStart w:id="80" w:name="_Ref118975432"/>
      <w:bookmarkStart w:id="81" w:name="_Ref118831810"/>
      <w:r>
        <w:rPr>
          <w:rFonts w:cs="Times New Roman"/>
        </w:rPr>
        <w:t>追日系統的功率量測涵蓋兩個方面，太陽能板的發電功率與追日機構的能耗功率。前者用於評估系統的發電效益，後者用於計算追日動作的能源成本，兩者結合可得到系統的淨能源收益，為評估ANFIS演算法效能的關鍵指標。</w:t>
      </w:r>
    </w:p>
    <w:p w14:paraId="2845DA59" w14:textId="0D354F2B" w:rsidR="00303FBE" w:rsidRPr="00A4559C" w:rsidRDefault="000746BF" w:rsidP="00303FBE">
      <w:pPr>
        <w:ind w:firstLine="560"/>
        <w:rPr>
          <w:rFonts w:cs="Times New Roman"/>
        </w:rPr>
      </w:pPr>
      <w:r>
        <w:rPr>
          <w:rFonts w:cs="Times New Roman"/>
        </w:rPr>
        <w:t>INA228的量測原理基於歐姆定律。在太陽能板與負載(MPPT控制器輸入端)之間串聯精密分流電阻(</w:t>
      </w:r>
      <w:r>
        <w:rPr>
          <w:rFonts w:cs="Times New Roman"/>
          <w:i/>
          <w:iCs/>
        </w:rPr>
        <w:t>R</w:t>
      </w:r>
      <w:r>
        <w:rPr>
          <w:rFonts w:cs="Times New Roman"/>
          <w:i/>
          <w:iCs/>
          <w:vertAlign w:val="subscript"/>
        </w:rPr>
        <w:t>shunt</w:t>
      </w:r>
      <w:r>
        <w:rPr>
          <w:rFonts w:cs="Times New Roman"/>
        </w:rPr>
        <w:t xml:space="preserve"> = 10 mΩ)，INA228量測分流電阻兩端的電壓降(</w:t>
      </w:r>
      <w:r>
        <w:rPr>
          <w:rFonts w:cs="Times New Roman"/>
          <w:i/>
          <w:iCs/>
        </w:rPr>
        <w:t>V</w:t>
      </w:r>
      <w:r>
        <w:rPr>
          <w:rFonts w:cs="Times New Roman"/>
          <w:i/>
          <w:iCs/>
          <w:vertAlign w:val="subscript"/>
        </w:rPr>
        <w:t>shunt</w:t>
      </w:r>
      <w:r>
        <w:rPr>
          <w:rFonts w:cs="Times New Roman"/>
        </w:rPr>
        <w:t>)與負載側電壓(</w:t>
      </w:r>
      <w:r>
        <w:rPr>
          <w:rFonts w:cs="Times New Roman"/>
          <w:i/>
          <w:iCs/>
        </w:rPr>
        <w:t>V</w:t>
      </w:r>
      <w:r>
        <w:rPr>
          <w:rFonts w:cs="Times New Roman"/>
          <w:i/>
          <w:iCs/>
          <w:vertAlign w:val="subscript"/>
        </w:rPr>
        <w:t>bus</w:t>
      </w:r>
      <w:r>
        <w:rPr>
          <w:rFonts w:cs="Times New Roman"/>
        </w:rPr>
        <w:t>)，根據式</w:t>
        <w:fldChar w:fldCharType="begin"/>
        <w:instrText xml:space="preserve"> REF _Ref216948041 \h </w:instrText>
        <w:instrText xml:space="preserve"> \* MERGEFORMAT </w:instrText>
        <w:fldChar w:fldCharType="separate"/>
        <w:t xml:space="preserve">(4. </w:t>
      </w:r>
      <w:r>
        <w:rPr>
          <w:rFonts w:cs="Times New Roman"/>
          <w:noProof/>
        </w:rPr>
        <w:t>1</w:t>
      </w:r>
      <w:r>
        <w:rPr>
          <w:rFonts w:cs="Times New Roman"/>
        </w:rPr>
        <w:t>)</w:t>
        <w:fldChar w:fldCharType="end"/>
        <w:t>計算電流並代入式</w:t>
        <w:fldChar w:fldCharType="begin"/>
        <w:instrText xml:space="preserve"> REF _Ref216948554 \h </w:instrText>
        <w:instrText xml:space="preserve"> \* MERGEFORMAT </w:instrText>
        <w:fldChar w:fldCharType="separate"/>
        <w:t xml:space="preserve">(4. </w:t>
      </w:r>
      <w:r>
        <w:rPr>
          <w:rFonts w:cs="Times New Roman"/>
          <w:noProof/>
        </w:rPr>
        <w:t>2</w:t>
      </w:r>
      <w:r>
        <w:rPr>
          <w:rFonts w:cs="Times New Roman"/>
        </w:rPr>
        <w:t>)</w:t>
        <w:fldChar w:fldCharType="end"/>
        <w:t>功率</w:t>
      </w:r>
      <w:bookmarkEnd w:id="80"/>
      <w:bookmarkEnd w:id="81"/>
      <w:r>
        <w:rPr>
          <w:rFonts w:cs="Times New Roman"/>
        </w:rPr>
        <w:t>。</w:t>
      </w:r>
    </w:p>
    <w:p w14:paraId="29396744" w14:textId="388F59CA" w:rsidR="00303FBE" w:rsidRPr="00A4559C" w:rsidRDefault="00303FBE" w:rsidP="00303FBE">
      <w:pPr>
        <w:pStyle w:val="af"/>
        <w:keepNext/>
        <w:rPr>
          <w:rFonts w:cs="Times New Roman"/>
        </w:rPr>
      </w:pPr>
    </w:p>
    <w:tbl>
      <w:tblPr>
        <w:tblStyle w:val="af5"/>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1560"/>
      </w:tblGrid>
      <w:tr w:rsidR="00303FBE" w:rsidRPr="00A4559C" w14:paraId="0F7C9AAF" w14:textId="77777777" w:rsidTr="00A4559C">
        <w:tc>
          <w:tcPr>
            <w:tcW w:w="6799" w:type="dxa"/>
          </w:tcPr>
          <w:p w14:paraId="2BF73560" w14:textId="77777777" w:rsidR="00303FBE" w:rsidRPr="00A4559C" w:rsidRDefault="00303FBE" w:rsidP="00AA7E29">
            <w:pPr>
              <w:tabs>
                <w:tab w:val="left" w:pos="84"/>
              </w:tabs>
              <w:ind w:firstLine="560"/>
              <w:jc w:val="center"/>
              <w:rPr>
                <w:rFonts w:cs="Times New Roman"/>
              </w:rPr>
            </w:pPr>
            <w:r>
              <w:rPr>
                <w:rFonts w:cs="Times New Roman"/>
                <w:position w:val="-24"/>
              </w:rPr>
              <w:object w:dxaOrig="940" w:dyaOrig="620" w14:anchorId="1AD657E9">
                <v:shape id="_x0000_i1045" type="#_x0000_t75" style="width:47.25pt;height:30.75pt" o:ole="">
                  <v:imagedata r:id="rId62" o:title=""/>
                </v:shape>
                <o:OLEObject Type="Embed" ProgID="Equation.DSMT4" ShapeID="_x0000_i1045" DrawAspect="Content" ObjectID="_1833793141" r:id="rId63"/>
              </w:object>
            </w:r>
          </w:p>
        </w:tc>
        <w:tc>
          <w:tcPr>
            <w:tcW w:w="1560" w:type="dxa"/>
          </w:tcPr>
          <w:p w14:paraId="45C77266" w14:textId="2A6EA46D" w:rsidR="00303FBE" w:rsidRPr="00A4559C" w:rsidRDefault="00303FBE" w:rsidP="00303FBE">
            <w:pPr>
              <w:tabs>
                <w:tab w:val="left" w:pos="84"/>
              </w:tabs>
              <w:ind w:firstLine="560"/>
              <w:jc w:val="right"/>
              <w:rPr>
                <w:rFonts w:cs="Times New Roman"/>
              </w:rPr>
            </w:pPr>
            <w:bookmarkStart w:id="82" w:name="_Ref216948041"/>
            <w:r>
              <w:rPr>
                <w:rFonts w:cs="Times New Roman"/>
              </w:rPr>
              <w:t xml:space="preserve">(4. </w:t>
              <w:fldChar w:fldCharType="begin"/>
              <w:instrText xml:space="preserve"> SEQ (4. \* ARABIC </w:instrText>
              <w:fldChar w:fldCharType="separate"/>
            </w:r>
            <w:r>
              <w:rPr>
                <w:rFonts w:cs="Times New Roman"/>
                <w:noProof/>
              </w:rPr>
              <w:t>1</w:t>
            </w:r>
            <w:r>
              <w:rPr>
                <w:rFonts w:cs="Times New Roman"/>
              </w:rPr>
              <w:fldChar w:fldCharType="end"/>
              <w:t>)</w:t>
            </w:r>
            <w:bookmarkEnd w:id="82"/>
          </w:p>
        </w:tc>
      </w:tr>
    </w:tbl>
    <w:p w14:paraId="1AE6E718" w14:textId="7D6DDE18" w:rsidR="00463887" w:rsidRPr="00A4559C" w:rsidRDefault="00463887" w:rsidP="00463887">
      <w:pPr>
        <w:pStyle w:val="af"/>
        <w:keepNext/>
        <w:ind w:firstLine="0"/>
        <w:jc w:val="both"/>
        <w:rPr>
          <w:rFonts w:cs="Times New Roman"/>
        </w:rPr>
      </w:pPr>
    </w:p>
    <w:tbl>
      <w:tblPr>
        <w:tblStyle w:val="af5"/>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1560"/>
      </w:tblGrid>
      <w:tr w:rsidR="00463887" w:rsidRPr="00A4559C" w14:paraId="0E11D7D0" w14:textId="77777777" w:rsidTr="00A4559C">
        <w:tc>
          <w:tcPr>
            <w:tcW w:w="6799" w:type="dxa"/>
          </w:tcPr>
          <w:p w14:paraId="5FDFD565" w14:textId="77777777" w:rsidR="00463887" w:rsidRPr="00A4559C" w:rsidRDefault="00463887" w:rsidP="00AA7E29">
            <w:pPr>
              <w:tabs>
                <w:tab w:val="left" w:pos="84"/>
              </w:tabs>
              <w:ind w:firstLine="560"/>
              <w:jc w:val="center"/>
              <w:rPr>
                <w:rFonts w:cs="Times New Roman"/>
              </w:rPr>
            </w:pPr>
            <w:r>
              <w:rPr>
                <w:rFonts w:cs="Times New Roman"/>
                <w:position w:val="-6"/>
              </w:rPr>
              <w:object w:dxaOrig="1100" w:dyaOrig="279" w14:anchorId="2425F975">
                <v:shape id="_x0000_i1046" type="#_x0000_t75" style="width:54.7pt;height:14.25pt" o:ole="">
                  <v:imagedata r:id="rId64" o:title=""/>
                </v:shape>
                <o:OLEObject Type="Embed" ProgID="Equation.DSMT4" ShapeID="_x0000_i1046" DrawAspect="Content" ObjectID="_1833793142" r:id="rId65"/>
              </w:object>
            </w:r>
          </w:p>
        </w:tc>
        <w:tc>
          <w:tcPr>
            <w:tcW w:w="1560" w:type="dxa"/>
          </w:tcPr>
          <w:p w14:paraId="290A6001" w14:textId="260E5997" w:rsidR="00463887" w:rsidRPr="00A4559C" w:rsidRDefault="00463887" w:rsidP="00463887">
            <w:pPr>
              <w:keepNext/>
              <w:tabs>
                <w:tab w:val="left" w:pos="84"/>
              </w:tabs>
              <w:ind w:firstLine="560"/>
              <w:jc w:val="right"/>
              <w:rPr>
                <w:rFonts w:cs="Times New Roman"/>
              </w:rPr>
            </w:pPr>
            <w:bookmarkStart w:id="83" w:name="_Ref216948554"/>
            <w:r>
              <w:rPr>
                <w:rFonts w:cs="Times New Roman"/>
              </w:rPr>
              <w:t xml:space="preserve">(4. </w:t>
              <w:fldChar w:fldCharType="begin"/>
              <w:instrText xml:space="preserve"> SEQ (4. \* ARABIC </w:instrText>
              <w:fldChar w:fldCharType="separate"/>
            </w:r>
            <w:r>
              <w:rPr>
                <w:rFonts w:cs="Times New Roman"/>
                <w:noProof/>
              </w:rPr>
              <w:t>2</w:t>
            </w:r>
            <w:r>
              <w:rPr>
                <w:rFonts w:cs="Times New Roman"/>
              </w:rPr>
              <w:fldChar w:fldCharType="end"/>
              <w:t>)</w:t>
            </w:r>
            <w:bookmarkEnd w:id="83"/>
          </w:p>
        </w:tc>
      </w:tr>
    </w:tbl>
    <w:p w14:paraId="14760ED9" w14:textId="6979127C" w:rsidR="00463887" w:rsidRPr="00A4559C" w:rsidRDefault="00463887" w:rsidP="00463887">
      <w:pPr>
        <w:ind w:firstLine="560"/>
        <w:rPr>
          <w:rFonts w:cs="Times New Roman"/>
        </w:rPr>
      </w:pPr>
      <w:r>
        <w:rPr>
          <w:rFonts w:cs="Times New Roman"/>
        </w:rPr>
        <w:t>追日機構能耗功率的量測採用INA3221三通道功率監測晶片。INA3221同為德州儀器產品</w:t>
      </w:r>
      <w:r>
        <w:rPr>
          <w:rFonts w:cs="Times New Roman" w:hint="eastAsia"/>
        </w:rPr>
        <w:t>，</w:t>
      </w:r>
      <w:r>
        <w:rPr>
          <w:rFonts w:cs="Times New Roman"/>
        </w:rPr>
        <w:t>每通道量測範圍0-26 V，電流透過外部分流電阻量測</w:t>
      </w:r>
      <w:r>
        <w:rPr>
          <w:rFonts w:cs="Times New Roman" w:hint="eastAsia"/>
        </w:rPr>
        <w:t>，</w:t>
      </w:r>
      <w:r>
        <w:rPr>
          <w:rFonts w:cs="Times New Roman"/>
        </w:rPr>
        <w:t>本系統採用0.1Ω分流電阻</w:t>
      </w:r>
      <w:r>
        <w:rPr>
          <w:rFonts w:cs="Times New Roman" w:hint="eastAsia"/>
        </w:rPr>
        <w:t>，</w:t>
      </w:r>
      <w:r>
        <w:rPr>
          <w:rFonts w:cs="Times New Roman"/>
        </w:rPr>
        <w:t>對應最大電流約3.2A。兩個通道分別連接24 V電源供應器線性及樹莓派電源提供，監測總能耗。當致動器運行時，INA3221即時記錄電壓、電流與功率，如式</w:t>
        <w:fldChar w:fldCharType="begin"/>
        <w:instrText xml:space="preserve"> REF _Ref216948769 \h </w:instrText>
        <w:instrText xml:space="preserve"> \* MERGEFORMAT </w:instrText>
        <w:fldChar w:fldCharType="separate"/>
        <w:t xml:space="preserve">(4. </w:t>
      </w:r>
      <w:r>
        <w:rPr>
          <w:rFonts w:cs="Times New Roman"/>
          <w:noProof/>
        </w:rPr>
        <w:t>3</w:t>
      </w:r>
      <w:r>
        <w:rPr>
          <w:rFonts w:cs="Times New Roman"/>
        </w:rPr>
        <w:t>)</w:t>
        <w:fldChar w:fldCharType="end"/>
        <w:t>對時間積分可得單次動作的能耗。</w:t>
      </w:r>
    </w:p>
    <w:p w14:paraId="27354A90" w14:textId="1E2DC6CD" w:rsidR="00463887" w:rsidRPr="00A4559C" w:rsidRDefault="00463887" w:rsidP="00463887">
      <w:pPr>
        <w:pStyle w:val="af"/>
        <w:keepNext/>
        <w:rPr>
          <w:rFonts w:cs="Times New Roman"/>
        </w:rPr>
      </w:pPr>
    </w:p>
    <w:tbl>
      <w:tblPr>
        <w:tblStyle w:val="af5"/>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1843"/>
      </w:tblGrid>
      <w:tr w:rsidR="00463887" w:rsidRPr="00A4559C" w14:paraId="4D51AF74" w14:textId="77777777" w:rsidTr="00A4559C">
        <w:tc>
          <w:tcPr>
            <w:tcW w:w="6516" w:type="dxa"/>
          </w:tcPr>
          <w:p w14:paraId="4F53E5AD" w14:textId="77777777" w:rsidR="00463887" w:rsidRPr="00A4559C" w:rsidRDefault="00463887" w:rsidP="00AA7E29">
            <w:pPr>
              <w:tabs>
                <w:tab w:val="left" w:pos="84"/>
              </w:tabs>
              <w:ind w:firstLine="560"/>
              <w:jc w:val="center"/>
              <w:rPr>
                <w:rFonts w:cs="Times New Roman"/>
              </w:rPr>
            </w:pPr>
            <w:r>
              <w:rPr>
                <w:rFonts w:cs="Times New Roman"/>
                <w:position w:val="-16"/>
              </w:rPr>
              <w:object w:dxaOrig="1219" w:dyaOrig="440" w14:anchorId="198CF306">
                <v:shape id="_x0000_i1047" type="#_x0000_t75" style="width:60.75pt;height:21.75pt" o:ole="">
                  <v:imagedata r:id="rId66" o:title=""/>
                </v:shape>
                <o:OLEObject Type="Embed" ProgID="Equation.DSMT4" ShapeID="_x0000_i1047" DrawAspect="Content" ObjectID="_1833793143" r:id="rId67"/>
              </w:object>
            </w:r>
          </w:p>
        </w:tc>
        <w:tc>
          <w:tcPr>
            <w:tcW w:w="1843" w:type="dxa"/>
          </w:tcPr>
          <w:p w14:paraId="609EF609" w14:textId="010839BA" w:rsidR="00463887" w:rsidRPr="00A4559C" w:rsidRDefault="00463887" w:rsidP="00463887">
            <w:pPr>
              <w:tabs>
                <w:tab w:val="left" w:pos="84"/>
              </w:tabs>
              <w:ind w:firstLine="560"/>
              <w:jc w:val="right"/>
              <w:rPr>
                <w:rFonts w:cs="Times New Roman"/>
              </w:rPr>
            </w:pPr>
            <w:bookmarkStart w:id="84" w:name="_Ref216948769"/>
            <w:r>
              <w:rPr>
                <w:rFonts w:cs="Times New Roman"/>
              </w:rPr>
              <w:t xml:space="preserve">(4. </w:t>
              <w:fldChar w:fldCharType="begin"/>
              <w:instrText xml:space="preserve"> SEQ (4. \* ARABIC </w:instrText>
              <w:fldChar w:fldCharType="separate"/>
            </w:r>
            <w:r>
              <w:rPr>
                <w:rFonts w:cs="Times New Roman"/>
                <w:noProof/>
              </w:rPr>
              <w:t>3</w:t>
            </w:r>
            <w:r>
              <w:rPr>
                <w:rFonts w:cs="Times New Roman"/>
              </w:rPr>
              <w:fldChar w:fldCharType="end"/>
              <w:t>)</w:t>
            </w:r>
            <w:bookmarkEnd w:id="84"/>
          </w:p>
        </w:tc>
      </w:tr>
    </w:tbl>
    <w:p w14:paraId="4FCDC5B1" w14:textId="44984C57" w:rsidR="00463887" w:rsidRPr="00A4559C" w:rsidRDefault="00463887" w:rsidP="00463887">
      <w:pPr>
        <w:pStyle w:val="af"/>
        <w:rPr>
          <w:rFonts w:cs="Times New Roman"/>
        </w:rPr>
      </w:pPr>
    </w:p>
    <w:p w14:paraId="21B56F90" w14:textId="1F1C86C0" w:rsidR="00463887" w:rsidRPr="00A4559C" w:rsidRDefault="00463887" w:rsidP="00463887">
      <w:pPr>
        <w:pStyle w:val="3"/>
        <w:ind w:left="701" w:hanging="701"/>
        <w:rPr>
          <w:rFonts w:cs="Times New Roman"/>
        </w:rPr>
      </w:pPr>
      <w:bookmarkStart w:id="85" w:name="_Toc217040516"/>
      <w:r>
        <w:rPr>
          <w:rFonts w:cs="Times New Roman"/>
        </w:rPr>
        <w:t>量測參數與頻率</w:t>
      </w:r>
      <w:bookmarkEnd w:id="85"/>
    </w:p>
    <w:p w14:paraId="5AC0CF71" w14:textId="6E1C8CDC" w:rsidR="00463887" w:rsidRPr="00A4559C" w:rsidRDefault="00463887" w:rsidP="00463887">
      <w:pPr>
        <w:ind w:firstLine="560"/>
        <w:rPr>
          <w:rFonts w:cs="Times New Roman"/>
          <w:sz w:val="24"/>
        </w:rPr>
      </w:pPr>
      <w:r>
        <w:rPr>
          <w:rFonts w:cs="Times New Roman"/>
        </w:rPr>
        <w:t>發電參數(INA228量測)包含太陽能板輸出電壓(</w:t>
      </w:r>
      <w:r>
        <w:rPr>
          <w:rFonts w:cs="Times New Roman"/>
          <w:i/>
          <w:iCs/>
        </w:rPr>
        <w:t>V</w:t>
      </w:r>
      <w:r>
        <w:rPr>
          <w:rFonts w:cs="Times New Roman"/>
        </w:rPr>
        <w:t>)、輸出電流(</w:t>
      </w:r>
      <w:r>
        <w:rPr>
          <w:rFonts w:cs="Times New Roman"/>
          <w:i/>
          <w:iCs/>
        </w:rPr>
        <w:t>I</w:t>
      </w:r>
      <w:r>
        <w:rPr>
          <w:rFonts w:cs="Times New Roman"/>
        </w:rPr>
        <w:t>)、即時功率(</w:t>
      </w:r>
      <w:r>
        <w:rPr>
          <w:rFonts w:cs="Times New Roman"/>
          <w:i/>
          <w:iCs/>
        </w:rPr>
        <w:t>P</w:t>
      </w:r>
      <w:r>
        <w:rPr>
          <w:rFonts w:cs="Times New Roman"/>
        </w:rPr>
        <w:t>)與累積發電量(</w:t>
      </w:r>
      <w:r>
        <w:rPr>
          <w:rFonts w:cs="Times New Roman"/>
          <w:i/>
          <w:iCs/>
        </w:rPr>
        <w:t>E</w:t>
      </w:r>
      <w:r>
        <w:rPr>
          <w:rFonts w:cs="Times New Roman"/>
        </w:rPr>
        <w:t>)。量測頻率為每10秒一次，確保能捕捉發電功率的動態變化。累積發電量採用積分計算，儲存於資料庫供日統計使用。</w:t>
      </w:r>
    </w:p>
    <w:p w14:paraId="31E31B10" w14:textId="4749DAC3" w:rsidR="00463887" w:rsidRPr="00A4559C" w:rsidRDefault="00463887" w:rsidP="00463887">
      <w:pPr>
        <w:ind w:firstLine="560"/>
        <w:rPr>
          <w:rFonts w:cs="Times New Roman"/>
          <w:sz w:val="24"/>
        </w:rPr>
      </w:pPr>
      <w:r>
        <w:rPr>
          <w:rFonts w:cs="Times New Roman"/>
        </w:rPr>
        <w:t>能耗參數(INA3221量測)包含兩組致動器的電壓、電流與功率，以及控制電路的總功耗。致動器的量測頻率為每10秒一次。每次追</w:t>
        <w:lastRenderedPageBreak/>
        <w:t>日動作的總能耗透過積分計算並記錄至資料庫，作為系統能源效益分析的依據。</w:t>
      </w:r>
    </w:p>
    <w:p w14:paraId="7091F5B3" w14:textId="77777777" w:rsidR="00463887" w:rsidRPr="00A4559C" w:rsidRDefault="00463887" w:rsidP="00463887">
      <w:pPr>
        <w:ind w:firstLine="560"/>
        <w:rPr>
          <w:rFonts w:cs="Times New Roman"/>
          <w:sz w:val="24"/>
        </w:rPr>
      </w:pPr>
      <w:r>
        <w:rPr>
          <w:rFonts w:cs="Times New Roman"/>
        </w:rPr>
        <w:t>所有量測數據均附加時間戳記，時間同步對於多系統對比實驗十分重要，確保對照組與實驗組的數據在時間軸上對齊，排除時間偏差對結果分析的干擾。</w:t>
      </w:r>
    </w:p>
    <w:p w14:paraId="246A23DB" w14:textId="74FBA0D4" w:rsidR="00463887" w:rsidRPr="00A4559C" w:rsidRDefault="00463887" w:rsidP="00463887">
      <w:pPr>
        <w:pStyle w:val="2"/>
        <w:ind w:left="641" w:hanging="641"/>
        <w:rPr>
          <w:rFonts w:cs="Times New Roman"/>
        </w:rPr>
      </w:pPr>
      <w:bookmarkStart w:id="86" w:name="_Toc217040517"/>
      <w:r>
        <w:rPr>
          <w:rFonts w:cs="Times New Roman"/>
        </w:rPr>
        <w:t>數據紀錄儲存方式</w:t>
      </w:r>
      <w:bookmarkEnd w:id="86"/>
    </w:p>
    <w:p w14:paraId="7455E763" w14:textId="30461FA1" w:rsidR="00463887" w:rsidRPr="00A4559C" w:rsidRDefault="00463887" w:rsidP="00463887">
      <w:pPr>
        <w:pStyle w:val="3"/>
        <w:ind w:left="701" w:hanging="701"/>
        <w:rPr>
          <w:rFonts w:cs="Times New Roman"/>
        </w:rPr>
      </w:pPr>
      <w:bookmarkStart w:id="87" w:name="_Toc217040518"/>
      <w:r>
        <w:rPr>
          <w:rFonts w:cs="Times New Roman"/>
        </w:rPr>
        <w:t>數據擷取系統架構</w:t>
      </w:r>
      <w:bookmarkEnd w:id="87"/>
    </w:p>
    <w:p w14:paraId="55CAAC28" w14:textId="77777777" w:rsidR="00463887" w:rsidRPr="00A4559C" w:rsidRDefault="00463887" w:rsidP="00463887">
      <w:pPr>
        <w:ind w:firstLine="560"/>
        <w:rPr>
          <w:rFonts w:cs="Times New Roman"/>
          <w:sz w:val="24"/>
        </w:rPr>
      </w:pPr>
      <w:r>
        <w:rPr>
          <w:rFonts w:cs="Times New Roman"/>
        </w:rPr>
        <w:t>追日系統的數據擷取系統針對兩組追日系統(對照組與實驗組)各自獨立採集數據，共用同一套後端資料庫，便於數據對比分析。系統架構與第三章固定式系統類似，但針對追日系統的特性進行了優化與擴充。前端數據採集由一組一台Raspberry Pi 4B組成，分別負責對照組與實驗組的數據收集。每台Raspberry Pi運行獨立的Python控制程式，包含感測器驅動、數據處理、決策邏輯與上傳功能。兩台Raspberry Pi透過WiFi連接至區域網路，進而存取網際網路與後端伺服器。</w:t>
      </w:r>
    </w:p>
    <w:p w14:paraId="5097014C" w14:textId="24F4A8C5" w:rsidR="006E748A" w:rsidRPr="00A4559C" w:rsidRDefault="00463887" w:rsidP="00874E3F">
      <w:pPr>
        <w:ind w:firstLine="560"/>
        <w:rPr>
          <w:rFonts w:cs="Times New Roman"/>
          <w:sz w:val="24"/>
        </w:rPr>
      </w:pPr>
      <w:r>
        <w:rPr>
          <w:rFonts w:cs="Times New Roman"/>
        </w:rPr>
        <w:t>後端數據儲存使用與固定式系統相同的Django框架與MySQL資料庫，運行於清華大學的實驗室伺服器(IP: 140.114.59.214)。採用JSON格式進行數據交換。資料庫設計新增追日系統專用的資料表，</w:t>
        <w:lastRenderedPageBreak/>
        <w:t>包含追日動作記錄表、ANFIS預測記錄表與系統事件日誌表，與固定式系統的資料表區隔，避免混淆。資料表之間透過系統ID建立關聯，方便跨系統查詢與對比。系統採用三層架構，數據採集層(Raspberry Pi)、應用層(Django)與資料層(MySQL)。此架構將數據採集、處理邏輯與資料儲存分離分別分為三個層面。三層之間透過網路連接，即使採集裝置位於新北，伺服器位於新竹，仍能正常運作。</w:t>
      </w:r>
    </w:p>
    <w:p w14:paraId="20FD4B80" w14:textId="581D4F5F" w:rsidR="00463887" w:rsidRPr="00A4559C" w:rsidRDefault="00874E3F">
      <w:pPr>
        <w:pStyle w:val="3"/>
        <w:ind w:left="701" w:hanging="701"/>
        <w:rPr>
          <w:rFonts w:cs="Times New Roman"/>
        </w:rPr>
      </w:pPr>
      <w:bookmarkStart w:id="88" w:name="_Toc217040519"/>
      <w:bookmarkStart w:id="89" w:name="_Toc142488125"/>
      <w:r>
        <w:rPr>
          <w:rFonts w:cs="Times New Roman"/>
        </w:rPr>
        <w:t>數據可視化與監控介面</w:t>
      </w:r>
      <w:bookmarkEnd w:id="88"/>
    </w:p>
    <w:p w14:paraId="2477004C" w14:textId="6EAAED53" w:rsidR="00874E3F" w:rsidRPr="00A4559C" w:rsidRDefault="00874E3F" w:rsidP="00874E3F">
      <w:pPr>
        <w:ind w:firstLine="560"/>
        <w:rPr>
          <w:rFonts w:cs="Times New Roman"/>
        </w:rPr>
      </w:pPr>
      <w:r>
        <w:rPr>
          <w:rFonts w:cs="Times New Roman"/>
        </w:rPr>
        <w:t>追日系統的監控介面，網址為</w:t>
      </w:r>
      <w:r>
        <w:fldChar w:fldCharType="begin"/>
      </w:r>
      <w:r>
        <w:rPr>
          <w:rFonts w:cs="Times New Roman"/>
        </w:rPr>
        <w:instrText xml:space="preserve"> HYPERLINK "http://140.114.59.214:8000/dashboard/" </w:instrText>
      </w:r>
      <w:r>
        <w:fldChar w:fldCharType="separate"/>
      </w:r>
      <w:r>
        <w:rPr>
          <w:rStyle w:val="ae"/>
          <w:rFonts w:cs="Times New Roman"/>
        </w:rPr>
        <w:t>http://140.114.59.214:8000/dashboard/</w:t>
        <w:fldChar w:fldCharType="end"/>
      </w:r>
      <w:r>
        <w:rPr>
          <w:rFonts w:cs="Times New Roman"/>
        </w:rPr>
        <w:t>，針對追日系統的特性新增專屬功能模組。介面採用響應式設計，我們可隨時隨地監控系統運行狀態。網站內容包含即時儀表板，顯示兩組追日系統的即時狀態。呈現數據包含太陽能板角度(方位角與傾角)、當前動作(靜止/東移/西移/北移/南移)、累積發電量與累積能耗(今日數據)。儀表板可設定自動刷新，提供接近即時的系統狀態。</w:t>
      </w:r>
    </w:p>
    <w:p w14:paraId="045317FD" w14:textId="77777777" w:rsidR="00874E3F" w:rsidRPr="00A4559C" w:rsidRDefault="00874E3F" w:rsidP="00874E3F">
      <w:pPr>
        <w:ind w:firstLine="560"/>
        <w:rPr>
          <w:rFonts w:cs="Times New Roman"/>
          <w:sz w:val="24"/>
        </w:rPr>
      </w:pPr>
      <w:r>
        <w:rPr>
          <w:rFonts w:cs="Times New Roman"/>
        </w:rPr>
        <w:t>統計報表可提供每日、每週與每月的統計數據，包含總發電量、平均發電功率、最大發電功率、總能耗、動作次數、追蹤精度(與理論太陽位置的偏差)與淨能源收益。報表支援匯出為CSV格式。報表功能特別強化了兩組系統的對比分析，計算實驗組相對於對照組的</w:t>
        <w:lastRenderedPageBreak/>
        <w:t>發電量提升百分比、能耗降低百分比與淨收益改善幅度，量化ANFIS演算法的效益。</w:t>
      </w:r>
    </w:p>
    <w:p w14:paraId="777AC5AD" w14:textId="77777777" w:rsidR="00874E3F" w:rsidRPr="00A4559C" w:rsidRDefault="00874E3F" w:rsidP="00874E3F">
      <w:pPr>
        <w:ind w:firstLine="560"/>
        <w:rPr>
          <w:rFonts w:cs="Times New Roman"/>
        </w:rPr>
      </w:pPr>
    </w:p>
    <w:p w14:paraId="39852EC0" w14:textId="38B7ABAF" w:rsidR="00786B9F" w:rsidRPr="00A4559C" w:rsidRDefault="00874E3F" w:rsidP="008066F8">
      <w:pPr>
        <w:pStyle w:val="10"/>
        <w:rPr>
          <w:rFonts w:ascii="Times New Roman" w:hAnsi="Times New Roman" w:cs="Times New Roman"/>
        </w:rPr>
      </w:pPr>
      <w:bookmarkStart w:id="90" w:name="_Toc217040520"/>
      <w:r>
        <w:rPr>
          <w:rFonts w:ascii="Times New Roman" w:hAnsi="Times New Roman" w:cs="Times New Roman"/>
        </w:rPr>
        <w:t>控制理論策略</w:t>
      </w:r>
      <w:bookmarkEnd w:id="90"/>
    </w:p>
    <w:p w14:paraId="7942315C" w14:textId="2B083F0B" w:rsidR="00874E3F" w:rsidRPr="00A4559C" w:rsidRDefault="00874E3F" w:rsidP="001A428F">
      <w:pPr>
        <w:ind w:firstLine="560"/>
        <w:rPr>
          <w:rFonts w:cs="Times New Roman"/>
          <w:sz w:val="24"/>
        </w:rPr>
      </w:pPr>
      <w:r>
        <w:rPr>
          <w:rFonts w:cs="Times New Roman"/>
        </w:rPr>
        <w:t>在完成固定式太陽能系統的數據收集與追日系統實驗平台的建置後，本章將詳細說明本研究採用的控制理論策略。首先介紹數據前處理方法，針對實際數據收集過程中遇到的異常情況(如過熱保護導致的功率限制、硬體故障產生的零值與空值)進行系統化處理，確保訓練數據的品質。接著說明模型評估指標，包括均方誤差(MSE)、平均絕對誤差(MAE)與決定係數(R²)，用於量化ANFIS模型的預測準確度。最後分別闡述對照組與實驗組的控制策略，對照組採用傳統的光感測器差值法，實驗組則整合ANFIS預測模型與模糊邏輯微調機制，實現智慧化的追日決策。透過兩組控制策略的對比，能夠客觀評估ANFIS演算法在太陽能追日系統中的實際應用價值。</w:t>
      </w:r>
    </w:p>
    <w:p w14:paraId="52A24A2C" w14:textId="77777777" w:rsidR="00BE2981" w:rsidRPr="00A4559C" w:rsidRDefault="00BE2981" w:rsidP="00BE2981">
      <w:pPr>
        <w:pStyle w:val="2"/>
        <w:ind w:left="641" w:hanging="641"/>
        <w:rPr>
          <w:rFonts w:cs="Times New Roman"/>
          <w:iCs/>
        </w:rPr>
      </w:pPr>
      <w:bookmarkStart w:id="91" w:name="_Toc217040521"/>
      <w:r>
        <w:rPr>
          <w:rFonts w:cs="Times New Roman"/>
          <w:iCs/>
        </w:rPr>
        <w:t>模型評估指標</w:t>
      </w:r>
      <w:bookmarkEnd w:id="91"/>
    </w:p>
    <w:p w14:paraId="370466B5" w14:textId="77777777" w:rsidR="00BE2981" w:rsidRPr="00A4559C" w:rsidRDefault="00BE2981" w:rsidP="00BE2981">
      <w:pPr>
        <w:ind w:firstLine="560"/>
        <w:rPr>
          <w:rFonts w:cs="Times New Roman"/>
        </w:rPr>
      </w:pPr>
      <w:r>
        <w:rPr>
          <w:rFonts w:cs="Times New Roman"/>
        </w:rPr>
        <w:t>ANFIS模型的性能評估需要量化的指標來衡量預測值與實際值之間的差異程度。本研究選用三種常用的迴歸評估指標:均方誤差</w:t>
        <w:lastRenderedPageBreak/>
        <w:t>(Mean Squared Error,MSE)、平均絕對誤差(Mean Absolute Error, MAE)與決定係數(Coefficient of Determination, R</w:t>
      </w:r>
      <w:r>
        <w:rPr>
          <w:rFonts w:cs="Times New Roman"/>
          <w:vertAlign w:val="superscript"/>
        </w:rPr>
        <w:t>2</w:t>
      </w:r>
      <w:r>
        <w:rPr>
          <w:rFonts w:cs="Times New Roman"/>
        </w:rPr>
        <w:t>)。這三種指標從不同角度反映模型的預測準確度，互為補充，全面評估ANFIS模型的性能。</w:t>
      </w:r>
    </w:p>
    <w:p w14:paraId="3EE4F6BC" w14:textId="77777777" w:rsidR="00BE2981" w:rsidRPr="00A4559C" w:rsidRDefault="00BE2981" w:rsidP="00BE2981">
      <w:pPr>
        <w:pStyle w:val="3"/>
        <w:ind w:left="701" w:hanging="701"/>
        <w:rPr>
          <w:rFonts w:cs="Times New Roman"/>
        </w:rPr>
      </w:pPr>
      <w:bookmarkStart w:id="92" w:name="_Toc217040522"/>
      <w:r>
        <w:rPr>
          <w:rFonts w:cs="Times New Roman"/>
        </w:rPr>
        <w:t>均方誤差</w:t>
      </w:r>
      <w:bookmarkEnd w:id="92"/>
    </w:p>
    <w:p w14:paraId="70DA60FC" w14:textId="573173F6" w:rsidR="00BE2981" w:rsidRPr="00A4559C" w:rsidRDefault="00BE2981" w:rsidP="00BE2981">
      <w:pPr>
        <w:ind w:firstLine="560"/>
        <w:rPr>
          <w:rFonts w:cs="Times New Roman"/>
        </w:rPr>
      </w:pPr>
      <w:r>
        <w:rPr>
          <w:rFonts w:cs="Times New Roman"/>
        </w:rPr>
        <w:t>均方誤差(MSE)定義為預測值與實際值之差的平方的平均值，數學表達式如式</w:t>
        <w:fldChar w:fldCharType="begin"/>
        <w:instrText xml:space="preserve"> REF _Ref216950373 \h </w:instrText>
        <w:instrText xml:space="preserve"> \* MERGEFORMAT </w:instrText>
        <w:fldChar w:fldCharType="separate"/>
        <w:t xml:space="preserve">(5. </w:t>
      </w:r>
      <w:r>
        <w:rPr>
          <w:rFonts w:cs="Times New Roman"/>
          <w:noProof/>
        </w:rPr>
        <w:t>1</w:t>
      </w:r>
      <w:r>
        <w:rPr>
          <w:rFonts w:cs="Times New Roman"/>
        </w:rPr>
        <w:t>)</w:t>
        <w:fldChar w:fldCharType="end"/>
        <w:t>所示</w:t>
      </w:r>
    </w:p>
    <w:tbl>
      <w:tblPr>
        <w:tblStyle w:val="af5"/>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701"/>
      </w:tblGrid>
      <w:tr w:rsidR="00BE2981" w:rsidRPr="00A4559C" w14:paraId="4B005FC4" w14:textId="77777777" w:rsidTr="00A4559C">
        <w:tc>
          <w:tcPr>
            <w:tcW w:w="6658" w:type="dxa"/>
          </w:tcPr>
          <w:p w14:paraId="04C7A9D3" w14:textId="77777777" w:rsidR="00BE2981" w:rsidRPr="00A4559C" w:rsidRDefault="00BE2981" w:rsidP="0057091B">
            <w:pPr>
              <w:tabs>
                <w:tab w:val="left" w:pos="84"/>
              </w:tabs>
              <w:ind w:firstLine="560"/>
              <w:jc w:val="center"/>
              <w:rPr>
                <w:rFonts w:cs="Times New Roman"/>
              </w:rPr>
            </w:pPr>
            <w:r>
              <w:rPr>
                <w:rFonts w:cs="Times New Roman"/>
                <w:i/>
                <w:position w:val="-28"/>
              </w:rPr>
              <w:object w:dxaOrig="2079" w:dyaOrig="680" w14:anchorId="03C63E4E">
                <v:shape id="_x0000_i1048" type="#_x0000_t75" style="width:104.25pt;height:33.75pt" o:ole="">
                  <v:imagedata r:id="rId68" o:title=""/>
                </v:shape>
                <o:OLEObject Type="Embed" ProgID="Equation.DSMT4" ShapeID="_x0000_i1048" DrawAspect="Content" ObjectID="_1833793144" r:id="rId69"/>
              </w:object>
            </w:r>
          </w:p>
        </w:tc>
        <w:tc>
          <w:tcPr>
            <w:tcW w:w="1701" w:type="dxa"/>
          </w:tcPr>
          <w:p w14:paraId="7ACAA3F1" w14:textId="1C5053DC" w:rsidR="00BE2981" w:rsidRPr="00A4559C" w:rsidRDefault="00BE2981" w:rsidP="0057091B">
            <w:pPr>
              <w:ind w:firstLineChars="0" w:firstLine="0"/>
              <w:jc w:val="right"/>
              <w:rPr>
                <w:rFonts w:cs="Times New Roman"/>
              </w:rPr>
            </w:pPr>
            <w:bookmarkStart w:id="93" w:name="_Ref216950373"/>
            <w:r>
              <w:rPr>
                <w:rFonts w:cs="Times New Roman"/>
              </w:rPr>
              <w:t xml:space="preserve">(5. </w:t>
              <w:fldChar w:fldCharType="begin"/>
              <w:instrText xml:space="preserve"> SEQ (5. \* ARABIC </w:instrText>
              <w:fldChar w:fldCharType="separate"/>
            </w:r>
            <w:r>
              <w:rPr>
                <w:rFonts w:cs="Times New Roman"/>
                <w:noProof/>
              </w:rPr>
              <w:t>1</w:t>
            </w:r>
            <w:r>
              <w:rPr>
                <w:rFonts w:cs="Times New Roman"/>
              </w:rPr>
              <w:fldChar w:fldCharType="end"/>
              <w:t>)</w:t>
            </w:r>
            <w:bookmarkEnd w:id="93"/>
          </w:p>
        </w:tc>
      </w:tr>
    </w:tbl>
    <w:p w14:paraId="6866CEEC" w14:textId="77777777" w:rsidR="00BE2981" w:rsidRPr="00A4559C" w:rsidRDefault="00BE2981" w:rsidP="00BE2981">
      <w:pPr>
        <w:ind w:firstLine="560"/>
        <w:rPr>
          <w:rFonts w:cs="Times New Roman"/>
        </w:rPr>
      </w:pPr>
      <w:r>
        <w:rPr>
          <w:rFonts w:cs="Times New Roman"/>
        </w:rPr>
        <w:t>其中</w:t>
      </w:r>
      <w:r>
        <w:rPr>
          <w:rFonts w:cs="Times New Roman"/>
          <w:i/>
          <w:iCs/>
        </w:rPr>
        <w:t>n</w:t>
      </w:r>
      <w:r>
        <w:rPr>
          <w:rFonts w:cs="Times New Roman"/>
        </w:rPr>
        <w:t>為樣本數量，</w:t>
      </w:r>
      <w:r>
        <w:rPr>
          <w:rFonts w:cs="Times New Roman"/>
          <w:i/>
          <w:iCs/>
        </w:rPr>
        <w:t>Y</w:t>
      </w:r>
      <w:r>
        <w:rPr>
          <w:rFonts w:cs="Times New Roman"/>
          <w:i/>
          <w:iCs/>
          <w:vertAlign w:val="subscript"/>
        </w:rPr>
        <w:t>i</w:t>
      </w:r>
      <w:r>
        <w:rPr>
          <w:rFonts w:cs="Times New Roman"/>
        </w:rPr>
        <w:t>為第i個樣本的實際發電功率，</w:t>
      </w:r>
      <w:r>
        <w:rPr>
          <w:rFonts w:cs="Times New Roman"/>
          <w:position w:val="-6"/>
        </w:rPr>
        <w:object w:dxaOrig="260" w:dyaOrig="360" w14:anchorId="6750D727">
          <v:shape id="_x0000_i1049" type="#_x0000_t75" style="width:12.75pt;height:18pt" o:ole="">
            <v:imagedata r:id="rId70" o:title=""/>
          </v:shape>
          <o:OLEObject Type="Embed" ProgID="Equation.DSMT4" ShapeID="_x0000_i1049" DrawAspect="Content" ObjectID="_1833793145" r:id="rId71"/>
        </w:object>
      </w:r>
      <w:r>
        <w:rPr>
          <w:rFonts w:cs="Times New Roman"/>
        </w:rPr>
        <w:t>為對應的模型預測功率。MSE對大誤差特別敏感，因為誤差被平方放大，因此能有效反映模型是否存在顯著的預測偏差。MSE常用於模型比較與優化過程。</w:t>
      </w:r>
    </w:p>
    <w:p w14:paraId="4B1D2314" w14:textId="77777777" w:rsidR="00BE2981" w:rsidRPr="00A4559C" w:rsidRDefault="00BE2981" w:rsidP="00BE2981">
      <w:pPr>
        <w:pStyle w:val="3"/>
        <w:ind w:left="701" w:hanging="701"/>
        <w:rPr>
          <w:rFonts w:cs="Times New Roman"/>
        </w:rPr>
      </w:pPr>
      <w:bookmarkStart w:id="94" w:name="_Toc217040523"/>
      <w:r>
        <w:rPr>
          <w:rFonts w:cs="Times New Roman"/>
        </w:rPr>
        <w:t>平均絕對誤差</w:t>
      </w:r>
      <w:bookmarkEnd w:id="94"/>
    </w:p>
    <w:p w14:paraId="37D78CF5" w14:textId="7002349F" w:rsidR="00BE2981" w:rsidRPr="00A4559C" w:rsidRDefault="00BE2981" w:rsidP="00BE2981">
      <w:pPr>
        <w:ind w:firstLine="560"/>
        <w:rPr>
          <w:rFonts w:cs="Times New Roman"/>
          <w:i/>
        </w:rPr>
      </w:pPr>
      <w:r>
        <w:rPr>
          <w:rFonts w:cs="Times New Roman"/>
        </w:rPr>
        <w:t>平均絕對誤差(MAE)定義為預測值與實際值之差的絕對值的平均值，數學表達式如式</w:t>
        <w:fldChar w:fldCharType="begin"/>
        <w:instrText xml:space="preserve"> REF _Ref216950452 \h </w:instrText>
        <w:instrText xml:space="preserve"> \* MERGEFORMAT </w:instrText>
        <w:fldChar w:fldCharType="separate"/>
        <w:t xml:space="preserve">(5. </w:t>
      </w:r>
      <w:r>
        <w:rPr>
          <w:rFonts w:cs="Times New Roman"/>
          <w:noProof/>
        </w:rPr>
        <w:t>2</w:t>
      </w:r>
      <w:r>
        <w:rPr>
          <w:rFonts w:cs="Times New Roman"/>
        </w:rPr>
        <w:t>)</w:t>
        <w:fldChar w:fldCharType="end"/>
        <w:t>所示</w:t>
      </w:r>
    </w:p>
    <w:p w14:paraId="634772E9" w14:textId="77777777" w:rsidR="00BE2981" w:rsidRPr="00A4559C" w:rsidRDefault="00BE2981" w:rsidP="00BE2981">
      <w:pPr>
        <w:pStyle w:val="af"/>
        <w:keepNext/>
        <w:rPr>
          <w:rFonts w:cs="Times New Roman"/>
        </w:rPr>
      </w:pPr>
    </w:p>
    <w:tbl>
      <w:tblPr>
        <w:tblStyle w:val="af5"/>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1560"/>
      </w:tblGrid>
      <w:tr w:rsidR="00BE2981" w:rsidRPr="00A4559C" w14:paraId="74C87C3D" w14:textId="77777777" w:rsidTr="00A4559C">
        <w:tc>
          <w:tcPr>
            <w:tcW w:w="6799" w:type="dxa"/>
          </w:tcPr>
          <w:p w14:paraId="471041AA" w14:textId="77777777" w:rsidR="00BE2981" w:rsidRPr="00A4559C" w:rsidRDefault="00BE2981" w:rsidP="0057091B">
            <w:pPr>
              <w:tabs>
                <w:tab w:val="left" w:pos="84"/>
              </w:tabs>
              <w:ind w:firstLine="560"/>
              <w:jc w:val="center"/>
              <w:rPr>
                <w:rFonts w:cs="Times New Roman"/>
              </w:rPr>
            </w:pPr>
            <w:r>
              <w:rPr>
                <w:rFonts w:cs="Times New Roman"/>
              </w:rPr>
              <w:object w:dxaOrig="1920" w:dyaOrig="680" w14:anchorId="235AE270">
                <v:shape id="_x0000_i1050" type="#_x0000_t75" style="width:96pt;height:33.75pt" o:ole="">
                  <v:imagedata r:id="rId72" o:title=""/>
                </v:shape>
                <o:OLEObject Type="Embed" ProgID="Equation.DSMT4" ShapeID="_x0000_i1050" DrawAspect="Content" ObjectID="_1833793146" r:id="rId73"/>
              </w:object>
            </w:r>
          </w:p>
        </w:tc>
        <w:tc>
          <w:tcPr>
            <w:tcW w:w="1560" w:type="dxa"/>
          </w:tcPr>
          <w:p w14:paraId="55B3FB9C" w14:textId="1CF05EF0" w:rsidR="00BE2981" w:rsidRPr="00A4559C" w:rsidRDefault="00BE2981" w:rsidP="0057091B">
            <w:pPr>
              <w:tabs>
                <w:tab w:val="left" w:pos="84"/>
              </w:tabs>
              <w:ind w:firstLine="560"/>
              <w:rPr>
                <w:rFonts w:cs="Times New Roman"/>
              </w:rPr>
            </w:pPr>
            <w:bookmarkStart w:id="95" w:name="_Ref216950452"/>
            <w:r>
              <w:rPr>
                <w:rFonts w:cs="Times New Roman"/>
              </w:rPr>
              <w:t xml:space="preserve">(5. </w:t>
              <w:fldChar w:fldCharType="begin"/>
              <w:instrText xml:space="preserve"> SEQ (5. \* ARABIC </w:instrText>
              <w:fldChar w:fldCharType="separate"/>
            </w:r>
            <w:r>
              <w:rPr>
                <w:rFonts w:cs="Times New Roman"/>
                <w:noProof/>
              </w:rPr>
              <w:t>2</w:t>
            </w:r>
            <w:r>
              <w:rPr>
                <w:rFonts w:cs="Times New Roman"/>
              </w:rPr>
              <w:fldChar w:fldCharType="end"/>
              <w:t>)</w:t>
            </w:r>
            <w:bookmarkEnd w:id="95"/>
          </w:p>
        </w:tc>
      </w:tr>
    </w:tbl>
    <w:p w14:paraId="4A5337EE" w14:textId="77777777" w:rsidR="00BE2981" w:rsidRPr="00A4559C" w:rsidRDefault="00BE2981" w:rsidP="00BE2981">
      <w:pPr>
        <w:ind w:firstLine="560"/>
        <w:rPr>
          <w:rFonts w:cs="Times New Roman"/>
        </w:rPr>
      </w:pPr>
      <w:r>
        <w:rPr>
          <w:rFonts w:cs="Times New Roman"/>
        </w:rPr>
        <w:t>MAE與MSE的主要差異在於對誤差的處理方式，MAE使用絕對值，而MSE使用平方。因此，MAE對異常值的敏感度較低，能更全面地反映模型的平均誤差水平。MAE的單位與原始數據一致，</w:t>
        <w:lastRenderedPageBreak/>
        <w:t>具有直觀的物理意義，易於理解。例如，MAE = 21.7 W表示平均而言，模型的預測值與實際值相差21.7瓦。</w:t>
      </w:r>
    </w:p>
    <w:p w14:paraId="75958464" w14:textId="77777777" w:rsidR="00BE2981" w:rsidRPr="00A4559C" w:rsidRDefault="00BE2981" w:rsidP="00BE2981">
      <w:pPr>
        <w:pStyle w:val="3"/>
        <w:ind w:left="701" w:hanging="701"/>
        <w:rPr>
          <w:rFonts w:cs="Times New Roman"/>
        </w:rPr>
      </w:pPr>
      <w:bookmarkStart w:id="96" w:name="_Toc217040524"/>
      <w:r>
        <w:rPr>
          <w:rFonts w:cs="Times New Roman"/>
        </w:rPr>
        <w:t>決定係數</w:t>
      </w:r>
      <w:bookmarkEnd w:id="96"/>
    </w:p>
    <w:p w14:paraId="0404F5DB" w14:textId="4E9409E7" w:rsidR="00BE2981" w:rsidRPr="00A4559C" w:rsidRDefault="00BE2981" w:rsidP="00BE2981">
      <w:pPr>
        <w:ind w:firstLine="560"/>
        <w:rPr>
          <w:rFonts w:cs="Times New Roman"/>
          <w:sz w:val="24"/>
        </w:rPr>
      </w:pPr>
      <w:r>
        <w:rPr>
          <w:rFonts w:cs="Times New Roman"/>
        </w:rPr>
        <w:t>決定係數(R</w:t>
      </w:r>
      <w:r>
        <w:rPr>
          <w:rFonts w:cs="Times New Roman"/>
          <w:vertAlign w:val="superscript"/>
        </w:rPr>
        <w:t>2</w:t>
      </w:r>
      <w:r>
        <w:rPr>
          <w:rFonts w:cs="Times New Roman"/>
        </w:rPr>
        <w:t>)，其主要是用來衡量模型預測值對實際值變異的解釋程度。R</w:t>
      </w:r>
      <w:r>
        <w:rPr>
          <w:rFonts w:cs="Times New Roman"/>
          <w:vertAlign w:val="superscript"/>
        </w:rPr>
        <w:t>2</w:t>
      </w:r>
      <w:r>
        <w:rPr>
          <w:rFonts w:cs="Times New Roman"/>
        </w:rPr>
        <w:t>的取值範圍通常為0至1(也可能為負值，表示模型表現極差)，數學表達式如式</w:t>
        <w:fldChar w:fldCharType="begin"/>
        <w:instrText xml:space="preserve"> REF _Ref216950545 \h </w:instrText>
        <w:instrText xml:space="preserve"> \* MERGEFORMAT </w:instrText>
        <w:fldChar w:fldCharType="separate"/>
        <w:t xml:space="preserve">(5. </w:t>
      </w:r>
      <w:r>
        <w:rPr>
          <w:rFonts w:cs="Times New Roman"/>
          <w:noProof/>
        </w:rPr>
        <w:t>3</w:t>
      </w:r>
      <w:r>
        <w:rPr>
          <w:rFonts w:cs="Times New Roman"/>
        </w:rPr>
        <w:t>)</w:t>
        <w:fldChar w:fldCharType="end"/>
        <w:t>所示</w:t>
      </w:r>
    </w:p>
    <w:p w14:paraId="4D587A0C" w14:textId="77777777" w:rsidR="00BE2981" w:rsidRPr="00A4559C" w:rsidRDefault="00BE2981" w:rsidP="00BE2981">
      <w:pPr>
        <w:pStyle w:val="af"/>
        <w:keepNext/>
        <w:rPr>
          <w:rFonts w:cs="Times New Roman"/>
        </w:rPr>
      </w:pPr>
    </w:p>
    <w:tbl>
      <w:tblPr>
        <w:tblStyle w:val="af5"/>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6"/>
        <w:gridCol w:w="1313"/>
      </w:tblGrid>
      <w:tr w:rsidR="00BE2981" w:rsidRPr="00A4559C" w14:paraId="5757C155" w14:textId="77777777" w:rsidTr="00A4559C">
        <w:tc>
          <w:tcPr>
            <w:tcW w:w="7046" w:type="dxa"/>
            <w:vAlign w:val="center"/>
          </w:tcPr>
          <w:p w14:paraId="564EEDA2" w14:textId="77777777" w:rsidR="00BE2981" w:rsidRPr="00A4559C" w:rsidRDefault="00BE2981" w:rsidP="0057091B">
            <w:pPr>
              <w:tabs>
                <w:tab w:val="left" w:pos="84"/>
              </w:tabs>
              <w:ind w:firstLine="560"/>
              <w:jc w:val="center"/>
              <w:rPr>
                <w:rFonts w:cs="Times New Roman"/>
              </w:rPr>
            </w:pPr>
            <w:r>
              <w:rPr>
                <w:rFonts w:cs="Times New Roman"/>
              </w:rPr>
              <w:object w:dxaOrig="2000" w:dyaOrig="1320" w14:anchorId="70ADB269">
                <v:shape id="_x0000_i1051" type="#_x0000_t75" style="width:99.8pt;height:66pt" o:ole="">
                  <v:imagedata r:id="rId74" o:title=""/>
                </v:shape>
                <o:OLEObject Type="Embed" ProgID="Equation.DSMT4" ShapeID="_x0000_i1051" DrawAspect="Content" ObjectID="_1833793147" r:id="rId75"/>
              </w:object>
            </w:r>
          </w:p>
        </w:tc>
        <w:tc>
          <w:tcPr>
            <w:tcW w:w="1313" w:type="dxa"/>
            <w:vAlign w:val="center"/>
          </w:tcPr>
          <w:p w14:paraId="2CFF4070" w14:textId="0E58716B" w:rsidR="00BE2981" w:rsidRPr="00A4559C" w:rsidRDefault="00BE2981" w:rsidP="0057091B">
            <w:pPr>
              <w:tabs>
                <w:tab w:val="left" w:pos="84"/>
              </w:tabs>
              <w:ind w:firstLineChars="0" w:firstLine="0"/>
              <w:jc w:val="right"/>
              <w:rPr>
                <w:rFonts w:cs="Times New Roman"/>
              </w:rPr>
            </w:pPr>
            <w:bookmarkStart w:id="97" w:name="_Ref216950545"/>
            <w:r>
              <w:rPr>
                <w:rFonts w:cs="Times New Roman"/>
              </w:rPr>
              <w:t xml:space="preserve">(5. </w:t>
              <w:fldChar w:fldCharType="begin"/>
              <w:instrText xml:space="preserve"> SEQ (5. \* ARABIC </w:instrText>
              <w:fldChar w:fldCharType="separate"/>
            </w:r>
            <w:r>
              <w:rPr>
                <w:rFonts w:cs="Times New Roman"/>
                <w:noProof/>
              </w:rPr>
              <w:t>3</w:t>
            </w:r>
            <w:r>
              <w:rPr>
                <w:rFonts w:cs="Times New Roman"/>
              </w:rPr>
              <w:fldChar w:fldCharType="end"/>
              <w:t>)</w:t>
            </w:r>
            <w:bookmarkEnd w:id="97"/>
          </w:p>
        </w:tc>
      </w:tr>
    </w:tbl>
    <w:p w14:paraId="5CA0C001" w14:textId="77777777" w:rsidR="00BE2981" w:rsidRPr="00A4559C" w:rsidRDefault="00BE2981" w:rsidP="00BE2981">
      <w:pPr>
        <w:ind w:firstLine="560"/>
        <w:rPr>
          <w:rFonts w:cs="Times New Roman"/>
          <w:sz w:val="24"/>
        </w:rPr>
      </w:pPr>
      <w:r>
        <w:rPr>
          <w:rFonts w:cs="Times New Roman"/>
        </w:rPr>
        <w:t>R</w:t>
      </w:r>
      <w:r>
        <w:rPr>
          <w:rFonts w:cs="Times New Roman"/>
          <w:vertAlign w:val="superscript"/>
        </w:rPr>
        <w:t>2</w:t>
      </w:r>
      <w:r>
        <w:rPr>
          <w:rFonts w:cs="Times New Roman"/>
        </w:rPr>
        <w:t>越接近1，表示模型對數據的擬合程度越好，預測值與實際值的一致性越高。R</w:t>
      </w:r>
      <w:r>
        <w:rPr>
          <w:rFonts w:cs="Times New Roman"/>
          <w:vertAlign w:val="superscript"/>
        </w:rPr>
        <w:t>2</w:t>
      </w:r>
      <w:r>
        <w:rPr>
          <w:rFonts w:cs="Times New Roman"/>
        </w:rPr>
        <w:t xml:space="preserve"> = 1表示完美擬合，模型完全解釋了數據的變異;R</w:t>
      </w:r>
      <w:r>
        <w:rPr>
          <w:rFonts w:cs="Times New Roman"/>
          <w:vertAlign w:val="superscript"/>
        </w:rPr>
        <w:t>2</w:t>
      </w:r>
      <w:r>
        <w:rPr>
          <w:rFonts w:cs="Times New Roman"/>
        </w:rPr>
        <w:t xml:space="preserve"> = 0表示模型的預測能力與簡單地用平均值預測相當。R</w:t>
      </w:r>
      <w:r>
        <w:rPr>
          <w:rFonts w:cs="Times New Roman"/>
          <w:vertAlign w:val="superscript"/>
        </w:rPr>
        <w:t>2</w:t>
      </w:r>
      <w:r>
        <w:rPr>
          <w:rFonts w:cs="Times New Roman"/>
        </w:rPr>
        <w:t>是無單位指標，便於不同模型、不同數據集之間的比較。</w:t>
      </w:r>
    </w:p>
    <w:p w14:paraId="1DF2D64F" w14:textId="77777777" w:rsidR="00BE2981" w:rsidRPr="00A4559C" w:rsidRDefault="00BE2981" w:rsidP="00BE2981">
      <w:pPr>
        <w:ind w:firstLine="560"/>
        <w:rPr>
          <w:rFonts w:cs="Times New Roman"/>
        </w:rPr>
      </w:pPr>
    </w:p>
    <w:p>
      <w:pPr>
        <w:pStyle w:val="3"/>
        <w:ind w:left="701" w:hanging="701"/>
        <w:rPr>
          <w:rFonts w:cs="Times New Roman"/>
        </w:rPr>
      </w:pPr>
      <w:r>
        <w:rPr>
          <w:rFonts w:cs="Times New Roman"/>
        </w:rPr>
        <w:t>排名導向評估指標</w:t>
      </w:r>
    </w:p>
    <w:p>
      <w:pPr>
        <w:ind w:firstLine="560"/>
        <w:rPr>
          <w:rFonts w:cs="Times New Roman"/>
        </w:rPr>
      </w:pPr>
      <w:r>
        <w:rPr>
          <w:rFonts w:cs="Times New Roman"/>
        </w:rPr>
        <w:t xml:space="preserve">前述MSE、MAE與R</w:t>
      </w:r>
      <w:r>
        <w:rPr>
          <w:rFonts w:cs="Times New Roman"/>
          <w:vertAlign w:val="superscript"/>
        </w:rPr>
        <w:t xml:space="preserve">2</w:t>
      </w:r>
      <w:r>
        <w:rPr>
          <w:rFonts w:cs="Times New Roman"/>
        </w:rPr>
        <w:t xml:space="preserve">皆屬回歸式指標，衡量模型對連續功率值之逐點預測誤差。然而本研究之部署目標為角度選擇:控制器於每個決策週期需從12個離散的傾角-方位組合中，選出當下發電功率最高者。此任務在結構上有別於回歸，學習排名(Learning to Rank, LTR)文獻已建立:回歸誤差低(高R</w:t>
      </w:r>
      <w:r>
        <w:rPr>
          <w:rFonts w:cs="Times New Roman"/>
          <w:vertAlign w:val="superscript"/>
        </w:rPr>
        <w:t xml:space="preserve">2</w:t>
      </w:r>
      <w:r>
        <w:rPr>
          <w:rFonts w:cs="Times New Roman"/>
        </w:rPr>
        <w:t xml:space="preserve">、低RMSE)的模型不必然產生正確的排名，因為逐點誤差與成對或列表式之排序品質在數學上彼此脫鉤[23, 24];Burges等人[25]進一步證明，直接優化排名指標較最小化逐點損失更能提升選擇任務之表現。</w:t>
      </w:r>
    </w:p>
    <w:p>
      <w:pPr>
        <w:ind w:firstLine="560"/>
        <w:rPr>
          <w:rFonts w:cs="Times New Roman"/>
        </w:rPr>
      </w:pPr>
      <w:r>
        <w:rPr>
          <w:rFonts w:cs="Times New Roman"/>
        </w:rPr>
        <w:t xml:space="preserve">太陽能發電功率預測領域歷來以回歸指標為主。Li等人[26]近期於風能預測領域提出排名導向之機器學習框架，指出電網運營者通常不在意某風場將發出102 MW還是105 MW，而在意其是否優於其他風場;當決策本質為相對排序時，純粹的逐點誤差最小化不足以充分評估模型。此觀念可直接平移至太陽能追日控制:控制器不需要精準的絕對功率值，只需要正確判斷12個角度組合中何者最佳。</w:t>
      </w:r>
    </w:p>
    <w:p>
      <w:pPr>
        <w:ind w:firstLine="560"/>
        <w:rPr>
          <w:rFonts w:cs="Times New Roman"/>
        </w:rPr>
      </w:pPr>
      <w:r>
        <w:rPr>
          <w:rFonts w:cs="Times New Roman"/>
        </w:rPr>
        <w:t xml:space="preserve">承此學理，本研究除上述回歸指標外，另採用兩項排名導向指標作為模型選擇之主要依據:其一為Top-1準確率(Top-1 Accuracy)，定義為模型預測之最佳角度與實際最佳角度相符的時間戳比例;其二為功率落差(Power Gap)，定義為當預測最佳角度與實際最佳角度不一致時，兩者實際功率之差值(W)，反映選錯角度之實質代價。另輔以Spearman排名相關係數反映模型對12個角度整體排序之品質;R</w:t>
      </w:r>
      <w:r>
        <w:rPr>
          <w:rFonts w:cs="Times New Roman"/>
          <w:vertAlign w:val="superscript"/>
        </w:rPr>
        <w:t xml:space="preserve">2</w:t>
      </w:r>
      <w:r>
        <w:rPr>
          <w:rFonts w:cs="Times New Roman"/>
        </w:rPr>
        <w:t xml:space="preserve">、MSE與MAE則作為跨研究可比較之輔助指標。據作者所知，此為首次將排名導向評估框架應用於ANFIS太陽能追日控制之研究。</w:t>
      </w:r>
    </w:p>
    <w:p w14:paraId="660DEEF6" w14:textId="2B53BE08" w:rsidR="005A0829" w:rsidRPr="00A4559C" w:rsidRDefault="001A428F" w:rsidP="005A0829">
      <w:pPr>
        <w:pStyle w:val="2"/>
        <w:ind w:left="641" w:hanging="641"/>
        <w:rPr>
          <w:rFonts w:cs="Times New Roman"/>
        </w:rPr>
      </w:pPr>
      <w:bookmarkStart w:id="98" w:name="_Toc217040525"/>
      <w:r>
        <w:rPr>
          <w:rFonts w:cs="Times New Roman"/>
        </w:rPr>
        <w:t>數據前處理</w:t>
      </w:r>
      <w:bookmarkEnd w:id="98"/>
    </w:p>
    <w:p w14:paraId="46ADF18D" w14:textId="6D49A9CE" w:rsidR="001A428F" w:rsidRPr="00A4559C" w:rsidRDefault="001A428F" w:rsidP="001A428F">
      <w:pPr>
        <w:pStyle w:val="3"/>
        <w:ind w:left="701" w:hanging="701"/>
        <w:rPr>
          <w:rFonts w:cs="Times New Roman"/>
        </w:rPr>
      </w:pPr>
      <w:bookmarkStart w:id="99" w:name="_Toc217040526"/>
      <w:r>
        <w:rPr>
          <w:rFonts w:cs="Times New Roman"/>
        </w:rPr>
        <w:t>數據蒐集過程問題</w:t>
      </w:r>
      <w:bookmarkEnd w:id="99"/>
    </w:p>
    <w:p w14:paraId="5D25305D" w14:textId="09B3CE3F" w:rsidR="001A428F" w:rsidRPr="00A4559C" w:rsidRDefault="001A428F" w:rsidP="001A428F">
      <w:pPr>
        <w:ind w:firstLine="560"/>
        <w:rPr>
          <w:rFonts w:cs="Times New Roman"/>
        </w:rPr>
      </w:pPr>
      <w:r>
        <w:rPr>
          <w:rFonts w:cs="Times New Roman"/>
        </w:rPr>
        <w:t>在數據收集過程中，固定式太陽能實驗平台累積了超過40萬筆量測記錄。然而，實際運行過程中，由於硬體限制、環境因素與系統故障等原因，原始數據中存在多種異常情況，若直接用於ANFIS</w:t>
        <w:lastRenderedPageBreak/>
        <w:t>模型訓練，將導致模型學習到錯誤的輸入輸出映射關係，降低預測準確度。因此，在模型訓練前必須進行系統化的數據前處理，剔除異常數據，保留高品質的訓練樣本。</w:t>
      </w:r>
    </w:p>
    <w:p w14:paraId="76BD435D" w14:textId="77777777" w:rsidR="001A428F" w:rsidRPr="00A4559C" w:rsidRDefault="001A428F" w:rsidP="001A428F">
      <w:pPr>
        <w:ind w:firstLine="560"/>
        <w:rPr>
          <w:rFonts w:cs="Times New Roman"/>
          <w:sz w:val="24"/>
        </w:rPr>
      </w:pPr>
      <w:r>
        <w:rPr>
          <w:rFonts w:cs="Times New Roman"/>
        </w:rPr>
        <w:t>本研究在數據收集過程中主要遇到以下三類問題:</w:t>
      </w:r>
    </w:p>
    <w:p w14:paraId="55CE2FFC" w14:textId="21120D1D" w:rsidR="001A428F" w:rsidRPr="00A4559C" w:rsidRDefault="001A428F" w:rsidP="001A428F">
      <w:pPr>
        <w:ind w:firstLine="560"/>
        <w:rPr>
          <w:rFonts w:cs="Times New Roman"/>
        </w:rPr>
      </w:pPr>
      <w:r>
        <w:rPr>
          <w:rFonts w:cs="Times New Roman"/>
        </w:rPr>
        <w:t>1. 缺失值與空值:由於網路暫時性中斷、感測器通訊錯誤或資料庫寫入失敗，部分時間點的數據可能未能成功記錄</w:t>
      </w:r>
      <w:r>
        <w:rPr>
          <w:rFonts w:cs="Times New Roman" w:hint="eastAsia"/>
        </w:rPr>
        <w:t>，</w:t>
      </w:r>
      <w:r>
        <w:rPr>
          <w:rFonts w:cs="Times New Roman"/>
        </w:rPr>
        <w:t>在資料庫中呈現NaN(Not a Number)或空欄位。統計數據顯示，約0.5%的記錄存在缺失值問題。這些不完整的記錄無法提供有效的訓練資訊，必須予以移除。</w:t>
      </w:r>
    </w:p>
    <w:p w14:paraId="6213B149" w14:textId="644898CF" w:rsidR="001A428F" w:rsidRPr="00A4559C" w:rsidRDefault="001A428F" w:rsidP="001A428F">
      <w:pPr>
        <w:ind w:firstLine="560"/>
        <w:rPr>
          <w:rFonts w:cs="Times New Roman"/>
        </w:rPr>
      </w:pPr>
      <w:r>
        <w:rPr>
          <w:rFonts w:cs="Times New Roman"/>
        </w:rPr>
        <w:t>2. 零發電功率數據:固定式系統採用全天候記錄模式，包含夜間(約18:00至隔日6:00)與清晨、傍晚光線微弱時段。在這些時段，太陽能板發電功率為零或接近零(&lt;5 W)，對應的輻照度亦極低(&lt;20 W/m</w:t>
      </w:r>
      <w:r>
        <w:rPr>
          <w:rFonts w:cs="Times New Roman"/>
          <w:vertAlign w:val="superscript"/>
        </w:rPr>
        <w:t>2</w:t>
      </w:r>
      <w:r>
        <w:rPr>
          <w:rFonts w:cs="Times New Roman"/>
        </w:rPr>
        <w:t>)。這些數據對於追日系統的日間運行並無參考價值，且大量零值數據會稀釋有效訓練樣本的比例，導致模型過度學習零功率狀態，降低在正常發電時段的預測能力。此外，部分太陽能板因保險絲燒斷或接線故障，即使在日照充足時段仍記錄為零功率，此類異常零值亦需剔除。統計顯示，零值與低功率(&lt;5 W)數據約佔總記錄的22%。</w:t>
      </w:r>
    </w:p>
    <w:p w14:paraId="51FC0035" w14:textId="560DBD21" w:rsidR="001A428F" w:rsidRDefault="001A428F" w:rsidP="001A428F">
      <w:pPr>
        <w:ind w:firstLine="560"/>
        <w:rPr>
          <w:rFonts w:cs="Times New Roman"/>
        </w:rPr>
      </w:pPr>
      <w:r>
        <w:rPr>
          <w:rFonts w:cs="Times New Roman"/>
        </w:rPr>
        <w:lastRenderedPageBreak/>
        <w:t>3. 過熱保護限流數據:MPPT控制器在高溫環境下(通常&gt;60</w:t>
      </w:r>
      <w:r>
        <w:rPr>
          <w:rFonts w:cs="Times New Roman" w:hint="eastAsia"/>
        </w:rPr>
        <w:t>°</w:t>
      </w:r>
      <w:r>
        <w:rPr>
          <w:rFonts w:cs="Times New Roman"/>
        </w:rPr>
        <w:t>C)會啟動過溫保護機制，主動限制輸出功率以避免硬體損壞。受此影響，部分太陽能板的實際輸出功率被限制在約50W左右</w:t>
      </w:r>
      <w:r>
        <w:rPr>
          <w:rFonts w:cs="Times New Roman" w:hint="eastAsia"/>
        </w:rPr>
        <w:t>如</w:t>
      </w:r>
      <w:r>
        <w:rPr>
          <w:rFonts w:cs="Times New Roman"/>
        </w:rPr>
        <w:fldChar w:fldCharType="begin"/>
        <w:instrText xml:space="preserve"/>
      </w:r>
      <w:r>
        <w:rPr>
          <w:rFonts w:cs="Times New Roman" w:hint="eastAsia"/>
        </w:rPr>
        <w:instrText>REF _Ref217029308 \h</w:instrText>
      </w:r>
      <w:r>
        <w:rPr>
          <w:rFonts w:cs="Times New Roman"/>
        </w:rPr>
        <w:instrText xml:space="preserve"/>
        <w:fldChar w:fldCharType="separate"/>
      </w:r>
      <w:r>
        <w:rPr>
          <w:rFonts w:hint="eastAsia"/>
        </w:rPr>
        <w:t xml:space="preserve">圖5. </w:t>
      </w:r>
      <w:r>
        <w:rPr>
          <w:noProof/>
        </w:rPr>
        <w:t>1</w:t>
      </w:r>
      <w:r>
        <w:rPr>
          <w:rFonts w:cs="Times New Roman"/>
        </w:rPr>
        <w:fldChar w:fldCharType="end"/>
      </w:r>
      <w:r>
        <w:rPr>
          <w:rFonts w:cs="Times New Roman" w:hint="eastAsia"/>
        </w:rPr>
        <w:t>、</w:t>
      </w:r>
      <w:r>
        <w:rPr>
          <w:rFonts w:cs="Times New Roman"/>
        </w:rPr>
        <w:fldChar w:fldCharType="begin"/>
        <w:instrText xml:space="preserve"> REF _Ref217039511 \h </w:instrText>
        <w:fldChar w:fldCharType="separate"/>
      </w:r>
      <w:r>
        <w:rPr>
          <w:rFonts w:hint="eastAsia"/>
        </w:rPr>
        <w:t xml:space="preserve">圖5. </w:t>
      </w:r>
      <w:r>
        <w:rPr>
          <w:noProof/>
        </w:rPr>
        <w:t>2</w:t>
      </w:r>
      <w:r>
        <w:rPr>
          <w:rFonts w:cs="Times New Roman"/>
        </w:rPr>
        <w:fldChar w:fldCharType="end"/>
      </w:r>
      <w:r>
        <w:rPr>
          <w:rFonts w:cs="Times New Roman" w:hint="eastAsia"/>
        </w:rPr>
        <w:t>右下方之水平橫線所示</w:t>
      </w:r>
      <w:r>
        <w:rPr>
          <w:rFonts w:cs="Times New Roman"/>
        </w:rPr>
        <w:t>，即使當下的太陽照度與環境條件理論上應產生更高功率(如200-400 W)。此現象在夏季午後特別顯著，當太陽照度達到峰值時，控制器卻因過熱而無法輸出對應的功率。若模型學習到這些被限流的數據，將誤以為在高照度條件下功率僅為50 W，導致嚴重的預測偏差。統計顯示，功率持續維持在45-55 W範圍且持續時間超過60分鐘的異常記錄約佔5%。</w:t>
      </w:r>
    </w:p>
    <w:p w14:paraId="7C8563C7" w14:textId="3F174E65" w:rsidR="00E313D6" w:rsidRDefault="008156B9" w:rsidP="006D7E41">
      <w:pPr>
        <w:keepNext/>
        <w:ind w:firstLineChars="0" w:firstLine="0"/>
        <w:jc w:val="center"/>
      </w:pPr>
      <w:r>
        <w:rPr>
          <w:noProof/>
        </w:rPr>
        <w:drawing>
          <wp:inline distT="0" distB="0" distL="0" distR="0" wp14:anchorId="7C274FFB" wp14:editId="346BFD79">
            <wp:extent cx="5274310" cy="1838789"/>
            <wp:effectExtent l="0" t="0" r="2540" b="9525"/>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274310" cy="1838789"/>
                    </a:xfrm>
                    <a:prstGeom prst="rect">
                      <a:avLst/>
                    </a:prstGeom>
                  </pic:spPr>
                </pic:pic>
              </a:graphicData>
            </a:graphic>
          </wp:inline>
        </w:drawing>
      </w:r>
    </w:p>
    <w:p w14:paraId="3C28F68C" w14:textId="7C561BDC" w:rsidR="00E313D6" w:rsidRDefault="00E313D6" w:rsidP="00E313D6">
      <w:pPr>
        <w:pStyle w:val="af"/>
      </w:pPr>
      <w:bookmarkStart w:id="100" w:name="_Ref217029308"/>
      <w:bookmarkStart w:id="101" w:name="_Toc217039595"/>
      <w:r>
        <w:rPr>
          <w:rFonts w:hint="eastAsia"/>
        </w:rPr>
        <w:t xml:space="preserve">圖5. </w:t>
      </w:r>
      <w:r>
        <w:fldChar w:fldCharType="begin"/>
        <w:instrText xml:space="preserve"/>
      </w:r>
      <w:r>
        <w:rPr>
          <w:rFonts w:hint="eastAsia"/>
        </w:rPr>
        <w:instrText xml:space="preserve">SEQ </w:instrText>
        <w:instrText>圖</w:instrText>
        <w:instrText>5. \* ARABIC</w:instrText>
      </w:r>
      <w:r>
        <w:instrText xml:space="preserve"/>
        <w:fldChar w:fldCharType="separate"/>
      </w:r>
      <w:r>
        <w:rPr>
          <w:noProof/>
        </w:rPr>
        <w:t>1</w:t>
      </w:r>
      <w:r>
        <w:fldChar w:fldCharType="end"/>
      </w:r>
      <w:bookmarkEnd w:id="100"/>
      <w:r>
        <w:rPr>
          <w:rFonts w:hint="eastAsia"/>
        </w:rPr>
        <w:t xml:space="preserve"> </w:t>
      </w:r>
      <w:bookmarkStart w:id="102" w:name="_Hlk217039342"/>
      <w:r>
        <w:rPr>
          <w:rFonts w:hint="eastAsia"/>
        </w:rPr>
        <w:t xml:space="preserve"> </w:t>
      </w:r>
      <w:bookmarkEnd w:id="101"/>
      <w:bookmarkEnd w:id="102"/>
      <w:r>
        <w:rPr>
          <w:rFonts w:cs="Times New Roman"/>
        </w:rPr>
        <w:t>2025-05-13</w:t>
      </w:r>
      <w:r>
        <w:rPr>
          <w:rFonts w:cs="Times New Roman" w:hint="eastAsia"/>
        </w:rPr>
        <w:t xml:space="preserve"> </w:t>
      </w:r>
      <w:r>
        <w:rPr>
          <w:rFonts w:cs="Times New Roman"/>
        </w:rPr>
        <w:t>Power generation by various fixed panel</w:t>
      </w:r>
    </w:p>
    <w:p w14:paraId="7FF24EAF" w14:textId="17CC4202" w:rsidR="008156B9" w:rsidRDefault="008156B9" w:rsidP="008156B9">
      <w:pPr>
        <w:keepNext/>
        <w:ind w:firstLineChars="0" w:firstLine="0"/>
        <w:jc w:val="center"/>
      </w:pPr>
      <w:r>
        <w:rPr>
          <w:noProof/>
        </w:rPr>
        <w:drawing>
          <wp:inline distT="0" distB="0" distL="0" distR="0" wp14:anchorId="120CFE54" wp14:editId="67E136B8">
            <wp:extent cx="5274310" cy="1833697"/>
            <wp:effectExtent l="0" t="0" r="2540" b="0"/>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274310" cy="1833697"/>
                    </a:xfrm>
                    <a:prstGeom prst="rect">
                      <a:avLst/>
                    </a:prstGeom>
                  </pic:spPr>
                </pic:pic>
              </a:graphicData>
            </a:graphic>
          </wp:inline>
        </w:drawing>
      </w:r>
    </w:p>
    <w:p w14:paraId="615423A0" w14:textId="7E5739BB" w:rsidR="008156B9" w:rsidRPr="008156B9" w:rsidRDefault="008156B9" w:rsidP="008156B9">
      <w:pPr>
        <w:pStyle w:val="af"/>
      </w:pPr>
      <w:bookmarkStart w:id="103" w:name="_Ref217039511"/>
      <w:bookmarkStart w:id="104" w:name="_Toc217039596"/>
      <w:r>
        <w:rPr>
          <w:rFonts w:hint="eastAsia"/>
        </w:rPr>
        <w:t xml:space="preserve">圖5. </w:t>
      </w:r>
      <w:r>
        <w:fldChar w:fldCharType="begin"/>
        <w:instrText xml:space="preserve"/>
      </w:r>
      <w:r>
        <w:rPr>
          <w:rFonts w:hint="eastAsia"/>
        </w:rPr>
        <w:instrText xml:space="preserve">SEQ </w:instrText>
        <w:instrText>圖</w:instrText>
        <w:instrText>5. \* ARABIC</w:instrText>
      </w:r>
      <w:r>
        <w:instrText xml:space="preserve"/>
        <w:fldChar w:fldCharType="separate"/>
      </w:r>
      <w:r>
        <w:rPr>
          <w:noProof/>
        </w:rPr>
        <w:t>2</w:t>
      </w:r>
      <w:r>
        <w:fldChar w:fldCharType="end"/>
      </w:r>
      <w:bookmarkEnd w:id="103"/>
      <w:r>
        <w:rPr>
          <w:rFonts w:hint="eastAsia"/>
        </w:rPr>
        <w:t xml:space="preserve">  </w:t>
      </w:r>
      <w:bookmarkEnd w:id="104"/>
      <w:r>
        <w:rPr>
          <w:rFonts w:cs="Times New Roman"/>
        </w:rPr>
        <w:t>2025-05-14</w:t>
      </w:r>
      <w:r>
        <w:rPr>
          <w:rFonts w:cs="Times New Roman" w:hint="eastAsia"/>
        </w:rPr>
        <w:t xml:space="preserve"> </w:t>
      </w:r>
      <w:r>
        <w:rPr>
          <w:rFonts w:cs="Times New Roman"/>
        </w:rPr>
        <w:t>Power generation by various fixed panel</w:t>
      </w:r>
    </w:p>
    <w:p w14:paraId="27E8BE8F" w14:textId="363333DA" w:rsidR="001A428F" w:rsidRPr="00A4559C" w:rsidRDefault="001A428F">
      <w:pPr>
        <w:pStyle w:val="3"/>
        <w:ind w:left="701" w:hanging="701"/>
        <w:rPr>
          <w:rFonts w:cs="Times New Roman"/>
        </w:rPr>
      </w:pPr>
      <w:bookmarkStart w:id="105" w:name="_Toc217040527"/>
      <w:r>
        <w:rPr>
          <w:rFonts w:cs="Times New Roman"/>
        </w:rPr>
        <w:lastRenderedPageBreak/>
        <w:t>數據前處理流程</w:t>
      </w:r>
      <w:bookmarkEnd w:id="105"/>
    </w:p>
    <w:p w14:paraId="219A64B0" w14:textId="5FBCDEE8" w:rsidR="00806B0E" w:rsidRPr="00A4559C" w:rsidRDefault="00806B0E" w:rsidP="00806B0E">
      <w:pPr>
        <w:ind w:firstLine="560"/>
        <w:rPr>
          <w:rFonts w:cs="Times New Roman"/>
          <w:sz w:val="24"/>
        </w:rPr>
      </w:pPr>
      <w:r>
        <w:rPr>
          <w:rFonts w:cs="Times New Roman"/>
        </w:rPr>
        <w:t>本研究設計了一套系統化的數據前處理流程，如</w:t>
        <w:fldChar w:fldCharType="begin"/>
        <w:instrText xml:space="preserve"> REF _Ref216949739 \h </w:instrText>
        <w:instrText xml:space="preserve"> \* MERGEFORMAT </w:instrText>
        <w:fldChar w:fldCharType="separate"/>
        <w:t xml:space="preserve">圖5. </w:t>
      </w:r>
      <w:r>
        <w:rPr>
          <w:rFonts w:cs="Times New Roman"/>
          <w:noProof/>
        </w:rPr>
        <w:t>3</w:t>
      </w:r>
      <w:r>
        <w:rPr>
          <w:rFonts w:cs="Times New Roman"/>
        </w:rPr>
        <w:fldChar w:fldCharType="end"/>
        <w:t>所示，依序執行以下步驟:</w:t>
      </w:r>
    </w:p>
    <w:p w14:paraId="3B158217" w14:textId="0B562CC1" w:rsidR="00806B0E" w:rsidRPr="00A4559C" w:rsidRDefault="00806B0E" w:rsidP="00814C85">
      <w:pPr>
        <w:pStyle w:val="a4"/>
        <w:numPr>
          <w:ilvl w:val="0"/>
          <w:numId w:val="4"/>
        </w:numPr>
        <w:ind w:leftChars="0" w:firstLineChars="0"/>
        <w:rPr>
          <w:rFonts w:cs="Times New Roman"/>
        </w:rPr>
      </w:pPr>
      <w:r>
        <w:rPr>
          <w:rFonts w:cs="Times New Roman"/>
        </w:rPr>
        <w:t>載入原始數據集。從資料庫匯出原始數據，包含時間戳記、系統ID、傾角、方位角、輸出電壓、輸出電流、輸出功率、太陽照度等欄位。數據以Pandas DataFrame格式載入Python環境，便於後續處理。初步檢視數據格式與統計特性，確認各欄位的數據類型、數值範圍與缺失情況。</w:t>
      </w:r>
    </w:p>
    <w:p w14:paraId="432C7124" w14:textId="7783A1F9" w:rsidR="00806B0E" w:rsidRPr="00A4559C" w:rsidRDefault="00806B0E" w:rsidP="00814C85">
      <w:pPr>
        <w:pStyle w:val="a4"/>
        <w:numPr>
          <w:ilvl w:val="0"/>
          <w:numId w:val="4"/>
        </w:numPr>
        <w:ind w:leftChars="0" w:firstLineChars="0"/>
        <w:rPr>
          <w:rFonts w:cs="Times New Roman"/>
        </w:rPr>
      </w:pPr>
      <w:r>
        <w:rPr>
          <w:rFonts w:cs="Times New Roman"/>
        </w:rPr>
        <w:t>移除缺失值(NaN)。檢測各欄位是否存在NaN值，凡包含NaN的記錄整筆刪除。此步驟移除約0.5%的記錄</w:t>
      </w:r>
      <w:r>
        <w:rPr>
          <w:rFonts w:cs="Times New Roman" w:hint="eastAsia"/>
        </w:rPr>
        <w:t>，</w:t>
      </w:r>
      <w:r>
        <w:rPr>
          <w:rFonts w:cs="Times New Roman"/>
        </w:rPr>
        <w:t>對整體數據量影響極小，但確保後續處理不受缺失值干擾。</w:t>
      </w:r>
    </w:p>
    <w:p w14:paraId="1AFD422E" w14:textId="14F15BD6" w:rsidR="00806B0E" w:rsidRPr="00A4559C" w:rsidRDefault="00806B0E" w:rsidP="00814C85">
      <w:pPr>
        <w:pStyle w:val="a4"/>
        <w:numPr>
          <w:ilvl w:val="0"/>
          <w:numId w:val="4"/>
        </w:numPr>
        <w:ind w:leftChars="0" w:firstLineChars="0"/>
        <w:rPr>
          <w:rFonts w:cs="Times New Roman"/>
        </w:rPr>
      </w:pPr>
      <w:r>
        <w:rPr>
          <w:rFonts w:cs="Times New Roman"/>
        </w:rPr>
        <w:t>移除低功率異常數據。設定功率閾值</w:t>
      </w:r>
      <w:r>
        <w:rPr>
          <w:rFonts w:cs="Times New Roman"/>
          <w:i/>
          <w:iCs/>
        </w:rPr>
        <w:t>P</w:t>
      </w:r>
      <w:r>
        <w:rPr>
          <w:rFonts w:cs="Times New Roman"/>
          <w:i/>
          <w:iCs/>
          <w:vertAlign w:val="subscript"/>
        </w:rPr>
        <w:t>min</w:t>
      </w:r>
      <w:r>
        <w:rPr>
          <w:rFonts w:cs="Times New Roman"/>
          <w:i/>
          <w:iCs/>
        </w:rPr>
        <w:t xml:space="preserve"> </w:t>
      </w:r>
      <w:r>
        <w:rPr>
          <w:rFonts w:cs="Times New Roman"/>
        </w:rPr>
        <w:t xml:space="preserve">= 5 W，刪除所有功率低於此閾值的記錄。此步驟同時達到兩個目的，分別為移除夜間與光線微弱時段的無效數據和排除部分因硬體故障導致的異常零值。實施條件為:若 </w:t>
      </w:r>
      <w:r>
        <w:rPr>
          <w:rFonts w:cs="Times New Roman"/>
          <w:i/>
          <w:iCs/>
        </w:rPr>
        <w:t>P &lt; P</w:t>
      </w:r>
      <w:r>
        <w:rPr>
          <w:rFonts w:cs="Times New Roman"/>
          <w:i/>
          <w:iCs/>
          <w:vertAlign w:val="subscript"/>
        </w:rPr>
        <w:t>min</w:t>
      </w:r>
      <w:r>
        <w:rPr>
          <w:rFonts w:cs="Times New Roman" w:hint="eastAsia"/>
        </w:rPr>
        <w:t>，</w:t>
      </w:r>
      <w:r>
        <w:rPr>
          <w:rFonts w:cs="Times New Roman"/>
        </w:rPr>
        <w:t>則刪除該筆記錄。此步驟移除約22%的記錄，顯著減少數據集大小，但保留的均為有效的日間發電數據。</w:t>
      </w:r>
    </w:p>
    <w:p w14:paraId="00E098DC" w14:textId="2E59110A" w:rsidR="00806B0E" w:rsidRPr="00A4559C" w:rsidRDefault="00806B0E" w:rsidP="00814C85">
      <w:pPr>
        <w:pStyle w:val="a4"/>
        <w:numPr>
          <w:ilvl w:val="0"/>
          <w:numId w:val="4"/>
        </w:numPr>
        <w:ind w:leftChars="0" w:firstLineChars="0"/>
        <w:rPr>
          <w:rFonts w:cs="Times New Roman"/>
        </w:rPr>
      </w:pPr>
      <w:r>
        <w:rPr>
          <w:rFonts w:cs="Times New Roman"/>
        </w:rPr>
        <w:t>移除過熱限流異常數據。此步驟目標為識別並移除功率持</w:t>
        <w:lastRenderedPageBreak/>
        <w:t>續維持在約45 W附近超過60分鐘的異常區段。具體實施方法如下，首先按系統ID與時間對數據進行排序，確保時間序列的連續性;，接著篩選出功率落在45±20 W範圍(即25 W至65 W)的記錄，標記為潛在過熱限流數據，若同一系統的功率連續60分鐘以上維持在此範圍，則判定為過熱限流異常，刪除整個異常區段的所有記錄。此步驟移除約5%的記錄，有效排除因控制器過溫保護導致的功率失真數據。</w:t>
      </w:r>
    </w:p>
    <w:p w14:paraId="4354E199" w14:textId="13DF22D2" w:rsidR="00806B0E" w:rsidRPr="00A4559C" w:rsidRDefault="00806B0E" w:rsidP="00814C85">
      <w:pPr>
        <w:pStyle w:val="a4"/>
        <w:numPr>
          <w:ilvl w:val="0"/>
          <w:numId w:val="4"/>
        </w:numPr>
        <w:ind w:leftChars="0" w:firstLineChars="0"/>
        <w:rPr>
          <w:rFonts w:cs="Times New Roman"/>
        </w:rPr>
      </w:pPr>
      <w:r>
        <w:rPr>
          <w:rFonts w:cs="Times New Roman"/>
        </w:rPr>
        <w:t>輸出處理後數據集。將經過前處理的乾淨數據集匯出為CSV檔案或寫回資料庫的新資料表，供ANFIS模型訓練使用。同時記錄各步驟移除的記錄數量便於追蹤與驗證。</w:t>
      </w:r>
    </w:p>
    <w:p w14:paraId="42A9D657" w14:textId="13018581" w:rsidR="00806B0E" w:rsidRPr="00A4559C" w:rsidRDefault="00FD0368" w:rsidP="00806B0E">
      <w:pPr>
        <w:keepNext/>
        <w:ind w:firstLine="560"/>
        <w:jc w:val="center"/>
        <w:rPr>
          <w:rFonts w:cs="Times New Roman"/>
        </w:rPr>
      </w:pPr>
      <w:r>
        <w:rPr>
          <w:rFonts w:cs="Times New Roman"/>
        </w:rPr>
        <w:object w:dxaOrig="2656" w:dyaOrig="7891" w14:anchorId="65373BE4">
          <v:shape id="_x0000_i1064" type="#_x0000_t75" style="width:132.8pt;height:394.55pt" o:ole="">
            <v:imagedata r:id="rId78" o:title=""/>
          </v:shape>
          <o:OLEObject Type="Embed" ProgID="Visio.Drawing.15" ShapeID="_x0000_i1064" DrawAspect="Content" ObjectID="_1833793148" r:id="rId79"/>
        </w:object>
      </w:r>
    </w:p>
    <w:p w14:paraId="471B933C" w14:textId="1E03E88E" w:rsidR="00806B0E" w:rsidRPr="00A4559C" w:rsidRDefault="00806B0E" w:rsidP="00806B0E">
      <w:pPr>
        <w:pStyle w:val="af"/>
        <w:rPr>
          <w:rFonts w:cs="Times New Roman"/>
        </w:rPr>
      </w:pPr>
      <w:bookmarkStart w:id="106" w:name="_Ref216949739"/>
      <w:bookmarkStart w:id="107" w:name="_Toc217039597"/>
      <w:r>
        <w:rPr>
          <w:rFonts w:cs="Times New Roman"/>
        </w:rPr>
        <w:t xml:space="preserve">圖5. </w:t>
        <w:fldChar w:fldCharType="begin"/>
        <w:instrText xml:space="preserve"> SEQ </w:instrText>
        <w:instrText>圖</w:instrText>
        <w:instrText xml:space="preserve">5. \* ARABIC </w:instrText>
        <w:fldChar w:fldCharType="separate"/>
      </w:r>
      <w:r>
        <w:rPr>
          <w:rFonts w:cs="Times New Roman"/>
          <w:noProof/>
        </w:rPr>
        <w:t>3</w:t>
      </w:r>
      <w:r>
        <w:rPr>
          <w:rFonts w:cs="Times New Roman"/>
        </w:rPr>
        <w:fldChar w:fldCharType="end"/>
      </w:r>
      <w:bookmarkEnd w:id="106"/>
      <w:bookmarkEnd w:id="107"/>
      <w:r>
        <w:rPr>
          <w:rFonts w:cs="Times New Roman"/>
        </w:rPr>
        <w:t xml:space="preserve"> Data preprocessing flowchart </w:t>
      </w:r>
    </w:p>
    <w:p w14:paraId="2ED5C8B1" w14:textId="4610F3BB" w:rsidR="00EC74AB" w:rsidRPr="00A4559C" w:rsidRDefault="00EC74AB" w:rsidP="00EC74AB">
      <w:pPr>
        <w:pStyle w:val="3"/>
        <w:ind w:left="701" w:hanging="701"/>
        <w:rPr>
          <w:rFonts w:cs="Times New Roman"/>
        </w:rPr>
      </w:pPr>
      <w:bookmarkStart w:id="108" w:name="_Toc217040528"/>
      <w:r>
        <w:rPr>
          <w:rFonts w:cs="Times New Roman"/>
        </w:rPr>
        <w:t>數據前處理效果分析</w:t>
      </w:r>
      <w:bookmarkEnd w:id="108"/>
    </w:p>
    <w:p w14:paraId="23B5A793" w14:textId="3B9D8794" w:rsidR="00EC74AB" w:rsidRPr="00A4559C" w:rsidRDefault="00EC74AB" w:rsidP="00EC74AB">
      <w:pPr>
        <w:ind w:firstLine="560"/>
        <w:rPr>
          <w:rFonts w:cs="Times New Roman"/>
        </w:rPr>
      </w:pPr>
      <w:r>
        <w:rPr>
          <w:rFonts w:cs="Times New Roman"/>
        </w:rPr>
        <w:t>為了驗證數據前處理的有效性</w:t>
      </w:r>
      <w:r>
        <w:rPr>
          <w:rFonts w:cs="Times New Roman" w:hint="eastAsia"/>
        </w:rPr>
        <w:t>，</w:t>
      </w:r>
      <w:r>
        <w:rPr>
          <w:rFonts w:cs="Times New Roman"/>
        </w:rPr>
        <w:t>本研究對比了使用原始數據與處理後數據訓練ANFIS模型的預測結果。</w:t>
        <w:fldChar w:fldCharType="begin"/>
        <w:instrText xml:space="preserve"> REF _Ref216949872 \h </w:instrText>
        <w:instrText xml:space="preserve"> \* MERGEFORMAT </w:instrText>
        <w:fldChar w:fldCharType="separate"/>
        <w:t xml:space="preserve">圖5. </w:t>
      </w:r>
      <w:r>
        <w:rPr>
          <w:rFonts w:cs="Times New Roman"/>
          <w:noProof/>
        </w:rPr>
        <w:t>4</w:t>
      </w:r>
      <w:r>
        <w:rPr>
          <w:rFonts w:cs="Times New Roman"/>
        </w:rPr>
        <w:fldChar w:fldCharType="end"/>
        <w:t>展示了實際發電功率與模型預測功率的散佈圖，分為(a)處理前與(b)處理後兩種情況。</w:t>
      </w:r>
    </w:p>
    <w:p w14:paraId="0E4F008A" w14:textId="77777777" w:rsidR="00EC74AB" w:rsidRPr="00A4559C" w:rsidRDefault="00EC74AB" w:rsidP="00EC74AB">
      <w:pPr>
        <w:keepNext/>
        <w:ind w:firstLineChars="0" w:firstLine="0"/>
        <w:jc w:val="center"/>
        <w:rPr>
          <w:rFonts w:cs="Times New Roman"/>
        </w:rPr>
      </w:pPr>
      <w:r>
        <w:rPr>
          <w:rFonts w:cs="Times New Roman"/>
          <w:noProof/>
        </w:rPr>
        <w:lastRenderedPageBreak/>
        <mc:AlternateContent>
          <mc:Choice Requires="wps">
            <w:drawing>
              <wp:anchor distT="0" distB="0" distL="114300" distR="114300" simplePos="0" relativeHeight="251661312" behindDoc="0" locked="0" layoutInCell="1" allowOverlap="1" wp14:anchorId="3AC2B0A8" wp14:editId="34221B65">
                <wp:simplePos x="0" y="0"/>
                <wp:positionH relativeFrom="column">
                  <wp:posOffset>349250</wp:posOffset>
                </wp:positionH>
                <wp:positionV relativeFrom="paragraph">
                  <wp:posOffset>3086100</wp:posOffset>
                </wp:positionV>
                <wp:extent cx="441146" cy="369332"/>
                <wp:effectExtent l="0" t="0" r="0" b="3810"/>
                <wp:wrapNone/>
                <wp:docPr id="32" name="文字方塊 11"/>
                <wp:cNvGraphicFramePr/>
                <a:graphic xmlns:a="http://schemas.openxmlformats.org/drawingml/2006/main">
                  <a:graphicData uri="http://schemas.microsoft.com/office/word/2010/wordprocessingShape">
                    <wps:wsp>
                      <wps:cNvSpPr txBox="1"/>
                      <wps:spPr>
                        <a:xfrm>
                          <a:off x="0" y="0"/>
                          <a:ext cx="441146" cy="369332"/>
                        </a:xfrm>
                        <a:prstGeom prst="rect">
                          <a:avLst/>
                        </a:prstGeom>
                        <a:noFill/>
                        <a:ln>
                          <a:noFill/>
                        </a:ln>
                      </wps:spPr>
                      <wps:txbx>
                        <w:txbxContent>
                          <w:p w14:paraId="6668853F" w14:textId="77777777" w:rsidR="00EC74AB" w:rsidRPr="00AD7693" w:rsidRDefault="00EC74AB" w:rsidP="00EC74AB">
                            <w:pPr>
                              <w:ind w:firstLine="720"/>
                              <w:rPr>
                                <w:rFonts w:cs="Times New Roman"/>
                                <w:color w:val="000000" w:themeColor="text1"/>
                                <w:kern w:val="24"/>
                                <w:sz w:val="36"/>
                                <w:szCs w:val="36"/>
                              </w:rPr>
                            </w:pPr>
                            <w:r>
                              <w:rPr>
                                <w:rFonts w:cs="Times New Roman"/>
                                <w:color w:val="000000" w:themeColor="text1"/>
                                <w:kern w:val="24"/>
                                <w:sz w:val="36"/>
                                <w:szCs w:val="36"/>
                              </w:rPr>
                              <w:t>(</w:t>
                            </w:r>
                            <w:r>
                              <w:rPr>
                                <w:rFonts w:cs="Times New Roman" w:hint="eastAsia"/>
                                <w:color w:val="000000" w:themeColor="text1"/>
                                <w:kern w:val="24"/>
                                <w:sz w:val="36"/>
                                <w:szCs w:val="36"/>
                              </w:rPr>
                              <w:t>b</w:t>
                            </w:r>
                            <w:r>
                              <w:rPr>
                                <w:rFonts w:cs="Times New Roman"/>
                                <w:color w:val="000000" w:themeColor="text1"/>
                                <w:kern w:val="24"/>
                                <w:sz w:val="36"/>
                                <w:szCs w:val="36"/>
                              </w:rPr>
                              <w:t>)</w:t>
                            </w:r>
                          </w:p>
                        </w:txbxContent>
                      </wps:txbx>
                      <wps:bodyPr wrap="none" rtlCol="0">
                        <a:spAutoFit/>
                      </wps:bodyPr>
                    </wps:wsp>
                  </a:graphicData>
                </a:graphic>
              </wp:anchor>
            </w:drawing>
          </mc:Choice>
          <mc:Fallback>
            <w:pict>
              <v:shapetype w14:anchorId="3AC2B0A8" id="_x0000_t202" coordsize="21600,21600" o:spt="202" path="m,l,21600r21600,l21600,xe">
                <v:stroke joinstyle="miter"/>
                <v:path gradientshapeok="t" o:connecttype="rect"/>
              </v:shapetype>
              <v:shape id="文字方塊 11" o:spid="_x0000_s1026" type="#_x0000_t202" style="position:absolute;left:0;text-align:left;margin-left:27.5pt;margin-top:243pt;width:34.75pt;height:29.1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4cfFsQEAACkDAAAOAAAAZHJzL2Uyb0RvYy54bWysUsttGzEQvQdIDwTvEbWSIDgLrQx/4FyC OICTAiguqSVAcgiS1q4qCJACnLMLcAEpyK4jQ0qWY/tm+MLPfN7MmzeL48EaspEhanANrUZjSqQT 0Gq3bujPHxefjiiJibuWG3CyoVsZ6fHy44dF72s5gQ5MKwNBEBfr3je0S8nXjEXRScvjCLx06FQQ LE/4DWvWBt4jujVsMh7PWQ+h9QGEjBGt5zsnXRZ8paRIl0pFmYhpKPaWyhnKuconWy54vQ7cd1rs 2+Bv6MJy7bDoAeqcJ06ug34FZbUIEEGlkQDLQCktZOGAbKrxCzZXHfeycMHhRH8YU3w/WPFt8z0Q 3TZ0OqHEcYsaPdz8ur/783Dz9/72N6mqPKPexxpDrzwGp+EUBtT60R7RmKkPKth8IymCfpz29jBh OSQi0DibVdVsTolA13T+eYpFEZ09JfsQ0xcJluRHQwMKWObKN19j2oU+huRaDi60MUVE454ZEDNb WO5812F+pWE17OmsoN0imx61b6jD5aQkJHMGZVEyVPQn1wnxS9mcvMvYY6IepfH97mTB//+XqKcN X/4DAAD//wMAUEsDBBQABgAIAAAAIQAPeh8b3QAAAAoBAAAPAAAAZHJzL2Rvd25yZXYueG1sTI/B TsMwEETvSPyDtUjcqNPIqUKIU6ECZ6DwAW68TdLE6yh228DXsz3R245mNPumXM9uECecQudJw3KR gECqve2o0fD99faQgwjRkDWDJ9TwgwHW1e1NaQrrz/SJp21sBJdQKIyGNsaxkDLULToTFn5EYm/v J2ciy6mRdjJnLneDTJNkJZ3piD+0ZsRNi3W/PToNeeLe+/4x/QhO/S6zdvPiX8eD1vd38/MTiIhz /A/DBZ/RoWKmnT+SDWLQkGU8JWpQ+YqPSyBVGYgdO0qlIKtSXk+o/gAAAP//AwBQSwECLQAUAAYA CAAAACEAtoM4kv4AAADhAQAAEwAAAAAAAAAAAAAAAAAAAAAAW0NvbnRlbnRfVHlwZXNdLnhtbFBL AQItABQABgAIAAAAIQA4/SH/1gAAAJQBAAALAAAAAAAAAAAAAAAAAC8BAABfcmVscy8ucmVsc1BL AQItABQABgAIAAAAIQCc4cfFsQEAACkDAAAOAAAAAAAAAAAAAAAAAC4CAABkcnMvZTJvRG9jLnht bFBLAQItABQABgAIAAAAIQAPeh8b3QAAAAoBAAAPAAAAAAAAAAAAAAAAAAsEAABkcnMvZG93bnJl di54bWxQSwUGAAAAAAQABADzAAAAFQUAAAAA " filled="f" stroked="f">
                <v:textbox style="mso-fit-shape-to-text:t">
                  <w:txbxContent>
                    <w:p w14:paraId="6668853F" w14:textId="77777777" w:rsidR="00EC74AB" w:rsidRPr="00AD7693" w:rsidRDefault="00EC74AB" w:rsidP="00EC74AB">
                      <w:pPr>
                        <w:ind w:firstLine="720"/>
                        <w:rPr>
                          <w:rFonts w:cs="Times New Roman"/>
                          <w:color w:val="000000" w:themeColor="text1"/>
                          <w:kern w:val="24"/>
                          <w:sz w:val="36"/>
                          <w:szCs w:val="36"/>
                        </w:rPr>
                      </w:pPr>
                      <w:r>
                        <w:rPr>
                          <w:rFonts w:cs="Times New Roman"/>
                          <w:color w:val="000000" w:themeColor="text1"/>
                          <w:kern w:val="24"/>
                          <w:sz w:val="36"/>
                          <w:szCs w:val="36"/>
                        </w:rPr>
                        <w:t>(</w:t>
                      </w:r>
                      <w:r>
                        <w:rPr>
                          <w:rFonts w:cs="Times New Roman" w:hint="eastAsia"/>
                          <w:color w:val="000000" w:themeColor="text1"/>
                          <w:kern w:val="24"/>
                          <w:sz w:val="36"/>
                          <w:szCs w:val="36"/>
                        </w:rPr>
                        <w:t>b</w:t>
                      </w:r>
                      <w:r>
                        <w:rPr>
                          <w:rFonts w:cs="Times New Roman"/>
                          <w:color w:val="000000" w:themeColor="text1"/>
                          <w:kern w:val="24"/>
                          <w:sz w:val="36"/>
                          <w:szCs w:val="36"/>
                        </w:rPr>
                        <w:t>)</w:t>
                      </w:r>
                    </w:p>
                  </w:txbxContent>
                </v:textbox>
              </v:shape>
            </w:pict>
          </mc:Fallback>
        </mc:AlternateContent>
        <mc:AlternateContent>
          <mc:Choice Requires="wps">
            <w:drawing>
              <wp:anchor distT="0" distB="0" distL="114300" distR="114300" simplePos="0" relativeHeight="251659264" behindDoc="0" locked="0" layoutInCell="1" allowOverlap="1" wp14:anchorId="32F8C46C" wp14:editId="259DC1D1">
                <wp:simplePos x="0" y="0"/>
                <wp:positionH relativeFrom="column">
                  <wp:posOffset>409575</wp:posOffset>
                </wp:positionH>
                <wp:positionV relativeFrom="paragraph">
                  <wp:posOffset>0</wp:posOffset>
                </wp:positionV>
                <wp:extent cx="441146" cy="369332"/>
                <wp:effectExtent l="0" t="0" r="0" b="3810"/>
                <wp:wrapNone/>
                <wp:docPr id="12" name="文字方塊 11">
                  <a:extLst xmlns:a="http://schemas.openxmlformats.org/drawingml/2006/main">
                    <a:ext uri="{FF2B5EF4-FFF2-40B4-BE49-F238E27FC236}">
                      <a16:creationId xmlns:a16="http://schemas.microsoft.com/office/drawing/2014/main" id="{EF911002-C2E4-469D-8C95-6AB29B6E510D}"/>
                    </a:ext>
                  </a:extLst>
                </wp:docPr>
                <wp:cNvGraphicFramePr/>
                <a:graphic xmlns:a="http://schemas.openxmlformats.org/drawingml/2006/main">
                  <a:graphicData uri="http://schemas.microsoft.com/office/word/2010/wordprocessingShape">
                    <wps:wsp>
                      <wps:cNvSpPr txBox="1"/>
                      <wps:spPr>
                        <a:xfrm>
                          <a:off x="0" y="0"/>
                          <a:ext cx="441146" cy="369332"/>
                        </a:xfrm>
                        <a:prstGeom prst="rect">
                          <a:avLst/>
                        </a:prstGeom>
                        <a:noFill/>
                        <a:ln>
                          <a:noFill/>
                        </a:ln>
                      </wps:spPr>
                      <wps:txbx>
                        <w:txbxContent>
                          <w:p w14:paraId="40FA9D38" w14:textId="77777777" w:rsidR="00EC74AB" w:rsidRPr="00AD7693" w:rsidRDefault="00EC74AB" w:rsidP="00EC74AB">
                            <w:pPr>
                              <w:ind w:firstLine="720"/>
                              <w:rPr>
                                <w:rFonts w:cs="Times New Roman"/>
                                <w:color w:val="000000" w:themeColor="text1"/>
                                <w:kern w:val="24"/>
                                <w:sz w:val="36"/>
                                <w:szCs w:val="36"/>
                              </w:rPr>
                            </w:pPr>
                            <w:r>
                              <w:rPr>
                                <w:rFonts w:cs="Times New Roman"/>
                                <w:color w:val="000000" w:themeColor="text1"/>
                                <w:kern w:val="24"/>
                                <w:sz w:val="36"/>
                                <w:szCs w:val="36"/>
                              </w:rPr>
                              <w:t>(a)</w:t>
                            </w:r>
                          </w:p>
                        </w:txbxContent>
                      </wps:txbx>
                      <wps:bodyPr wrap="none" rtlCol="0">
                        <a:spAutoFit/>
                      </wps:bodyPr>
                    </wps:wsp>
                  </a:graphicData>
                </a:graphic>
              </wp:anchor>
            </w:drawing>
          </mc:Choice>
          <mc:Fallback>
            <w:pict>
              <v:shape w14:anchorId="32F8C46C" id="_x0000_s1027" type="#_x0000_t202" style="position:absolute;left:0;text-align:left;margin-left:32.25pt;margin-top:0;width:34.75pt;height:29.1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cF8EswEAADADAAAOAAAAZHJzL2Uyb0RvYy54bWysUl1uEzEQfkfiDpbfibNJFMEqm4q2Ki8I kEoP4HjtrCXbY9ludnMCJA5QnjkAB+BA7TkYe5P0hzfEy9ieGX/zfTOzOhusITsZogbX0GoypUQ6 Aa1224befL1685aSmLhruQEnG7qXkZ6tX79a9b6WM+jAtDIQBHGx7n1Du5R8zVgUnbQ8TsBLh0EF wfKEz7BlbeA9olvDZtPpkvUQWh9AyBjRezkG6brgKyVF+qxUlImYhiK3VGwodpMtW694vQ3cd1oc aPB/YGG5dlj0BHXJEye3Qf8FZbUIEEGliQDLQCktZNGAaqrpCzXXHfeyaMHmRH9qU/x/sOLT7ksg usXZzShx3OKMHu6+3f/68XD3+/7nd1JVuUe9jzWmXntMTsM5DJh/9Ed0ZumDCjafKIpgHLu9P3VY DokIdC4WVbVYUiIwNF++m89nGYU9fvYhpg8SLMmXhgYcYOkr332MaUw9puRaDq60MWWIxj1zIGb2 sMx8ZJhvadgMo9oj+w20exTV4wo01OGOUhKSuYCyLxkx+ve3CcuU6hlj/HGAxrEU/ocVynN/+i5Z j4u+/gMAAP//AwBQSwMEFAAGAAgAAAAhACLvG4raAAAABgEAAA8AAABkcnMvZG93bnJldi54bWxM j8FOwzAQRO9I/IO1SNyo05BUacimQgXOQOED3Hgbh8TrKHbbwNfjnuA2qxnNvK02sx3EiSbfOUZY LhIQxI3THbcInx8vdwUIHxRrNTgmhG/ysKmvrypVanfmdzrtQitiCftSIZgQxlJK3xiyyi/cSBy9 g5usCvGcWqkndY7ldpBpkqykVR3HBaNG2hpq+t3RIhSJfe37dfrmbfazzM32yT2PX4i3N/PjA4hA c/gLwwU/okMdmfbuyNqLAWGV5TGJEB+6uPdZFHuEvEhB1pX8j1//AgAA//8DAFBLAQItABQABgAI AAAAIQC2gziS/gAAAOEBAAATAAAAAAAAAAAAAAAAAAAAAABbQ29udGVudF9UeXBlc10ueG1sUEsB Ai0AFAAGAAgAAAAhADj9If/WAAAAlAEAAAsAAAAAAAAAAAAAAAAALwEAAF9yZWxzLy5yZWxzUEsB Ai0AFAAGAAgAAAAhABZwXwSzAQAAMAMAAA4AAAAAAAAAAAAAAAAALgIAAGRycy9lMm9Eb2MueG1s UEsBAi0AFAAGAAgAAAAhACLvG4raAAAABgEAAA8AAAAAAAAAAAAAAAAADQQAAGRycy9kb3ducmV2 LnhtbFBLBQYAAAAABAAEAPMAAAAUBQAAAAA= " filled="f" stroked="f">
                <v:textbox style="mso-fit-shape-to-text:t">
                  <w:txbxContent>
                    <w:p w14:paraId="40FA9D38" w14:textId="77777777" w:rsidR="00EC74AB" w:rsidRPr="00AD7693" w:rsidRDefault="00EC74AB" w:rsidP="00EC74AB">
                      <w:pPr>
                        <w:ind w:firstLine="720"/>
                        <w:rPr>
                          <w:rFonts w:cs="Times New Roman"/>
                          <w:color w:val="000000" w:themeColor="text1"/>
                          <w:kern w:val="24"/>
                          <w:sz w:val="36"/>
                          <w:szCs w:val="36"/>
                        </w:rPr>
                      </w:pPr>
                      <w:r>
                        <w:rPr>
                          <w:rFonts w:cs="Times New Roman"/>
                          <w:color w:val="000000" w:themeColor="text1"/>
                          <w:kern w:val="24"/>
                          <w:sz w:val="36"/>
                          <w:szCs w:val="36"/>
                        </w:rPr>
                        <w:t>(a)</w:t>
                      </w:r>
                    </w:p>
                  </w:txbxContent>
                </v:textbox>
              </v:shape>
            </w:pict>
          </mc:Fallback>
        </mc:AlternateContent>
        <w:drawing>
          <wp:inline distT="0" distB="0" distL="0" distR="0" wp14:anchorId="1C493E2F" wp14:editId="2DD4EEEF">
            <wp:extent cx="2927676" cy="2927676"/>
            <wp:effectExtent l="0" t="0" r="6350" b="6350"/>
            <wp:docPr id="7" name="圖片 6">
              <a:extLst xmlns:a="http://schemas.openxmlformats.org/drawingml/2006/main">
                <a:ext uri="{FF2B5EF4-FFF2-40B4-BE49-F238E27FC236}">
                  <a16:creationId xmlns:a16="http://schemas.microsoft.com/office/drawing/2014/main" id="{43CDCED1-EAAC-4582-922A-FFAD7C913D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6">
                      <a:extLst>
                        <a:ext uri="{FF2B5EF4-FFF2-40B4-BE49-F238E27FC236}">
                          <a16:creationId xmlns:a16="http://schemas.microsoft.com/office/drawing/2014/main" id="{43CDCED1-EAAC-4582-922A-FFAD7C913D97}"/>
                        </a:ext>
                      </a:extLst>
                    </pic:cNvPr>
                    <pic:cNvPicPr>
                      <a:picLocks noChangeAspect="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2927676" cy="2927676"/>
                    </a:xfrm>
                    <a:prstGeom prst="rect">
                      <a:avLst/>
                    </a:prstGeom>
                  </pic:spPr>
                </pic:pic>
              </a:graphicData>
            </a:graphic>
          </wp:inline>
        </w:drawing>
        <w:drawing>
          <wp:inline distT="0" distB="0" distL="0" distR="0" wp14:anchorId="52AA27EA" wp14:editId="3708B7BE">
            <wp:extent cx="3040418" cy="2977139"/>
            <wp:effectExtent l="0" t="0" r="7620" b="0"/>
            <wp:docPr id="6" name="圖片 5">
              <a:extLst xmlns:a="http://schemas.openxmlformats.org/drawingml/2006/main">
                <a:ext uri="{FF2B5EF4-FFF2-40B4-BE49-F238E27FC236}">
                  <a16:creationId xmlns:a16="http://schemas.microsoft.com/office/drawing/2014/main" id="{A9E005A9-CF34-4225-BAF2-AB9D26DC99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5">
                      <a:extLst>
                        <a:ext uri="{FF2B5EF4-FFF2-40B4-BE49-F238E27FC236}">
                          <a16:creationId xmlns:a16="http://schemas.microsoft.com/office/drawing/2014/main" id="{A9E005A9-CF34-4225-BAF2-AB9D26DC99D4}"/>
                        </a:ext>
                      </a:extLst>
                    </pic:cNvPr>
                    <pic:cNvPicPr>
                      <a:picLocks noChangeAspect="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3040418" cy="2977139"/>
                    </a:xfrm>
                    <a:prstGeom prst="rect">
                      <a:avLst/>
                    </a:prstGeom>
                  </pic:spPr>
                </pic:pic>
              </a:graphicData>
            </a:graphic>
          </wp:inline>
        </w:drawing>
      </w:r>
    </w:p>
    <w:p w14:paraId="455409CA" w14:textId="138A6DB3" w:rsidR="00EC74AB" w:rsidRPr="00A4559C" w:rsidRDefault="00EC74AB" w:rsidP="00EC74AB">
      <w:pPr>
        <w:pStyle w:val="af"/>
        <w:rPr>
          <w:rFonts w:cs="Times New Roman"/>
        </w:rPr>
      </w:pPr>
      <w:bookmarkStart w:id="109" w:name="_Ref216949872"/>
      <w:bookmarkStart w:id="110" w:name="_Toc217039598"/>
      <w:r>
        <w:rPr>
          <w:rFonts w:cs="Times New Roman"/>
        </w:rPr>
        <w:t xml:space="preserve">圖5. </w:t>
        <w:fldChar w:fldCharType="begin"/>
        <w:instrText xml:space="preserve"> SEQ </w:instrText>
        <w:instrText>圖</w:instrText>
        <w:instrText xml:space="preserve">5. \* ARABIC </w:instrText>
        <w:fldChar w:fldCharType="separate"/>
      </w:r>
      <w:r>
        <w:rPr>
          <w:rFonts w:cs="Times New Roman"/>
          <w:noProof/>
        </w:rPr>
        <w:t>4</w:t>
      </w:r>
      <w:r>
        <w:rPr>
          <w:rFonts w:cs="Times New Roman"/>
        </w:rPr>
        <w:fldChar w:fldCharType="end"/>
      </w:r>
      <w:bookmarkEnd w:id="109"/>
      <w:bookmarkEnd w:id="110"/>
      <w:r>
        <w:rPr>
          <w:rFonts w:cs="Times New Roman"/>
        </w:rPr>
        <w:t xml:space="preserve">Predicted vs. actual scatter plot: (a)before processing;(b)after peocessing </w:t>
      </w:r>
    </w:p>
    <w:p w14:paraId="35A717EB" w14:textId="6752DB26" w:rsidR="00C71D83" w:rsidRPr="00A4559C" w:rsidRDefault="00EC74AB" w:rsidP="00C71D83">
      <w:pPr>
        <w:ind w:firstLine="560"/>
        <w:rPr>
          <w:rFonts w:cs="Times New Roman"/>
        </w:rPr>
      </w:pPr>
      <w:r>
        <w:rPr>
          <w:rFonts w:cs="Times New Roman"/>
        </w:rPr>
        <w:t>處理前</w:t>
        <w:fldChar w:fldCharType="begin"/>
        <w:instrText xml:space="preserve"> REF _Ref216949872 \h </w:instrText>
        <w:instrText xml:space="preserve"> \* MERGEFORMAT </w:instrText>
        <w:fldChar w:fldCharType="separate"/>
        <w:t xml:space="preserve">圖5. </w:t>
      </w:r>
      <w:r>
        <w:rPr>
          <w:rFonts w:cs="Times New Roman"/>
          <w:noProof/>
        </w:rPr>
        <w:t>4</w:t>
      </w:r>
      <w:r>
        <w:rPr>
          <w:rFonts w:cs="Times New Roman"/>
        </w:rPr>
        <w:fldChar w:fldCharType="end"/>
        <w:t>(a)，散佈圖呈現明顯的兩個數據聚集區:(1)左下角的零功率區，大量數據點為預測是有正常功率數據，但實際上卻是功率輸出卻是零的情況，對應到因為硬體故障而導致原本應該要有正常功率輸出，卻記錄到零的情況；(2)中左方的50 W限流區，實際功率集中在45-55 W，但預測功率分佈廣泛(100-400 W)，表明模型</w:t>
        <w:lastRenderedPageBreak/>
        <w:t>預測值正常但實際值受過熱保護限制。這種分佈特徵顯示，若直接使用原始數據訓練，模型會學習到大量異常模式，導致在正常運行時預測能力下降。初步訓練的評估指標如</w:t>
        <w:fldChar w:fldCharType="begin"/>
        <w:instrText xml:space="preserve"> REF _Ref216951534 \h </w:instrText>
        <w:instrText xml:space="preserve"> \* MERGEFORMAT </w:instrText>
        <w:fldChar w:fldCharType="separate"/>
        <w:t xml:space="preserve">表5. </w:t>
      </w:r>
      <w:r>
        <w:rPr>
          <w:rFonts w:cs="Times New Roman"/>
          <w:noProof/>
        </w:rPr>
        <w:t>1</w:t>
      </w:r>
      <w:r>
        <w:rPr>
          <w:rFonts w:cs="Times New Roman"/>
        </w:rPr>
        <w:fldChar w:fldCharType="end"/>
        <w:t>所示:R</w:t>
      </w:r>
      <w:r>
        <w:rPr>
          <w:rFonts w:cs="Times New Roman"/>
          <w:vertAlign w:val="superscript"/>
        </w:rPr>
        <w:t>2</w:t>
      </w:r>
      <w:r>
        <w:rPr>
          <w:rFonts w:cs="Times New Roman"/>
        </w:rPr>
        <w:t xml:space="preserve"> = 0.79， MSE = 1618.5， MAE = 22.90。</w:t>
      </w:r>
    </w:p>
    <w:p w14:paraId="461A2C4E" w14:textId="430FBF7B" w:rsidR="00C71D83" w:rsidRPr="00A4559C" w:rsidRDefault="00C71D83" w:rsidP="00C71D83">
      <w:pPr>
        <w:pStyle w:val="af"/>
        <w:keepNext/>
        <w:rPr>
          <w:rFonts w:cs="Times New Roman" w:hint="eastAsia"/>
        </w:rPr>
      </w:pPr>
      <w:bookmarkStart w:id="111" w:name="_Ref216951534"/>
      <w:bookmarkStart w:id="112" w:name="_Toc216959097"/>
      <w:r>
        <w:rPr>
          <w:rFonts w:cs="Times New Roman"/>
        </w:rPr>
        <w:t xml:space="preserve">表5. </w:t>
        <w:fldChar w:fldCharType="begin"/>
        <w:instrText xml:space="preserve"> SEQ </w:instrText>
        <w:instrText>表</w:instrText>
        <w:instrText xml:space="preserve">5. \* ARABIC </w:instrText>
        <w:fldChar w:fldCharType="separate"/>
      </w:r>
      <w:r>
        <w:rPr>
          <w:rFonts w:cs="Times New Roman"/>
          <w:noProof/>
        </w:rPr>
        <w:t>1</w:t>
      </w:r>
      <w:r>
        <w:rPr>
          <w:rFonts w:cs="Times New Roman"/>
        </w:rPr>
        <w:fldChar w:fldCharType="end"/>
      </w:r>
      <w:bookmarkEnd w:id="111"/>
      <w:bookmarkEnd w:id="112"/>
      <w:r>
        <w:rPr>
          <w:rFonts w:cs="Times New Roman"/>
        </w:rPr>
        <w:t>Evaluation metrics before processing</w:t>
      </w:r>
    </w:p>
    <w:p w14:paraId="26A76F77" w14:textId="0A16751B" w:rsidR="00C71D83" w:rsidRPr="00A4559C" w:rsidRDefault="00C71D83" w:rsidP="00C71D83">
      <w:pPr>
        <w:ind w:firstLine="560"/>
        <w:jc w:val="center"/>
        <w:rPr>
          <w:rFonts w:cs="Times New Roman"/>
        </w:rPr>
      </w:pPr>
      <w:r>
        <w:rPr>
          <w:rFonts w:cs="Times New Roman"/>
          <w:noProof/>
        </w:rPr>
        <w:drawing>
          <wp:inline distT="0" distB="0" distL="0" distR="0" wp14:anchorId="627DBC5F" wp14:editId="66B418C6">
            <wp:extent cx="3383280" cy="1048816"/>
            <wp:effectExtent l="0" t="0" r="7620"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圖片 24"/>
                    <pic:cNvPicPr>
                      <a:picLocks noChangeAspect="1" noChangeArrowheads="1"/>
                    </pic:cNvPicPr>
                  </pic:nvPicPr>
                  <pic:blipFill>
                    <a:blip r:embed="rId82">
                      <a:extLst>
                        <a:ext uri="{28A0092B-C50C-407E-A947-70E740481C1C}">
                          <a14:useLocalDpi xmlns:a14="http://schemas.microsoft.com/office/drawing/2010/main" val="0"/>
                        </a:ext>
                      </a:extLst>
                    </a:blip>
                    <a:stretch>
                      <a:fillRect/>
                    </a:stretch>
                  </pic:blipFill>
                  <pic:spPr bwMode="auto">
                    <a:xfrm>
                      <a:off x="0" y="0"/>
                      <a:ext cx="3383280" cy="1048816"/>
                    </a:xfrm>
                    <a:prstGeom prst="rect">
                      <a:avLst/>
                    </a:prstGeom>
                    <a:noFill/>
                  </pic:spPr>
                </pic:pic>
              </a:graphicData>
            </a:graphic>
          </wp:inline>
        </w:drawing>
      </w:r>
    </w:p>
    <w:p w14:paraId="5593579E" w14:textId="14DEA246" w:rsidR="00EC74AB" w:rsidRPr="00A4559C" w:rsidRDefault="00EC74AB" w:rsidP="00EC74AB">
      <w:pPr>
        <w:ind w:firstLine="560"/>
        <w:rPr>
          <w:rFonts w:cs="Times New Roman"/>
        </w:rPr>
      </w:pPr>
      <w:r>
        <w:rPr>
          <w:rFonts w:cs="Times New Roman"/>
        </w:rPr>
        <w:t>處理後</w:t>
        <w:fldChar w:fldCharType="begin"/>
        <w:instrText xml:space="preserve"> REF _Ref216949872 \h </w:instrText>
        <w:instrText xml:space="preserve"> \* MERGEFORMAT </w:instrText>
        <w:fldChar w:fldCharType="separate"/>
        <w:t xml:space="preserve">圖5. </w:t>
      </w:r>
      <w:r>
        <w:rPr>
          <w:rFonts w:cs="Times New Roman"/>
          <w:noProof/>
        </w:rPr>
        <w:t>4</w:t>
      </w:r>
      <w:r>
        <w:rPr>
          <w:rFonts w:cs="Times New Roman"/>
        </w:rPr>
        <w:fldChar w:fldCharType="end"/>
        <w:t>(b)，散佈圖的數據分佈特徵有所改善:(1)零功率區的異常數據點已被移除，消除了因硬體故障導致的錯誤零值記錄;(2)50W限流區的數據點顯著減少，主要的長時間限流異常區段已被剔除，僅保留短暫的邊界情況。使用處理後數據訓練的評估指標如</w:t>
        <w:fldChar w:fldCharType="begin"/>
        <w:instrText xml:space="preserve"> REF _Ref216951477 \h </w:instrText>
        <w:instrText xml:space="preserve"> \* MERGEFORMAT </w:instrText>
        <w:fldChar w:fldCharType="separate"/>
        <w:t xml:space="preserve">表5. </w:t>
      </w:r>
      <w:r>
        <w:rPr>
          <w:rFonts w:cs="Times New Roman"/>
          <w:noProof/>
        </w:rPr>
        <w:t>2</w:t>
      </w:r>
      <w:r>
        <w:rPr>
          <w:rFonts w:cs="Times New Roman"/>
        </w:rPr>
        <w:fldChar w:fldCharType="end"/>
        <w:t>所示:R</w:t>
      </w:r>
      <w:r>
        <w:rPr>
          <w:rFonts w:cs="Times New Roman"/>
          <w:vertAlign w:val="superscript"/>
        </w:rPr>
        <w:t>2</w:t>
      </w:r>
      <w:r>
        <w:rPr>
          <w:rFonts w:cs="Times New Roman"/>
        </w:rPr>
        <w:t>= 0.84，MSE = 1255.9， MAE = 21.70。</w:t>
      </w:r>
    </w:p>
    <w:p w14:paraId="1BB26997" w14:textId="7E18CE9B" w:rsidR="00C71D83" w:rsidRPr="00A4559C" w:rsidRDefault="00C71D83" w:rsidP="00C71D83">
      <w:pPr>
        <w:pStyle w:val="af"/>
        <w:keepNext/>
        <w:rPr>
          <w:rFonts w:cs="Times New Roman"/>
        </w:rPr>
      </w:pPr>
      <w:bookmarkStart w:id="113" w:name="_Ref216951477"/>
      <w:bookmarkStart w:id="114" w:name="_Ref216951475"/>
      <w:bookmarkStart w:id="115" w:name="_Toc216959098"/>
      <w:r>
        <w:rPr>
          <w:rFonts w:cs="Times New Roman"/>
        </w:rPr>
        <w:t xml:space="preserve">表5. </w:t>
        <w:fldChar w:fldCharType="begin"/>
        <w:instrText xml:space="preserve"> SEQ </w:instrText>
        <w:instrText>表</w:instrText>
        <w:instrText xml:space="preserve">5. \* ARABIC </w:instrText>
        <w:fldChar w:fldCharType="separate"/>
      </w:r>
      <w:r>
        <w:rPr>
          <w:rFonts w:cs="Times New Roman"/>
          <w:noProof/>
        </w:rPr>
        <w:t>2</w:t>
      </w:r>
      <w:r>
        <w:rPr>
          <w:rFonts w:cs="Times New Roman"/>
        </w:rPr>
        <w:fldChar w:fldCharType="end"/>
      </w:r>
      <w:bookmarkEnd w:id="113"/>
      <w:bookmarkEnd w:id="114"/>
      <w:bookmarkEnd w:id="115"/>
      <w:r>
        <w:rPr>
          <w:rFonts w:cs="Times New Roman"/>
        </w:rPr>
        <w:t xml:space="preserve"> Evaluation metrics after processing</w:t>
      </w:r>
    </w:p>
    <w:p w14:paraId="19EC68A6" w14:textId="138CE805" w:rsidR="00C71D83" w:rsidRPr="00A4559C" w:rsidRDefault="00BE2981" w:rsidP="00C71D83">
      <w:pPr>
        <w:ind w:firstLine="560"/>
        <w:jc w:val="center"/>
        <w:rPr>
          <w:rFonts w:cs="Times New Roman"/>
        </w:rPr>
      </w:pPr>
      <w:r>
        <w:rPr>
          <w:rFonts w:cs="Times New Roman"/>
          <w:noProof/>
        </w:rPr>
        <w:drawing>
          <wp:inline distT="0" distB="0" distL="0" distR="0" wp14:anchorId="27C001F8" wp14:editId="41709E10">
            <wp:extent cx="3383280" cy="1025737"/>
            <wp:effectExtent l="0" t="0" r="7620" b="3175"/>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圖片 38"/>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bwMode="auto">
                    <a:xfrm>
                      <a:off x="0" y="0"/>
                      <a:ext cx="3383280" cy="1025737"/>
                    </a:xfrm>
                    <a:prstGeom prst="rect">
                      <a:avLst/>
                    </a:prstGeom>
                    <a:noFill/>
                  </pic:spPr>
                </pic:pic>
              </a:graphicData>
            </a:graphic>
          </wp:inline>
        </w:drawing>
      </w:r>
    </w:p>
    <w:p w14:paraId="136322CE" w14:textId="2F09A8D5" w:rsidR="00EC74AB" w:rsidRPr="00A4559C" w:rsidRDefault="00EC74AB" w:rsidP="00BE2981">
      <w:pPr>
        <w:ind w:firstLine="560"/>
        <w:rPr>
          <w:rFonts w:cs="Times New Roman"/>
        </w:rPr>
      </w:pPr>
      <w:r>
        <w:rPr>
          <w:rFonts w:cs="Times New Roman"/>
        </w:rPr>
        <w:t>對比處理前後的性能指標可見，決定係數R2從0.79提升至0.84，均方誤差MSE 從1618.5降低至1255.9。這些改善雖非極為顯著，但證明數據前處理確實有效減少了異常數據對模型訓練的干擾。使</w:t>
        <w:lastRenderedPageBreak/>
        <w:t xml:space="preserve">得模型對正常運行範圍的預測更為精確，反映於R²與MSE的改善。 </w:t>
      </w:r>
    </w:p>
    <w:p w14:paraId="47AE76DB" w14:textId="0814566A" w:rsidR="004C1E26" w:rsidRPr="00A4559C" w:rsidRDefault="004C1E26">
      <w:pPr>
        <w:pStyle w:val="2"/>
        <w:ind w:left="641" w:hanging="641"/>
        <w:rPr>
          <w:rFonts w:cs="Times New Roman"/>
        </w:rPr>
      </w:pPr>
      <w:bookmarkStart w:id="116" w:name="_Toc217040529"/>
      <w:r>
        <w:rPr>
          <w:rFonts w:cs="Times New Roman"/>
        </w:rPr>
        <w:t>控制組策略</w:t>
      </w:r>
      <w:bookmarkEnd w:id="116"/>
    </w:p>
    <w:p w14:paraId="575A1445" w14:textId="22ED104B" w:rsidR="00BE2981" w:rsidRPr="00A4559C" w:rsidRDefault="00BE2981" w:rsidP="00BE2981">
      <w:pPr>
        <w:ind w:firstLine="560"/>
        <w:rPr>
          <w:rFonts w:cs="Times New Roman"/>
        </w:rPr>
      </w:pPr>
      <w:bookmarkStart w:id="117" w:name="_Hlk216951573"/>
      <w:r>
        <w:rPr>
          <w:rFonts w:cs="Times New Roman"/>
        </w:rPr>
        <w:t>對照組採用傳統的光感測器差值追日法，此方法基於一個直觀的物理原理，當太陽能板正對太陽時，各方向接收到的光照強度應大致相等;若某方向光照明顯強於對向，則表示太陽偏向該方向，應調整太陽能板朝該方向轉動，直至達到平衡狀態。</w:t>
      </w:r>
    </w:p>
    <w:p w14:paraId="7B96D732" w14:textId="6E9118DC" w:rsidR="00BE2981" w:rsidRPr="00A4559C" w:rsidRDefault="00BE2981" w:rsidP="00BE2981">
      <w:pPr>
        <w:pStyle w:val="3"/>
        <w:ind w:left="701" w:hanging="701"/>
        <w:rPr>
          <w:rFonts w:cs="Times New Roman"/>
        </w:rPr>
      </w:pPr>
      <w:bookmarkStart w:id="118" w:name="_Toc217040530"/>
      <w:r>
        <w:rPr>
          <w:rFonts w:cs="Times New Roman"/>
        </w:rPr>
        <w:t>光感測器差值法原理</w:t>
      </w:r>
      <w:bookmarkEnd w:id="118"/>
    </w:p>
    <w:p w14:paraId="3A62B7D7" w14:textId="0AC00B2A" w:rsidR="00BE2981" w:rsidRPr="00A4559C" w:rsidRDefault="00BE2981" w:rsidP="00BE2981">
      <w:pPr>
        <w:ind w:firstLine="560"/>
        <w:rPr>
          <w:rFonts w:cs="Times New Roman"/>
        </w:rPr>
      </w:pPr>
      <w:r>
        <w:rPr>
          <w:rFonts w:cs="Times New Roman"/>
        </w:rPr>
        <w:t>系統在太陽能板的東、西、南、北四個邊緣位置各安裝一個光敏電阻(LDR)，用於量測對應方向的光照強度。光敏電阻透過MCP3008 ADC轉換為10位元數位值 (0-1023)，數值越大表示光照越強。控制演算法計算東西方向與南北方向的光照差異。</w:t>
      </w:r>
    </w:p>
    <w:p w14:paraId="4F739B5E" w14:textId="68D45A41" w:rsidR="00BE2981" w:rsidRPr="00A4559C" w:rsidRDefault="00BE2981" w:rsidP="00BE2981">
      <w:pPr>
        <w:ind w:firstLine="560"/>
        <w:rPr>
          <w:rFonts w:cs="Times New Roman"/>
        </w:rPr>
      </w:pPr>
      <w:r>
        <w:rPr>
          <w:rFonts w:cs="Times New Roman"/>
        </w:rPr>
        <w:t>差異值的正負與大小決定了追日動作，若是西側較亮，應向西轉動。南北方向類似處理。為避免感測器雜訊或微小光線波動導致頻繁調整，系統設定閾值，僅當差異值的絕對值超過閾值時才執行動作。本研究設定閾值為50 (約5%的量測範圍)。</w:t>
      </w:r>
    </w:p>
    <w:p w14:paraId="0960FCF1" w14:textId="4DFE59A1" w:rsidR="00BE2981" w:rsidRPr="00A4559C" w:rsidRDefault="00BE2981">
      <w:pPr>
        <w:pStyle w:val="3"/>
        <w:ind w:left="701" w:hanging="701"/>
        <w:rPr>
          <w:rFonts w:cs="Times New Roman"/>
        </w:rPr>
      </w:pPr>
      <w:bookmarkStart w:id="119" w:name="_Toc217040531"/>
      <w:bookmarkEnd w:id="117"/>
      <w:r>
        <w:rPr>
          <w:rFonts w:cs="Times New Roman"/>
        </w:rPr>
        <w:t>控制流程</w:t>
      </w:r>
      <w:bookmarkEnd w:id="119"/>
    </w:p>
    <w:p w14:paraId="1E2B4919" w14:textId="5471C9AB" w:rsidR="00BE2981" w:rsidRPr="00A4559C" w:rsidRDefault="00BE2981" w:rsidP="00BE2981">
      <w:pPr>
        <w:ind w:firstLine="560"/>
        <w:rPr>
          <w:rFonts w:cs="Times New Roman"/>
        </w:rPr>
      </w:pPr>
      <w:r>
        <w:rPr>
          <w:rFonts w:cs="Times New Roman"/>
        </w:rPr>
        <w:t>對照組的控制流程如</w:t>
        <w:fldChar w:fldCharType="begin"/>
        <w:instrText xml:space="preserve"> REF _Ref216951712 \h </w:instrText>
        <w:instrText xml:space="preserve"> \* MERGEFORMAT </w:instrText>
        <w:fldChar w:fldCharType="separate"/>
        <w:t xml:space="preserve">圖5. </w:t>
      </w:r>
      <w:r>
        <w:rPr>
          <w:rFonts w:cs="Times New Roman"/>
          <w:noProof/>
        </w:rPr>
        <w:t>5</w:t>
      </w:r>
      <w:r>
        <w:rPr>
          <w:rFonts w:cs="Times New Roman"/>
        </w:rPr>
        <w:fldChar w:fldCharType="end"/>
        <w:t>所示，主要步驟如下:</w:t>
      </w:r>
    </w:p>
    <w:p w14:paraId="7DA00305" w14:textId="6A1EDFA2" w:rsidR="00BE2981" w:rsidRPr="00A4559C" w:rsidRDefault="00BE2981" w:rsidP="00814C85">
      <w:pPr>
        <w:pStyle w:val="a4"/>
        <w:numPr>
          <w:ilvl w:val="0"/>
          <w:numId w:val="5"/>
        </w:numPr>
        <w:ind w:leftChars="0" w:firstLineChars="0"/>
        <w:rPr>
          <w:rFonts w:cs="Times New Roman"/>
        </w:rPr>
      </w:pPr>
      <w:r>
        <w:rPr>
          <w:rFonts w:cs="Times New Roman"/>
        </w:rPr>
        <w:t>系統初始化。開機後，系統檢查當前時間，若為每日首次</w:t>
        <w:lastRenderedPageBreak/>
        <w:t>啟動，則將太陽能板調整至東方初始位置，準備迎接日出。若為白天運行中重啟，則維持當前角度，從當前位置開始追蹤。</w:t>
      </w:r>
    </w:p>
    <w:p w14:paraId="7EA0C6D5" w14:textId="4AEF2AB7" w:rsidR="00BE2981" w:rsidRPr="00A4559C" w:rsidRDefault="00BE2981" w:rsidP="00814C85">
      <w:pPr>
        <w:pStyle w:val="a4"/>
        <w:numPr>
          <w:ilvl w:val="0"/>
          <w:numId w:val="5"/>
        </w:numPr>
        <w:ind w:leftChars="0" w:firstLineChars="0"/>
        <w:rPr>
          <w:rFonts w:cs="Times New Roman"/>
        </w:rPr>
      </w:pPr>
      <w:r>
        <w:rPr>
          <w:rFonts w:cs="Times New Roman"/>
        </w:rPr>
        <w:t>讀取光感測器數據。透過MCP3008讀取四個光敏電阻的數位值，分別記為</w:t>
      </w:r>
      <w:r>
        <w:rPr>
          <w:rFonts w:cs="Times New Roman" w:hint="eastAsia"/>
          <w:i/>
          <w:iCs/>
        </w:rPr>
        <w:t>G</w:t>
      </w:r>
      <w:r>
        <w:rPr>
          <w:rFonts w:cs="Times New Roman" w:hint="eastAsia"/>
          <w:vertAlign w:val="subscript"/>
        </w:rPr>
        <w:t>east</w:t>
      </w:r>
      <w:r>
        <w:rPr>
          <w:rFonts w:cs="Times New Roman"/>
        </w:rPr>
        <w:t>、</w:t>
      </w:r>
      <w:r>
        <w:rPr>
          <w:rFonts w:cs="Times New Roman" w:hint="eastAsia"/>
          <w:i/>
          <w:iCs/>
        </w:rPr>
        <w:t>G</w:t>
      </w:r>
      <w:r>
        <w:rPr>
          <w:rFonts w:cs="Times New Roman" w:hint="eastAsia"/>
          <w:vertAlign w:val="subscript"/>
        </w:rPr>
        <w:t>west</w:t>
      </w:r>
      <w:r>
        <w:rPr>
          <w:rFonts w:cs="Times New Roman"/>
        </w:rPr>
        <w:t>、</w:t>
      </w:r>
      <w:r>
        <w:rPr>
          <w:rFonts w:cs="Times New Roman" w:hint="eastAsia"/>
          <w:i/>
          <w:iCs/>
        </w:rPr>
        <w:t>G</w:t>
      </w:r>
      <w:r>
        <w:rPr>
          <w:rFonts w:cs="Times New Roman" w:hint="eastAsia"/>
          <w:vertAlign w:val="subscript"/>
        </w:rPr>
        <w:t>north</w:t>
      </w:r>
      <w:r>
        <w:rPr>
          <w:rFonts w:cs="Times New Roman"/>
        </w:rPr>
        <w:t>、</w:t>
      </w:r>
      <w:r>
        <w:rPr>
          <w:rFonts w:cs="Times New Roman" w:hint="eastAsia"/>
          <w:i/>
          <w:iCs/>
        </w:rPr>
        <w:t>G</w:t>
      </w:r>
      <w:r>
        <w:rPr>
          <w:rFonts w:cs="Times New Roman" w:hint="eastAsia"/>
          <w:vertAlign w:val="subscript"/>
        </w:rPr>
        <w:t>south</w:t>
      </w:r>
      <w:r>
        <w:rPr>
          <w:rFonts w:cs="Times New Roman"/>
        </w:rPr>
        <w:t>。</w:t>
      </w:r>
    </w:p>
    <w:p w14:paraId="78F8C87F" w14:textId="11566674" w:rsidR="00BE2981" w:rsidRPr="00A4559C" w:rsidRDefault="00BE2981" w:rsidP="00814C85">
      <w:pPr>
        <w:pStyle w:val="a4"/>
        <w:numPr>
          <w:ilvl w:val="0"/>
          <w:numId w:val="5"/>
        </w:numPr>
        <w:ind w:leftChars="0" w:firstLineChars="0"/>
        <w:rPr>
          <w:rFonts w:cs="Times New Roman"/>
        </w:rPr>
      </w:pPr>
      <w:r>
        <w:rPr>
          <w:rFonts w:cs="Times New Roman"/>
        </w:rPr>
        <w:t>計算東西光照差異。計算其差值的絕對值絕對值是否大於閾值。</w:t>
      </w:r>
    </w:p>
    <w:p w14:paraId="7B30985C" w14:textId="477D4BA0" w:rsidR="00BE2981" w:rsidRPr="00A4559C" w:rsidRDefault="00BE2981" w:rsidP="00814C85">
      <w:pPr>
        <w:pStyle w:val="a4"/>
        <w:numPr>
          <w:ilvl w:val="0"/>
          <w:numId w:val="5"/>
        </w:numPr>
        <w:ind w:leftChars="0" w:firstLineChars="0"/>
        <w:rPr>
          <w:rFonts w:cs="Times New Roman"/>
        </w:rPr>
      </w:pPr>
      <w:r>
        <w:rPr>
          <w:rFonts w:cs="Times New Roman"/>
        </w:rPr>
        <w:t>執行東西方向調整。判斷(a)若東側較亮</w:t>
      </w:r>
      <w:r>
        <w:rPr>
          <w:rFonts w:cs="Times New Roman" w:hint="eastAsia"/>
        </w:rPr>
        <w:t>，</w:t>
      </w:r>
      <w:r>
        <w:rPr>
          <w:rFonts w:cs="Times New Roman"/>
        </w:rPr>
        <w:t>控制方位角向東轉;(b)西側較亮，向西旋轉。旋轉完成後，等待5秒讓系統穩定，然後重新讀取光感測器，判斷是否需要繼續調整。若差異仍超過閾值，重複調整動作。南北向也同理。</w:t>
      </w:r>
    </w:p>
    <w:p w14:paraId="1251F4BD" w14:textId="50C40B24" w:rsidR="00BE2981" w:rsidRPr="00A4559C" w:rsidRDefault="00BE2981" w:rsidP="00814C85">
      <w:pPr>
        <w:pStyle w:val="a4"/>
        <w:numPr>
          <w:ilvl w:val="0"/>
          <w:numId w:val="5"/>
        </w:numPr>
        <w:ind w:leftChars="0" w:firstLineChars="0"/>
        <w:rPr>
          <w:rFonts w:cs="Times New Roman"/>
        </w:rPr>
      </w:pPr>
      <w:r>
        <w:rPr>
          <w:rFonts w:cs="Times New Roman"/>
        </w:rPr>
        <w:t>判斷太陽時間是否結束。檢查當前時間與總光照強度(a)若時間超過預設的日落時間或(b)四個光敏電阻的平均讀數低於閾值，則判定日落進入步驟6。否則進入下一個檢測循環。</w:t>
      </w:r>
    </w:p>
    <w:p w14:paraId="409B017C" w14:textId="05390431" w:rsidR="00BE2981" w:rsidRPr="00A4559C" w:rsidRDefault="00BE2981" w:rsidP="00814C85">
      <w:pPr>
        <w:pStyle w:val="a4"/>
        <w:numPr>
          <w:ilvl w:val="0"/>
          <w:numId w:val="5"/>
        </w:numPr>
        <w:ind w:leftChars="0" w:firstLineChars="0"/>
        <w:rPr>
          <w:rFonts w:cs="Times New Roman"/>
        </w:rPr>
      </w:pPr>
      <w:r>
        <w:rPr>
          <w:rFonts w:cs="Times New Roman"/>
        </w:rPr>
        <w:t>回歸東方初始位置。日落後，系統將太陽能板返回東方初始位置，準備次日清晨追日。返回初始位置後</w:t>
      </w:r>
      <w:r>
        <w:rPr>
          <w:rFonts w:cs="Times New Roman" w:hint="eastAsia"/>
        </w:rPr>
        <w:t>，</w:t>
      </w:r>
      <w:r>
        <w:rPr>
          <w:rFonts w:cs="Times New Roman"/>
        </w:rPr>
        <w:t>系統進入休眠模式，停止檢測與調整，僅保持最低功耗運行，次日清晨自動喚醒。</w:t>
      </w:r>
    </w:p>
    <w:p w14:paraId="069E53AA" w14:textId="395C5A89" w:rsidR="00BE2981" w:rsidRPr="00A4559C" w:rsidRDefault="00FD0368" w:rsidP="00BE2981">
      <w:pPr>
        <w:keepNext/>
        <w:ind w:firstLineChars="0" w:firstLine="0"/>
        <w:jc w:val="center"/>
        <w:rPr>
          <w:rFonts w:cs="Times New Roman"/>
        </w:rPr>
      </w:pPr>
      <w:r>
        <w:object w:dxaOrig="16846" w:dyaOrig="9196" w14:anchorId="5AF8FEC4">
          <v:shape id="_x0000_i1077" type="#_x0000_t75" style="width:415.25pt;height:226.7pt" o:ole="">
            <v:imagedata r:id="rId84" o:title=""/>
          </v:shape>
          <o:OLEObject Type="Embed" ProgID="Visio.Drawing.15" ShapeID="_x0000_i1077" DrawAspect="Content" ObjectID="_1833793149" r:id="rId85"/>
        </w:object>
      </w:r>
    </w:p>
    <w:p w14:paraId="497F4457" w14:textId="358DF5B8" w:rsidR="00BE2981" w:rsidRPr="00A4559C" w:rsidRDefault="00BE2981" w:rsidP="00BE2981">
      <w:pPr>
        <w:pStyle w:val="af"/>
        <w:rPr>
          <w:rFonts w:cs="Times New Roman"/>
        </w:rPr>
      </w:pPr>
      <w:bookmarkStart w:id="120" w:name="_Ref216951712"/>
      <w:bookmarkStart w:id="121" w:name="_Toc217039599"/>
      <w:r>
        <w:rPr>
          <w:rFonts w:cs="Times New Roman"/>
        </w:rPr>
        <w:t xml:space="preserve">圖5. </w:t>
        <w:fldChar w:fldCharType="begin"/>
        <w:instrText xml:space="preserve"> SEQ </w:instrText>
        <w:instrText>圖</w:instrText>
        <w:instrText xml:space="preserve">5. \* ARABIC </w:instrText>
        <w:fldChar w:fldCharType="separate"/>
      </w:r>
      <w:r>
        <w:rPr>
          <w:rFonts w:cs="Times New Roman"/>
          <w:noProof/>
        </w:rPr>
        <w:t>5</w:t>
      </w:r>
      <w:r>
        <w:rPr>
          <w:rFonts w:cs="Times New Roman"/>
        </w:rPr>
        <w:fldChar w:fldCharType="end"/>
      </w:r>
      <w:bookmarkEnd w:id="120"/>
      <w:bookmarkEnd w:id="121"/>
      <w:r>
        <w:rPr>
          <w:rFonts w:cs="Times New Roman"/>
        </w:rPr>
        <w:t>Control algorithm flowchart</w:t>
      </w:r>
    </w:p>
    <w:p w14:paraId="59FCFD94" w14:textId="304A70C8" w:rsidR="00BE2981" w:rsidRPr="00A4559C" w:rsidRDefault="00BE2981" w:rsidP="00BE2981">
      <w:pPr>
        <w:ind w:firstLine="560"/>
        <w:rPr>
          <w:rFonts w:cs="Times New Roman"/>
          <w:sz w:val="24"/>
        </w:rPr>
      </w:pPr>
      <w:r>
        <w:rPr>
          <w:rFonts w:cs="Times New Roman"/>
        </w:rPr>
        <w:t>在本研究中，對照組作為基準系統，其表現將與實驗組(ANFIS智慧追日)進行對比，評估智慧化演算法在克服上述缺點、提升能源效益方面的效果。預期對照組在晴朗天氣下能達到良好的追蹤效果，但在多雲或光照變化頻繁時，可能出現過度調整，導致淨能源收益降低。</w:t>
      </w:r>
    </w:p>
    <w:p w14:paraId="0D04DE5B" w14:textId="4ADD9B73" w:rsidR="00582F22" w:rsidRPr="00A4559C" w:rsidRDefault="00BE2981" w:rsidP="00582F22">
      <w:pPr>
        <w:pStyle w:val="2"/>
        <w:ind w:left="641" w:hanging="641"/>
        <w:rPr>
          <w:rFonts w:cs="Times New Roman"/>
        </w:rPr>
      </w:pPr>
      <w:bookmarkStart w:id="122" w:name="_Toc217040532"/>
      <w:r>
        <w:rPr>
          <w:rFonts w:cs="Times New Roman"/>
        </w:rPr>
        <w:t>實驗組策略</w:t>
      </w:r>
      <w:bookmarkEnd w:id="122"/>
    </w:p>
    <w:p w14:paraId="40E3748B" w14:textId="1D046D0D" w:rsidR="00582F22" w:rsidRPr="00A4559C" w:rsidRDefault="00582F22" w:rsidP="00582F22">
      <w:pPr>
        <w:ind w:firstLine="560"/>
        <w:rPr>
          <w:rFonts w:cs="Times New Roman"/>
          <w:sz w:val="24"/>
        </w:rPr>
      </w:pPr>
      <w:r>
        <w:rPr>
          <w:rFonts w:cs="Times New Roman"/>
        </w:rPr>
        <w:t>實驗組採用ANFIS預測模型與模糊邏輯微調機制相結合的智慧追日策略。整體架構分為三個部分，首先是ANFIS預測層，根據時間、環境條件預測最佳角度組合，接著是效益評估層，計算移動至預測角度的能源淨收益，決定是否執行動作，最後若移動後效果不如預期，再至模糊邏輯微調層，基於光照差異與發電變化進行局部優化。</w:t>
      </w:r>
      <w:r>
        <w:rPr>
          <w:rFonts w:cs="Times New Roman"/>
          <w:sz w:val="24"/>
        </w:rPr>
        <w:t xml:space="preserve"> </w:t>
      </w:r>
    </w:p>
    <w:p w14:paraId="4DD84D82" w14:textId="01806D7D" w:rsidR="00582F22" w:rsidRPr="00A4559C" w:rsidRDefault="00582F22" w:rsidP="00582F22">
      <w:pPr>
        <w:pStyle w:val="3"/>
        <w:ind w:left="701" w:hanging="701"/>
        <w:rPr>
          <w:rFonts w:cs="Times New Roman"/>
        </w:rPr>
      </w:pPr>
      <w:bookmarkStart w:id="123" w:name="_Toc217040533"/>
      <w:r>
        <w:rPr>
          <w:rFonts w:cs="Times New Roman"/>
        </w:rPr>
        <w:lastRenderedPageBreak/>
        <w:t>控制流程</w:t>
      </w:r>
      <w:bookmarkEnd w:id="123"/>
    </w:p>
    <w:p w14:paraId="6A49A809" w14:textId="3A0A7E7A" w:rsidR="00582F22" w:rsidRPr="00A4559C" w:rsidRDefault="00582F22" w:rsidP="00582F22">
      <w:pPr>
        <w:ind w:firstLine="560"/>
        <w:rPr>
          <w:rFonts w:cs="Times New Roman"/>
          <w:sz w:val="24"/>
        </w:rPr>
      </w:pPr>
      <w:r>
        <w:rPr>
          <w:rFonts w:cs="Times New Roman"/>
        </w:rPr>
        <w:t>實驗組的控制流程如</w:t>
        <w:fldChar w:fldCharType="begin"/>
        <w:instrText xml:space="preserve"> REF _Ref216951882 \h </w:instrText>
        <w:instrText xml:space="preserve"> \* MERGEFORMAT </w:instrText>
        <w:fldChar w:fldCharType="separate"/>
        <w:t xml:space="preserve">圖5. </w:t>
      </w:r>
      <w:r>
        <w:rPr>
          <w:rFonts w:cs="Times New Roman"/>
          <w:noProof/>
        </w:rPr>
        <w:t>6</w:t>
      </w:r>
      <w:r>
        <w:rPr>
          <w:rFonts w:cs="Times New Roman"/>
        </w:rPr>
        <w:fldChar w:fldCharType="end"/>
        <w:t>所示，相較於對照組更為複雜，實驗智慧決策的多層次邏輯。主要步驟如下:</w:t>
      </w:r>
    </w:p>
    <w:p w14:paraId="26C042C1" w14:textId="77777777" w:rsidR="00582F22" w:rsidRPr="00A4559C" w:rsidRDefault="00582F22" w:rsidP="00814C85">
      <w:pPr>
        <w:pStyle w:val="a4"/>
        <w:widowControl/>
        <w:numPr>
          <w:ilvl w:val="0"/>
          <w:numId w:val="6"/>
        </w:numPr>
        <w:ind w:leftChars="0" w:firstLineChars="0"/>
        <w:jc w:val="left"/>
        <w:rPr>
          <w:rFonts w:cs="Times New Roman"/>
          <w:b/>
          <w:bCs/>
        </w:rPr>
      </w:pPr>
      <w:r>
        <w:rPr>
          <w:rFonts w:cs="Times New Roman"/>
          <w:bCs/>
        </w:rPr>
        <w:t>讀取感測器數據與系統狀態。讀取當前時間、四方向光照強度、太陽能板輸出功率、環境溫度與當前角度 (方位角、傾角)。所有數據進行預處理，包括單位轉換、確保輸入數據的可靠性。</w:t>
      </w:r>
    </w:p>
    <w:p w14:paraId="38CDA5A7" w14:textId="77777777" w:rsidR="00582F22" w:rsidRPr="00A4559C" w:rsidRDefault="00582F22" w:rsidP="00814C85">
      <w:pPr>
        <w:pStyle w:val="a4"/>
        <w:widowControl/>
        <w:numPr>
          <w:ilvl w:val="0"/>
          <w:numId w:val="6"/>
        </w:numPr>
        <w:ind w:leftChars="0" w:firstLineChars="0"/>
        <w:jc w:val="left"/>
        <w:rPr>
          <w:rFonts w:cs="Times New Roman"/>
          <w:b/>
          <w:bCs/>
        </w:rPr>
      </w:pPr>
      <w:r>
        <w:rPr>
          <w:rFonts w:cs="Times New Roman"/>
          <w:bCs/>
        </w:rPr>
        <w:t>透過ANFIS預測最佳角度。將當前的數據 (日期、小時)等輸入ANFIS模型進行功率的預測，模型會預測各個不同角度的發電功率，並且選擇預測功率最高的作為理論最佳角度。</w:t>
      </w:r>
    </w:p>
    <w:p w14:paraId="4458D2B5" w14:textId="77777777" w:rsidR="00582F22" w:rsidRPr="00A4559C" w:rsidRDefault="00582F22" w:rsidP="00814C85">
      <w:pPr>
        <w:pStyle w:val="a4"/>
        <w:widowControl/>
        <w:numPr>
          <w:ilvl w:val="0"/>
          <w:numId w:val="6"/>
        </w:numPr>
        <w:ind w:leftChars="0" w:firstLineChars="0"/>
        <w:jc w:val="left"/>
        <w:rPr>
          <w:rFonts w:cs="Times New Roman"/>
          <w:b/>
          <w:bCs/>
        </w:rPr>
      </w:pPr>
      <w:r>
        <w:rPr>
          <w:rFonts w:cs="Times New Roman"/>
          <w:bCs/>
        </w:rPr>
        <w:t>評估是否值得移動，計算角度的變化量，並且去估算從當前角度移動至我們目標要移動到的理論角度需要消耗多少能量，並預期能夠得到多少發電增益，若值得移動，就進入下一個步驟，不值得移動則保持當前位置。</w:t>
      </w:r>
    </w:p>
    <w:p w14:paraId="1E9837D5" w14:textId="77777777" w:rsidR="00582F22" w:rsidRPr="00A4559C" w:rsidRDefault="00582F22" w:rsidP="00814C85">
      <w:pPr>
        <w:pStyle w:val="a4"/>
        <w:widowControl/>
        <w:numPr>
          <w:ilvl w:val="0"/>
          <w:numId w:val="6"/>
        </w:numPr>
        <w:ind w:leftChars="0" w:firstLineChars="0"/>
        <w:jc w:val="left"/>
        <w:rPr>
          <w:rFonts w:cs="Times New Roman"/>
          <w:b/>
          <w:bCs/>
        </w:rPr>
      </w:pPr>
      <w:r>
        <w:rPr>
          <w:rFonts w:cs="Times New Roman"/>
          <w:bCs/>
        </w:rPr>
        <w:t>執行移動並記錄，控制線性致動器將太陽能板調整至預測最佳角度，在移動的過程中，持續監測INA3221所提供的</w:t>
        <w:lastRenderedPageBreak/>
        <w:t>電流電壓數據，實時紀錄能耗。移動完成後，紀錄太陽能板在新的位置之發電功率，提供後續分析與模型使用。</w:t>
      </w:r>
    </w:p>
    <w:p w14:paraId="50A2A432" w14:textId="77777777" w:rsidR="00582F22" w:rsidRPr="00A4559C" w:rsidRDefault="00582F22" w:rsidP="00814C85">
      <w:pPr>
        <w:pStyle w:val="a4"/>
        <w:widowControl/>
        <w:numPr>
          <w:ilvl w:val="0"/>
          <w:numId w:val="6"/>
        </w:numPr>
        <w:ind w:leftChars="0" w:firstLineChars="0"/>
        <w:jc w:val="left"/>
        <w:rPr>
          <w:rFonts w:cs="Times New Roman"/>
          <w:b/>
          <w:bCs/>
        </w:rPr>
      </w:pPr>
      <w:r>
        <w:rPr>
          <w:rFonts w:cs="Times New Roman"/>
          <w:bCs/>
        </w:rPr>
        <w:t>判斷發電量是否接近預期。計算預測誤差。若誤差低於一定值，表示預測準確，若誤差大於設定閾值，表示實際功率顯著偏離預測，可能存在環境誤差，再進入下一步啟動模糊微調。</w:t>
      </w:r>
    </w:p>
    <w:p w14:paraId="0A81E663" w14:textId="033CFCBB" w:rsidR="00582F22" w:rsidRPr="00A4559C" w:rsidRDefault="00582F22" w:rsidP="00814C85">
      <w:pPr>
        <w:pStyle w:val="a4"/>
        <w:widowControl/>
        <w:numPr>
          <w:ilvl w:val="0"/>
          <w:numId w:val="6"/>
        </w:numPr>
        <w:ind w:leftChars="0" w:firstLineChars="0"/>
        <w:jc w:val="left"/>
        <w:rPr>
          <w:rFonts w:cs="Times New Roman"/>
          <w:b/>
          <w:bCs/>
        </w:rPr>
      </w:pPr>
      <w:r>
        <w:rPr>
          <w:rFonts w:cs="Times New Roman"/>
          <w:bCs/>
        </w:rPr>
        <w:t>透過模糊邏輯規則微調角度。啟動模糊邏輯微調，輸入為(a)東西光照相對差異 = (</w:t>
      </w:r>
      <w:r>
        <w:rPr>
          <w:rFonts w:cs="Times New Roman"/>
          <w:bCs/>
          <w:i/>
          <w:iCs/>
        </w:rPr>
        <w:t>G</w:t>
      </w:r>
      <w:r>
        <w:rPr>
          <w:rFonts w:cs="Times New Roman"/>
          <w:bCs/>
          <w:vertAlign w:val="subscript"/>
        </w:rPr>
        <w:t>east</w:t>
      </w:r>
      <w:r>
        <w:rPr>
          <w:rFonts w:cs="Times New Roman"/>
          <w:bCs/>
          <w:i/>
          <w:iCs/>
        </w:rPr>
        <w:t xml:space="preserve"> -G</w:t>
      </w:r>
      <w:r>
        <w:rPr>
          <w:rFonts w:cs="Times New Roman"/>
          <w:bCs/>
          <w:vertAlign w:val="subscript"/>
        </w:rPr>
        <w:t>west</w:t>
      </w:r>
      <w:r>
        <w:rPr>
          <w:rFonts w:cs="Times New Roman"/>
          <w:bCs/>
        </w:rPr>
        <w:t>) / (</w:t>
      </w:r>
      <w:r>
        <w:rPr>
          <w:rFonts w:cs="Times New Roman"/>
          <w:bCs/>
          <w:i/>
          <w:iCs/>
        </w:rPr>
        <w:t>G</w:t>
      </w:r>
      <w:r>
        <w:rPr>
          <w:rFonts w:cs="Times New Roman"/>
          <w:bCs/>
          <w:vertAlign w:val="subscript"/>
        </w:rPr>
        <w:t>east</w:t>
      </w:r>
      <w:r>
        <w:rPr>
          <w:rFonts w:cs="Times New Roman"/>
          <w:bCs/>
          <w:i/>
          <w:iCs/>
        </w:rPr>
        <w:t xml:space="preserve"> +G</w:t>
      </w:r>
      <w:r>
        <w:rPr>
          <w:rFonts w:cs="Times New Roman"/>
          <w:bCs/>
          <w:vertAlign w:val="subscript"/>
        </w:rPr>
        <w:t>west</w:t>
      </w:r>
      <w:r>
        <w:rPr>
          <w:rFonts w:cs="Times New Roman"/>
          <w:bCs/>
        </w:rPr>
        <w:t>)；(b)南北光照相對差異 = (</w:t>
      </w:r>
      <w:r>
        <w:rPr>
          <w:rFonts w:cs="Times New Roman"/>
          <w:bCs/>
          <w:i/>
          <w:iCs/>
        </w:rPr>
        <w:t>G</w:t>
      </w:r>
      <w:r>
        <w:rPr>
          <w:rFonts w:cs="Times New Roman"/>
          <w:bCs/>
          <w:vertAlign w:val="subscript"/>
        </w:rPr>
        <w:t>north</w:t>
      </w:r>
      <w:r>
        <w:rPr>
          <w:rFonts w:cs="Times New Roman"/>
          <w:bCs/>
        </w:rPr>
        <w:t xml:space="preserve"> </w:t>
      </w:r>
      <w:r>
        <w:rPr>
          <w:rFonts w:cs="Times New Roman"/>
          <w:bCs/>
          <w:i/>
          <w:iCs/>
        </w:rPr>
        <w:t>- G</w:t>
      </w:r>
      <w:r>
        <w:rPr>
          <w:rFonts w:cs="Times New Roman"/>
          <w:bCs/>
          <w:vertAlign w:val="subscript"/>
        </w:rPr>
        <w:t>south</w:t>
      </w:r>
      <w:r>
        <w:rPr>
          <w:rFonts w:cs="Times New Roman"/>
          <w:bCs/>
        </w:rPr>
        <w:t>) / (</w:t>
      </w:r>
      <w:r>
        <w:rPr>
          <w:rFonts w:cs="Times New Roman"/>
          <w:bCs/>
          <w:i/>
          <w:iCs/>
        </w:rPr>
        <w:t>G</w:t>
      </w:r>
      <w:r>
        <w:rPr>
          <w:rFonts w:cs="Times New Roman"/>
          <w:bCs/>
          <w:vertAlign w:val="subscript"/>
        </w:rPr>
        <w:t>north</w:t>
      </w:r>
      <w:r>
        <w:rPr>
          <w:rFonts w:cs="Times New Roman"/>
          <w:bCs/>
          <w:i/>
          <w:iCs/>
        </w:rPr>
        <w:t xml:space="preserve"> +G</w:t>
      </w:r>
      <w:r>
        <w:rPr>
          <w:rFonts w:cs="Times New Roman"/>
          <w:bCs/>
          <w:vertAlign w:val="subscript"/>
        </w:rPr>
        <w:t>south</w:t>
      </w:r>
      <w:r>
        <w:rPr>
          <w:rFonts w:cs="Times New Roman"/>
          <w:bCs/>
        </w:rPr>
        <w:t xml:space="preserve">)；(c)光照絕對強度 = </w:t>
      </w:r>
      <w:r>
        <w:rPr>
          <w:rFonts w:cs="Times New Roman"/>
          <w:bCs/>
          <w:i/>
          <w:iCs/>
        </w:rPr>
        <w:t>(G</w:t>
      </w:r>
      <w:r>
        <w:rPr>
          <w:rFonts w:cs="Times New Roman"/>
          <w:bCs/>
          <w:vertAlign w:val="subscript"/>
        </w:rPr>
        <w:t>east</w:t>
      </w:r>
      <w:r>
        <w:rPr>
          <w:rFonts w:cs="Times New Roman"/>
          <w:bCs/>
          <w:i/>
          <w:iCs/>
        </w:rPr>
        <w:t xml:space="preserve"> + G</w:t>
      </w:r>
      <w:r>
        <w:rPr>
          <w:rFonts w:cs="Times New Roman"/>
          <w:bCs/>
          <w:vertAlign w:val="subscript"/>
        </w:rPr>
        <w:t>west</w:t>
      </w:r>
      <w:r>
        <w:rPr>
          <w:rFonts w:cs="Times New Roman"/>
          <w:bCs/>
          <w:i/>
          <w:iCs/>
        </w:rPr>
        <w:t xml:space="preserve"> + G</w:t>
      </w:r>
      <w:r>
        <w:rPr>
          <w:rFonts w:cs="Times New Roman"/>
          <w:bCs/>
          <w:vertAlign w:val="subscript"/>
        </w:rPr>
        <w:t>north</w:t>
      </w:r>
      <w:r>
        <w:rPr>
          <w:rFonts w:cs="Times New Roman"/>
          <w:bCs/>
        </w:rPr>
        <w:t xml:space="preserve"> </w:t>
      </w:r>
      <w:r>
        <w:rPr>
          <w:rFonts w:cs="Times New Roman"/>
          <w:bCs/>
          <w:i/>
          <w:iCs/>
        </w:rPr>
        <w:t>+ G</w:t>
      </w:r>
      <w:r>
        <w:rPr>
          <w:rFonts w:cs="Times New Roman"/>
          <w:bCs/>
          <w:vertAlign w:val="subscript"/>
        </w:rPr>
        <w:t>south</w:t>
      </w:r>
      <w:r>
        <w:rPr>
          <w:rFonts w:cs="Times New Roman"/>
          <w:bCs/>
        </w:rPr>
        <w:t>) / 4等。模糊邏輯系統根據預定義的規則庫，執行微調，再次等待5秒並讀取功率</w:t>
      </w:r>
      <w:r>
        <w:rPr>
          <w:rFonts w:cs="Times New Roman"/>
          <w:bCs/>
          <w:i/>
          <w:iCs/>
        </w:rPr>
        <w:t>P</w:t>
      </w:r>
      <w:r>
        <w:rPr>
          <w:rFonts w:cs="Times New Roman"/>
          <w:bCs/>
          <w:i/>
          <w:iCs/>
          <w:vertAlign w:val="subscript"/>
        </w:rPr>
        <w:t>tuned</w:t>
      </w:r>
      <w:r>
        <w:rPr>
          <w:rFonts w:cs="Times New Roman"/>
          <w:bCs/>
        </w:rPr>
        <w:t>。</w:t>
      </w:r>
    </w:p>
    <w:p w14:paraId="34701DBC" w14:textId="77777777" w:rsidR="00582F22" w:rsidRPr="00A4559C" w:rsidRDefault="00582F22" w:rsidP="00814C85">
      <w:pPr>
        <w:pStyle w:val="a4"/>
        <w:widowControl/>
        <w:numPr>
          <w:ilvl w:val="0"/>
          <w:numId w:val="6"/>
        </w:numPr>
        <w:ind w:leftChars="0" w:firstLineChars="0"/>
        <w:jc w:val="left"/>
        <w:rPr>
          <w:rFonts w:cs="Times New Roman"/>
          <w:b/>
          <w:bCs/>
        </w:rPr>
      </w:pPr>
      <w:r>
        <w:rPr>
          <w:rFonts w:cs="Times New Roman"/>
          <w:bCs/>
        </w:rPr>
        <w:t>判斷微調前後是否改善發電。比較</w:t>
      </w:r>
      <w:r>
        <w:rPr>
          <w:rFonts w:cs="Times New Roman"/>
          <w:bCs/>
          <w:i/>
          <w:iCs/>
        </w:rPr>
        <w:t>P</w:t>
      </w:r>
      <w:r>
        <w:rPr>
          <w:rFonts w:cs="Times New Roman"/>
          <w:bCs/>
          <w:vertAlign w:val="subscript"/>
        </w:rPr>
        <w:t>tuned</w:t>
      </w:r>
      <w:r>
        <w:rPr>
          <w:rFonts w:cs="Times New Roman"/>
          <w:bCs/>
        </w:rPr>
        <w:t>與</w:t>
      </w:r>
      <w:r>
        <w:rPr>
          <w:rFonts w:cs="Times New Roman"/>
          <w:bCs/>
          <w:i/>
          <w:iCs/>
        </w:rPr>
        <w:t>P</w:t>
      </w:r>
      <w:r>
        <w:rPr>
          <w:rFonts w:cs="Times New Roman"/>
          <w:bCs/>
          <w:vertAlign w:val="subscript"/>
        </w:rPr>
        <w:t>actual</w:t>
      </w:r>
      <w:r>
        <w:rPr>
          <w:rFonts w:cs="Times New Roman"/>
          <w:bCs/>
        </w:rPr>
        <w:t>:若</w:t>
      </w:r>
      <w:r>
        <w:rPr>
          <w:rFonts w:cs="Times New Roman"/>
          <w:bCs/>
          <w:i/>
          <w:iCs/>
        </w:rPr>
        <w:t>P</w:t>
      </w:r>
      <w:r>
        <w:rPr>
          <w:rFonts w:cs="Times New Roman"/>
          <w:bCs/>
          <w:vertAlign w:val="subscript"/>
        </w:rPr>
        <w:t>tuned</w:t>
      </w:r>
      <w:r>
        <w:rPr>
          <w:rFonts w:cs="Times New Roman"/>
          <w:bCs/>
        </w:rPr>
        <w:t xml:space="preserve"> &gt; </w:t>
      </w:r>
      <w:r>
        <w:rPr>
          <w:rFonts w:cs="Times New Roman"/>
          <w:bCs/>
          <w:i/>
          <w:iCs/>
        </w:rPr>
        <w:t>P</w:t>
      </w:r>
      <w:r>
        <w:rPr>
          <w:rFonts w:cs="Times New Roman"/>
          <w:bCs/>
          <w:vertAlign w:val="subscript"/>
        </w:rPr>
        <w:t>actual</w:t>
      </w:r>
      <w:r>
        <w:rPr>
          <w:rFonts w:cs="Times New Roman"/>
          <w:bCs/>
        </w:rPr>
        <w:t>，表示微調成功，進入步驟9記錄成功經驗;若</w:t>
      </w:r>
      <w:r>
        <w:rPr>
          <w:rFonts w:cs="Times New Roman"/>
          <w:bCs/>
          <w:i/>
          <w:iCs/>
        </w:rPr>
        <w:t>P</w:t>
      </w:r>
      <w:r>
        <w:rPr>
          <w:rFonts w:cs="Times New Roman"/>
          <w:bCs/>
          <w:vertAlign w:val="subscript"/>
        </w:rPr>
        <w:t>tuned</w:t>
      </w:r>
      <w:r>
        <w:rPr>
          <w:rFonts w:cs="Times New Roman"/>
          <w:bCs/>
        </w:rPr>
        <w:t xml:space="preserve"> ≤</w:t>
      </w:r>
      <w:r>
        <w:rPr>
          <w:rFonts w:cs="Times New Roman"/>
          <w:bCs/>
          <w:i/>
          <w:iCs/>
        </w:rPr>
        <w:t xml:space="preserve"> P</w:t>
      </w:r>
      <w:r>
        <w:rPr>
          <w:rFonts w:cs="Times New Roman"/>
          <w:bCs/>
          <w:vertAlign w:val="subscript"/>
        </w:rPr>
        <w:t>actual</w:t>
      </w:r>
      <w:r>
        <w:rPr>
          <w:rFonts w:cs="Times New Roman"/>
          <w:bCs/>
        </w:rPr>
        <w:t>表示微調無效或反效果，進入步驟8</w:t>
      </w:r>
    </w:p>
    <w:p w14:paraId="4C3190DC" w14:textId="77777777" w:rsidR="00582F22" w:rsidRPr="00A4559C" w:rsidRDefault="00582F22" w:rsidP="00814C85">
      <w:pPr>
        <w:pStyle w:val="a4"/>
        <w:widowControl/>
        <w:numPr>
          <w:ilvl w:val="0"/>
          <w:numId w:val="6"/>
        </w:numPr>
        <w:ind w:leftChars="0" w:firstLineChars="0"/>
        <w:jc w:val="left"/>
        <w:rPr>
          <w:rFonts w:cs="Times New Roman"/>
          <w:b/>
          <w:bCs/>
        </w:rPr>
      </w:pPr>
      <w:r>
        <w:rPr>
          <w:rFonts w:cs="Times New Roman"/>
          <w:bCs/>
        </w:rPr>
        <w:t>記錄錯誤經驗與恢復角度。將本次預測與微調的參數與結果記錄為失敗案例，標記為微調失敗。系統可選擇恢復至</w:t>
        <w:lastRenderedPageBreak/>
        <w:t>移動前的角度或保持微調後角度。此步驟確保即使決策失誤，系統也不會持續惡化。</w:t>
      </w:r>
    </w:p>
    <w:p w14:paraId="248F206A" w14:textId="77777777" w:rsidR="00582F22" w:rsidRPr="00A4559C" w:rsidRDefault="00582F22" w:rsidP="00814C85">
      <w:pPr>
        <w:pStyle w:val="a4"/>
        <w:widowControl/>
        <w:numPr>
          <w:ilvl w:val="0"/>
          <w:numId w:val="6"/>
        </w:numPr>
        <w:ind w:leftChars="0" w:firstLineChars="0"/>
        <w:jc w:val="left"/>
        <w:rPr>
          <w:rFonts w:cs="Times New Roman"/>
          <w:b/>
          <w:bCs/>
        </w:rPr>
      </w:pPr>
      <w:r>
        <w:rPr>
          <w:rFonts w:cs="Times New Roman"/>
          <w:bCs/>
        </w:rPr>
        <w:t>保持當前位置並記錄成功經驗。將本次的輸入參數、預測角度、實際功率與環境條件記錄為成功案例，加入經驗數據庫。成功經驗用於ANFIS模型的增量學習，持續優化模型參數，提高未來預測準確度。</w:t>
      </w:r>
    </w:p>
    <w:p w14:paraId="21DB49D7" w14:textId="77777777" w:rsidR="00582F22" w:rsidRPr="00A4559C" w:rsidRDefault="00582F22" w:rsidP="00814C85">
      <w:pPr>
        <w:pStyle w:val="a4"/>
        <w:widowControl/>
        <w:numPr>
          <w:ilvl w:val="0"/>
          <w:numId w:val="6"/>
        </w:numPr>
        <w:ind w:leftChars="0" w:firstLineChars="0"/>
        <w:jc w:val="left"/>
        <w:rPr>
          <w:rFonts w:cs="Times New Roman"/>
          <w:b/>
          <w:bCs/>
        </w:rPr>
      </w:pPr>
      <w:r>
        <w:rPr>
          <w:rFonts w:cs="Times New Roman"/>
          <w:bCs/>
        </w:rPr>
        <w:t>判斷太陽時間是否結束。與對照組相同，檢查時間與光照強度，判斷是否日落。若日落，系統選擇性返回東方初始位置，進入休眠;若未日落，等待預設間隔時間後，返回步驟1進入下一個決策週期。間隔時間的設定平衡了追蹤即時性與計算負載，避免過於頻繁的預測與調整。</w:t>
      </w:r>
    </w:p>
    <w:p w14:paraId="08F4542A" w14:textId="2FB091CE" w:rsidR="00582F22" w:rsidRPr="00A4559C" w:rsidRDefault="00FD0368" w:rsidP="00582F22">
      <w:pPr>
        <w:keepNext/>
        <w:ind w:firstLineChars="0" w:firstLine="0"/>
        <w:jc w:val="center"/>
        <w:rPr>
          <w:rFonts w:cs="Times New Roman"/>
        </w:rPr>
      </w:pPr>
      <w:r>
        <w:object w:dxaOrig="21195" w:dyaOrig="23491" w14:anchorId="5B5DEC71">
          <v:shape id="_x0000_i1080" type="#_x0000_t75" style="width:414.35pt;height:459.25pt" o:ole="">
            <v:imagedata r:id="rId86" o:title=""/>
          </v:shape>
          <o:OLEObject Type="Embed" ProgID="Visio.Drawing.15" ShapeID="_x0000_i1080" DrawAspect="Content" ObjectID="_1833793150" r:id="rId87"/>
        </w:object>
      </w:r>
    </w:p>
    <w:p w14:paraId="36F4FCCC" w14:textId="41CE2A05" w:rsidR="00582F22" w:rsidRPr="00A4559C" w:rsidRDefault="00582F22" w:rsidP="00582F22">
      <w:pPr>
        <w:pStyle w:val="af"/>
        <w:rPr>
          <w:rFonts w:cs="Times New Roman"/>
        </w:rPr>
      </w:pPr>
      <w:bookmarkStart w:id="124" w:name="_Ref216951882"/>
      <w:bookmarkStart w:id="125" w:name="_Toc217039600"/>
      <w:r>
        <w:rPr>
          <w:rFonts w:cs="Times New Roman"/>
        </w:rPr>
        <w:t xml:space="preserve">圖5. </w:t>
        <w:fldChar w:fldCharType="begin"/>
        <w:instrText xml:space="preserve"> SEQ </w:instrText>
        <w:instrText>圖</w:instrText>
        <w:instrText xml:space="preserve">5. \* ARABIC </w:instrText>
        <w:fldChar w:fldCharType="separate"/>
      </w:r>
      <w:r>
        <w:rPr>
          <w:rFonts w:cs="Times New Roman"/>
          <w:noProof/>
        </w:rPr>
        <w:t>6</w:t>
      </w:r>
      <w:r>
        <w:rPr>
          <w:rFonts w:cs="Times New Roman"/>
        </w:rPr>
        <w:fldChar w:fldCharType="end"/>
      </w:r>
      <w:bookmarkEnd w:id="124"/>
      <w:bookmarkEnd w:id="125"/>
      <w:r>
        <w:rPr>
          <w:rFonts w:cs="Times New Roman"/>
        </w:rPr>
        <w:t>Experimental algorithm flowchart</w:t>
      </w:r>
    </w:p>
    <w:p w14:paraId="3C755610" w14:textId="64990FD3" w:rsidR="00582F22" w:rsidRPr="00A4559C" w:rsidRDefault="00582F22">
      <w:pPr>
        <w:pStyle w:val="3"/>
        <w:ind w:left="701" w:hanging="701"/>
        <w:rPr>
          <w:rFonts w:cs="Times New Roman"/>
        </w:rPr>
      </w:pPr>
      <w:bookmarkStart w:id="126" w:name="_Toc217040534"/>
      <w:r>
        <w:rPr>
          <w:rFonts w:cs="Times New Roman"/>
        </w:rPr>
        <w:t>模糊邏輯規則設計</w:t>
      </w:r>
      <w:bookmarkEnd w:id="126"/>
    </w:p>
    <w:p w14:paraId="464AB96A" w14:textId="77777777" w:rsidR="00582F22" w:rsidRPr="00A4559C" w:rsidRDefault="00582F22" w:rsidP="00582F22">
      <w:pPr>
        <w:ind w:firstLine="560"/>
        <w:rPr>
          <w:rFonts w:cs="Times New Roman"/>
          <w:sz w:val="24"/>
        </w:rPr>
      </w:pPr>
      <w:r>
        <w:rPr>
          <w:rFonts w:cs="Times New Roman"/>
        </w:rPr>
        <w:t>模糊邏輯微調的核心是一組基於專家經驗的If-Then規則，將語言化的追日知識形式化為數學模型。規則庫包含四類輸入變數與兩類輸出變數:</w:t>
      </w:r>
    </w:p>
    <w:p w14:paraId="3BB7E296" w14:textId="77777777" w:rsidR="00582F22" w:rsidRPr="00A4559C" w:rsidRDefault="00582F22" w:rsidP="00582F22">
      <w:pPr>
        <w:ind w:firstLine="560"/>
        <w:rPr>
          <w:rFonts w:cs="Times New Roman"/>
        </w:rPr>
      </w:pPr>
      <w:r>
        <w:rPr>
          <w:rFonts w:cs="Times New Roman"/>
        </w:rPr>
        <w:t>輸入變數1為東西光照相對差異，定義五個模糊集合(a)大負值(-</w:t>
        <w:lastRenderedPageBreak/>
        <w:t>100%至-30%)，表示西側明顯較亮；(b)小負值(-40%至-5%)，表示西側略亮；(c)接近零(-10%至+10%)，表示東西平衡；(d)小正值(+5%至+40%)，表示東側略亮；(e)大正值(+30%至+100%)，表示東側明顯較亮。</w:t>
      </w:r>
    </w:p>
    <w:p w14:paraId="187C6E7C" w14:textId="77777777" w:rsidR="00582F22" w:rsidRPr="00A4559C" w:rsidRDefault="00582F22" w:rsidP="00582F22">
      <w:pPr>
        <w:ind w:firstLine="560"/>
        <w:rPr>
          <w:rFonts w:cs="Times New Roman"/>
          <w:sz w:val="24"/>
        </w:rPr>
      </w:pPr>
      <w:r>
        <w:rPr>
          <w:rFonts w:cs="Times New Roman"/>
        </w:rPr>
        <w:t>輸入變數2 為南北光照相對差異，同樣定義五個模糊集合，對應南北方向的光照分佈情況。</w:t>
      </w:r>
    </w:p>
    <w:p w14:paraId="78A7444A" w14:textId="77777777" w:rsidR="00582F22" w:rsidRPr="00A4559C" w:rsidRDefault="00582F22" w:rsidP="00582F22">
      <w:pPr>
        <w:ind w:firstLine="560"/>
        <w:rPr>
          <w:rFonts w:cs="Times New Roman"/>
          <w:sz w:val="24"/>
        </w:rPr>
      </w:pPr>
      <w:r>
        <w:rPr>
          <w:rFonts w:cs="Times New Roman"/>
        </w:rPr>
        <w:t>輸入變數3 為發電量相對變化，定義五個模糊集合(a)顯著降低(-30%至-10%)，表示調整後功率大幅下降；(b)輕微降低(-10%至-3%)；(c)基本不變(-3%至+3%)；(d)輕微提升(+3%至+10%)；(e)顯著提升(+10%至+30%)。此變數反映最近一次調整的效果。</w:t>
      </w:r>
    </w:p>
    <w:p w14:paraId="43F3C265" w14:textId="77777777" w:rsidR="00582F22" w:rsidRPr="00A4559C" w:rsidRDefault="00582F22" w:rsidP="00582F22">
      <w:pPr>
        <w:ind w:firstLine="560"/>
        <w:rPr>
          <w:rFonts w:cs="Times New Roman"/>
        </w:rPr>
      </w:pPr>
      <w:r>
        <w:rPr>
          <w:rFonts w:cs="Times New Roman"/>
        </w:rPr>
        <w:t>輸入變數4 為光照絕對強度，定義三個模糊集合:(a)光照強度低(0%至30%)，對應陰天或早晚；(b)光照強度中(30%至70%)，對應多雲或中等日照；(c)光照強度高(70%至100%)，對應晴朗天氣。此變數用於判斷是否適合積極追日，低光照時應降低調整頻率。</w:t>
      </w:r>
    </w:p>
    <w:p w14:paraId="79756BBD" w14:textId="6A8DD674" w:rsidR="00582F22" w:rsidRPr="00A4559C" w:rsidRDefault="00582F22" w:rsidP="00582F22">
      <w:pPr>
        <w:ind w:firstLine="560"/>
        <w:rPr>
          <w:rFonts w:cs="Times New Roman"/>
          <w:sz w:val="24"/>
        </w:rPr>
      </w:pPr>
      <w:r>
        <w:rPr>
          <w:rFonts w:cs="Times New Roman"/>
        </w:rPr>
        <w:t>輸出變數1 為方位角調整量，定義五個模糊集合(a)大幅向西 (-5</w:t>
      </w:r>
      <w:r>
        <w:rPr>
          <w:rFonts w:cs="Times New Roman" w:hint="eastAsia"/>
        </w:rPr>
        <w:t>°</w:t>
      </w:r>
      <w:r>
        <w:rPr>
          <w:rFonts w:cs="Times New Roman"/>
        </w:rPr>
        <w:t>至-3</w:t>
      </w:r>
      <w:r>
        <w:rPr>
          <w:rFonts w:cs="Times New Roman" w:hint="eastAsia"/>
        </w:rPr>
        <w:t>°</w:t>
      </w:r>
      <w:r>
        <w:rPr>
          <w:rFonts w:cs="Times New Roman"/>
        </w:rPr>
        <w:t>)；(b)小幅向西(-3</w:t>
      </w:r>
      <w:r>
        <w:rPr>
          <w:rFonts w:cs="Times New Roman" w:hint="eastAsia"/>
        </w:rPr>
        <w:t>°</w:t>
      </w:r>
      <w:r>
        <w:rPr>
          <w:rFonts w:cs="Times New Roman"/>
        </w:rPr>
        <w:t>至-0.5</w:t>
      </w:r>
      <w:r>
        <w:rPr>
          <w:rFonts w:cs="Times New Roman" w:hint="eastAsia"/>
        </w:rPr>
        <w:t>°</w:t>
      </w:r>
      <w:r>
        <w:rPr>
          <w:rFonts w:cs="Times New Roman"/>
        </w:rPr>
        <w:t>)；(c)不動(-0.5</w:t>
      </w:r>
      <w:r>
        <w:rPr>
          <w:rFonts w:cs="Times New Roman" w:hint="eastAsia"/>
        </w:rPr>
        <w:t>°</w:t>
      </w:r>
      <w:r>
        <w:rPr>
          <w:rFonts w:cs="Times New Roman"/>
        </w:rPr>
        <w:t>至+0.5</w:t>
      </w:r>
      <w:r>
        <w:rPr>
          <w:rFonts w:cs="Times New Roman" w:hint="eastAsia"/>
        </w:rPr>
        <w:t>°</w:t>
      </w:r>
      <w:r>
        <w:rPr>
          <w:rFonts w:cs="Times New Roman"/>
        </w:rPr>
        <w:t>)；(d)小幅向東(+0.5</w:t>
      </w:r>
      <w:r>
        <w:rPr>
          <w:rFonts w:cs="Times New Roman" w:hint="eastAsia"/>
        </w:rPr>
        <w:t>°</w:t>
      </w:r>
      <w:r>
        <w:rPr>
          <w:rFonts w:cs="Times New Roman"/>
        </w:rPr>
        <w:t>至+3</w:t>
      </w:r>
      <w:r>
        <w:rPr>
          <w:rFonts w:cs="Times New Roman" w:hint="eastAsia"/>
        </w:rPr>
        <w:t>°</w:t>
      </w:r>
      <w:r>
        <w:rPr>
          <w:rFonts w:cs="Times New Roman"/>
        </w:rPr>
        <w:t>)；(e)大幅向東(+3</w:t>
      </w:r>
      <w:r>
        <w:rPr>
          <w:rFonts w:cs="Times New Roman" w:hint="eastAsia"/>
        </w:rPr>
        <w:t>°</w:t>
      </w:r>
      <w:r>
        <w:rPr>
          <w:rFonts w:cs="Times New Roman"/>
        </w:rPr>
        <w:t>至+5</w:t>
      </w:r>
      <w:r>
        <w:rPr>
          <w:rFonts w:cs="Times New Roman" w:hint="eastAsia"/>
        </w:rPr>
        <w:t>°</w:t>
      </w:r>
      <w:r>
        <w:rPr>
          <w:rFonts w:cs="Times New Roman"/>
        </w:rPr>
        <w:t>)。</w:t>
      </w:r>
    </w:p>
    <w:p w14:paraId="28B323B4" w14:textId="77777777" w:rsidR="00582F22" w:rsidRPr="00A4559C" w:rsidRDefault="00582F22" w:rsidP="00582F22">
      <w:pPr>
        <w:ind w:firstLine="560"/>
        <w:rPr>
          <w:rFonts w:cs="Times New Roman"/>
        </w:rPr>
      </w:pPr>
      <w:r>
        <w:rPr>
          <w:rFonts w:cs="Times New Roman"/>
        </w:rPr>
        <w:t>輸出變數2 為傾角調整量，同樣定義五個模糊集合，調整方向</w:t>
        <w:lastRenderedPageBreak/>
        <w:t>為南北。</w:t>
      </w:r>
    </w:p>
    <w:p w14:paraId="7B6D758C" w14:textId="77777777" w:rsidR="00582F22" w:rsidRPr="00A4559C" w:rsidRDefault="00582F22" w:rsidP="00582F22">
      <w:pPr>
        <w:ind w:firstLine="560"/>
        <w:rPr>
          <w:rFonts w:cs="Times New Roman"/>
        </w:rPr>
      </w:pPr>
      <w:r>
        <w:rPr>
          <w:rFonts w:cs="Times New Roman"/>
        </w:rPr>
        <w:t>模糊規則庫包含規則如下</w:t>
      </w:r>
    </w:p>
    <w:p w14:paraId="31436ECD" w14:textId="77777777" w:rsidR="00582F22" w:rsidRPr="00A4559C" w:rsidRDefault="00582F22" w:rsidP="00582F22">
      <w:pPr>
        <w:ind w:firstLine="560"/>
        <w:rPr>
          <w:rFonts w:cs="Times New Roman"/>
          <w:sz w:val="24"/>
        </w:rPr>
      </w:pPr>
      <w:r>
        <w:rPr>
          <w:rFonts w:cs="Times New Roman"/>
        </w:rPr>
        <w:t>規則1:IF 東西光照差異為大正值 AND 光照強度高 THEN 方位角大幅向東。</w:t>
      </w:r>
    </w:p>
    <w:p w14:paraId="02FE7A87" w14:textId="77777777" w:rsidR="00582F22" w:rsidRPr="00A4559C" w:rsidRDefault="00582F22" w:rsidP="00582F22">
      <w:pPr>
        <w:ind w:firstLine="560"/>
        <w:rPr>
          <w:rFonts w:cs="Times New Roman"/>
        </w:rPr>
      </w:pPr>
      <w:r>
        <w:rPr>
          <w:rFonts w:cs="Times New Roman"/>
        </w:rPr>
        <w:t>規則2:IF 南北光照差異為小負值 AND 發電量變化為輕微降低 THEN 傾角小幅向南。</w:t>
      </w:r>
    </w:p>
    <w:p w14:paraId="77AF4E87" w14:textId="77777777" w:rsidR="00582F22" w:rsidRPr="00A4559C" w:rsidRDefault="00582F22" w:rsidP="00582F22">
      <w:pPr>
        <w:ind w:firstLine="560"/>
        <w:rPr>
          <w:rFonts w:cs="Times New Roman"/>
        </w:rPr>
      </w:pPr>
      <w:r>
        <w:rPr>
          <w:rFonts w:cs="Times New Roman"/>
        </w:rPr>
        <w:t>規則3:IF 光照強度低 THEN 方位角不動 AND 傾角不動。</w:t>
      </w:r>
    </w:p>
    <w:p w14:paraId="1B6487CF" w14:textId="77777777" w:rsidR="00582F22" w:rsidRPr="00A4559C" w:rsidRDefault="00582F22" w:rsidP="00582F22">
      <w:pPr>
        <w:ind w:firstLine="560"/>
        <w:rPr>
          <w:rFonts w:cs="Times New Roman"/>
        </w:rPr>
      </w:pPr>
      <w:r>
        <w:rPr>
          <w:rFonts w:cs="Times New Roman"/>
        </w:rPr>
        <w:t>規則4:IF 東西光照差異接近零 AND 南北光照差異接近零 AND 發電量顯著提升 THEN 保持當前位置。</w:t>
      </w:r>
    </w:p>
    <w:p w14:paraId="7ABAD6DA" w14:textId="77777777" w:rsidR="00582F22" w:rsidRPr="00A4559C" w:rsidRDefault="00582F22" w:rsidP="00582F22">
      <w:pPr>
        <w:ind w:firstLine="560"/>
        <w:rPr>
          <w:rFonts w:cs="Times New Roman"/>
        </w:rPr>
      </w:pPr>
      <w:r>
        <w:rPr>
          <w:rFonts w:cs="Times New Roman"/>
        </w:rPr>
        <w:t>規則5:IF 發電量顯著降低 AND 東西光照差異為大負值 THEN 方位角大幅向西。</w:t>
      </w:r>
    </w:p>
    <w:p w14:paraId="6CD17469" w14:textId="1882FAED" w:rsidR="00582F22" w:rsidRPr="00A4559C" w:rsidRDefault="00582F22" w:rsidP="00582F22">
      <w:pPr>
        <w:ind w:firstLine="560"/>
        <w:rPr>
          <w:rFonts w:cs="Times New Roman"/>
          <w:sz w:val="24"/>
        </w:rPr>
      </w:pPr>
      <w:r>
        <w:rPr>
          <w:rFonts w:cs="Times New Roman"/>
        </w:rPr>
        <w:t>相較於對照組的光感測器差值法</w:t>
      </w:r>
      <w:r>
        <w:rPr>
          <w:rFonts w:cs="Times New Roman" w:hint="eastAsia"/>
        </w:rPr>
        <w:t>，</w:t>
      </w:r>
      <w:r>
        <w:rPr>
          <w:rFonts w:cs="Times New Roman"/>
        </w:rPr>
        <w:t>實驗組的ANFIS智慧追日策略具備以下優勢。每次追日決策均考慮移動能耗與發電增益的平衡，僅在淨收益為正時執行動作，避免對照組可能出現的頻繁無效移動，確保追日系統的能源自給與淨效益最大化。</w:t>
      </w:r>
    </w:p>
    <w:p w14:paraId="3A6BCCDE" w14:textId="77777777" w:rsidR="00582F22" w:rsidRPr="00A4559C" w:rsidRDefault="00582F22" w:rsidP="00582F22">
      <w:pPr>
        <w:ind w:firstLine="560"/>
        <w:rPr>
          <w:rFonts w:cs="Times New Roman"/>
          <w:sz w:val="24"/>
        </w:rPr>
      </w:pPr>
      <w:r>
        <w:rPr>
          <w:rFonts w:cs="Times New Roman"/>
        </w:rPr>
        <w:t>具有較佳的環境適應能力ANFIS模型以時間、太陽照度、溫度等參數為輸入，能夠適應不同天氣條件與季節變化。陰天或多雲時，模型根據實際光照條件調整策略，而對照組可能因光照波動頻繁調</w:t>
        <w:lastRenderedPageBreak/>
        <w:t>整，浪費能源。</w:t>
      </w:r>
    </w:p>
    <w:p w14:paraId="5F010C88" w14:textId="2715B394" w:rsidR="00582F22" w:rsidRPr="00A4559C" w:rsidRDefault="00582F22" w:rsidP="00582F22">
      <w:pPr>
        <w:ind w:firstLine="560"/>
        <w:rPr>
          <w:rFonts w:cs="Times New Roman"/>
          <w:sz w:val="24"/>
        </w:rPr>
      </w:pPr>
      <w:r>
        <w:rPr>
          <w:rFonts w:cs="Times New Roman"/>
        </w:rPr>
        <w:t>自適應機制使系統能持續學習與進化，長期下來後，模型能夠逐步適應實際場域的條件，不斷優化追日效益。對照組的閾值與步進量為固定值，無法隨環境變化優化，性能逐漸落後。這些優勢預期將使實驗組在淨能源收益、追蹤精度與動作效率方面優於對照組。</w:t>
      </w:r>
    </w:p>
    <w:p w14:paraId="2130B9FD" w14:textId="12468B4E" w:rsidR="0020451E" w:rsidRPr="00A4559C" w:rsidRDefault="00582F22" w:rsidP="008066F8">
      <w:pPr>
        <w:pStyle w:val="10"/>
        <w:rPr>
          <w:rFonts w:ascii="Times New Roman" w:hAnsi="Times New Roman" w:cs="Times New Roman"/>
        </w:rPr>
      </w:pPr>
      <w:bookmarkStart w:id="127" w:name="_Toc217040535"/>
      <w:bookmarkEnd w:id="89"/>
      <w:r>
        <w:rPr>
          <w:rFonts w:ascii="Times New Roman" w:hAnsi="Times New Roman" w:cs="Times New Roman"/>
        </w:rPr>
        <w:t>結果與討論</w:t>
      </w:r>
      <w:bookmarkEnd w:id="127"/>
    </w:p>
    <w:p>
      <w:pPr>
        <w:ind w:firstLine="560"/>
        <w:rPr>
          <w:rFonts w:cs="Times New Roman"/>
        </w:rPr>
      </w:pPr>
      <w:r>
        <w:rPr>
          <w:rFonts w:cs="Times New Roman"/>
        </w:rPr>
        <w:t xml:space="preserve">本章首先呈現先期模型之訓練結果與整體預測性能;其後依5.1.4節之排名導向評估框架，呈現改進後模型於角度選擇任務之表現;接著以時間分段診斷框架檢驗角度效應之可分性，並以邊際平均量化佐證最佳角度隨太陽位置之遷移與傾角之季節依賴性;最後對照單一全域模型與時間分段模型之優劣，並討論本研究目前之限制。</w:t>
      </w:r>
    </w:p>
    <w:p w14:paraId="708A9458" w14:textId="4BAC365A" w:rsidR="00301FB5" w:rsidRPr="00A4559C" w:rsidRDefault="00582F22" w:rsidP="00762B16">
      <w:pPr>
        <w:pStyle w:val="2"/>
        <w:ind w:left="641" w:hanging="641"/>
        <w:rPr>
          <w:rFonts w:cs="Times New Roman"/>
        </w:rPr>
      </w:pPr>
      <w:bookmarkStart w:id="128" w:name="_Toc217040536"/>
      <w:r>
        <w:rPr>
          <w:rFonts w:cs="Times New Roman"/>
        </w:rPr>
        <w:t>先期模型預測結果</w:t>
      </w:r>
      <w:bookmarkEnd w:id="128"/>
    </w:p>
    <w:p w14:paraId="162138EF" w14:textId="1B671C02" w:rsidR="00762B16" w:rsidRPr="00A4559C" w:rsidRDefault="00582F22" w:rsidP="00762B16">
      <w:pPr>
        <w:ind w:firstLine="560"/>
        <w:rPr>
          <w:rFonts w:cs="Times New Roman"/>
        </w:rPr>
      </w:pPr>
      <w:r>
        <w:rPr>
          <w:rFonts w:cs="Times New Roman"/>
        </w:rPr>
        <w:t>在完成數據前處理與ANFIS模型建置後</w:t>
      </w:r>
      <w:r>
        <w:rPr>
          <w:rFonts w:cs="Times New Roman" w:hint="eastAsia"/>
        </w:rPr>
        <w:t>，</w:t>
      </w:r>
      <w:r>
        <w:rPr>
          <w:rFonts w:cs="Times New Roman"/>
        </w:rPr>
        <w:t>本節將展示先期模型之訓練結果與性能評估，呈現其在測試集上的預測性能，包括整體性能指標與不同功率範圍的表現差異，並分析預測誤差的分佈特徵。透過詳細的性能評估，驗證ANFIS模型在太陽能發電功率預測任務上的有效性。</w:t>
      </w:r>
    </w:p>
    <w:p w14:paraId="222E98FC" w14:textId="47977DEA" w:rsidR="00582F22" w:rsidRPr="00A4559C" w:rsidRDefault="00582F22" w:rsidP="00582F22">
      <w:pPr>
        <w:pStyle w:val="3"/>
        <w:ind w:left="701" w:hanging="701"/>
        <w:rPr>
          <w:rFonts w:cs="Times New Roman"/>
        </w:rPr>
      </w:pPr>
      <w:bookmarkStart w:id="129" w:name="_Toc217040537"/>
      <w:r>
        <w:rPr>
          <w:rFonts w:cs="Times New Roman"/>
        </w:rPr>
        <w:t>模型訓練過程</w:t>
      </w:r>
      <w:bookmarkEnd w:id="129"/>
    </w:p>
    <w:p w14:paraId="1C80404A" w14:textId="02B87238" w:rsidR="00582F22" w:rsidRPr="00A4559C" w:rsidRDefault="00582F22" w:rsidP="00582F22">
      <w:pPr>
        <w:ind w:firstLine="560"/>
        <w:rPr>
          <w:rFonts w:cs="Times New Roman"/>
        </w:rPr>
      </w:pPr>
      <w:r>
        <w:rPr>
          <w:rFonts w:cs="Times New Roman"/>
        </w:rPr>
        <w:t>ANFIS模型的訓練使用經過前處理的數據集，共計約29萬筆有效記錄。數據集按8:2的比例隨機分割為訓練集與測試集，訓練集用於模型參數學習，測試集用於獨立性能評估。訓練集進一步分割出20%作為驗證集，用於訓練過程中的早停機制與學習率調整，防止</w:t>
        <w:lastRenderedPageBreak/>
        <w:t>模型過擬合。</w:t>
      </w:r>
    </w:p>
    <w:p w14:paraId="7F2F0AF4" w14:textId="77777777" w:rsidR="00582F22" w:rsidRPr="00A4559C" w:rsidRDefault="00582F22" w:rsidP="00582F22">
      <w:pPr>
        <w:ind w:firstLine="560"/>
        <w:rPr>
          <w:rFonts w:cs="Times New Roman"/>
        </w:rPr>
      </w:pPr>
      <w:r>
        <w:rPr>
          <w:rFonts w:cs="Times New Roman"/>
        </w:rPr>
        <w:t xml:space="preserve">模型架構採用多層神經網絡實現ANFIS的模糊推理邏輯，包含以下主要組成部分: </w:t>
      </w:r>
    </w:p>
    <w:p w14:paraId="4AC43C0F" w14:textId="77777777" w:rsidR="00582F22" w:rsidRPr="00A4559C" w:rsidRDefault="00582F22" w:rsidP="00582F22">
      <w:pPr>
        <w:ind w:firstLine="560"/>
        <w:rPr>
          <w:rFonts w:cs="Times New Roman"/>
          <w:sz w:val="24"/>
        </w:rPr>
      </w:pPr>
      <w:r>
        <w:rPr>
          <w:rFonts w:cs="Times New Roman"/>
        </w:rPr>
        <w:t>模糊化層(Fuzzification Layer)，採用自定義的SimpleFuzzyLayer，為每個輸入特徵配置11個高斯型成員函數(Membership Functions)。高斯函數的中心(centers)與標準差(sigmas)作為可訓練參數，能夠自適應調整以最佳匹配訓練數據的分佈。模糊化層的輸出為各特徵在不同語言變數下的歸屬度，維度為(batch_size, input_dim, num_mfs)。</w:t>
      </w:r>
    </w:p>
    <w:p w14:paraId="6540EA62" w14:textId="77777777" w:rsidR="00582F22" w:rsidRPr="00A4559C" w:rsidRDefault="00582F22" w:rsidP="00582F22">
      <w:pPr>
        <w:ind w:firstLine="560"/>
        <w:rPr>
          <w:rFonts w:cs="Times New Roman"/>
        </w:rPr>
      </w:pPr>
      <w:r>
        <w:rPr>
          <w:rFonts w:cs="Times New Roman"/>
        </w:rPr>
        <w:t>規則層(Rule Layer)，將模糊化後的特徵展平為一維向量，維度為9 × 11 = 99。此向量代表所有可能的模糊規則前件組合，為後續的神經網絡層提供豐富的特徵表示。</w:t>
      </w:r>
    </w:p>
    <w:p w14:paraId="066C90C4" w14:textId="77777777" w:rsidR="00582F22" w:rsidRPr="00A4559C" w:rsidRDefault="00582F22" w:rsidP="00582F22">
      <w:pPr>
        <w:ind w:firstLine="560"/>
        <w:rPr>
          <w:rFonts w:cs="Times New Roman"/>
        </w:rPr>
      </w:pPr>
      <w:r>
        <w:rPr>
          <w:rFonts w:cs="Times New Roman"/>
        </w:rPr>
        <w:t>推理層(Inference Layer)，採用深層全連接神經網絡，結構為128→64→32→16→1，逐層提取與整合模糊規則的推理結果。網絡中加入Batch Normalization與Dropout機制，前者加速訓練收斂並穩定數值，後者防止過擬合，提升模型泛化能力。激活函數採用ReLU，輸出層同樣使用ReLU確保預測功率為非負值。</w:t>
      </w:r>
    </w:p>
    <w:p w14:paraId="0DFA568B" w14:textId="66010674" w:rsidR="00582F22" w:rsidRPr="00A4559C" w:rsidRDefault="00582F22" w:rsidP="00582F22">
      <w:pPr>
        <w:ind w:firstLine="560"/>
        <w:rPr>
          <w:rFonts w:cs="Times New Roman"/>
          <w:sz w:val="24"/>
        </w:rPr>
      </w:pPr>
      <w:r>
        <w:rPr>
          <w:rFonts w:cs="Times New Roman"/>
        </w:rPr>
        <w:t>訓練配置方面，採用Adam優化器，初始學習率設定為0.001</w:t>
      </w:r>
      <w:r>
        <w:rPr>
          <w:rFonts w:cs="Times New Roman" w:hint="eastAsia"/>
        </w:rPr>
        <w:t>，</w:t>
      </w:r>
      <w:r>
        <w:rPr>
          <w:rFonts w:cs="Times New Roman"/>
        </w:rPr>
        <w:t>批次大小(Batch Size)為1024。</w:t>
      </w:r>
    </w:p>
    <w:p w14:paraId="19C658A5" w14:textId="77777777" w:rsidR="00582F22" w:rsidRPr="00A4559C" w:rsidRDefault="00582F22" w:rsidP="00582F22">
      <w:pPr>
        <w:ind w:firstLine="560"/>
        <w:rPr>
          <w:rFonts w:cs="Times New Roman"/>
        </w:rPr>
      </w:pPr>
    </w:p>
    <w:p w14:paraId="79028A22" w14:textId="7900DDF5" w:rsidR="00582F22" w:rsidRPr="00A4559C" w:rsidRDefault="00582F22">
      <w:pPr>
        <w:pStyle w:val="3"/>
        <w:ind w:left="701" w:hanging="701"/>
        <w:rPr>
          <w:rFonts w:cs="Times New Roman"/>
        </w:rPr>
      </w:pPr>
      <w:bookmarkStart w:id="130" w:name="_Toc217040538"/>
      <w:bookmarkStart w:id="131" w:name="_Toc142488127"/>
      <w:r>
        <w:rPr>
          <w:rFonts w:cs="Times New Roman"/>
        </w:rPr>
        <w:t>整體預測性能評估</w:t>
      </w:r>
      <w:bookmarkEnd w:id="130"/>
    </w:p>
    <w:p w14:paraId="5C046B41" w14:textId="21515133" w:rsidR="00582F22" w:rsidRPr="00A4559C" w:rsidRDefault="00582F22" w:rsidP="00582F22">
      <w:pPr>
        <w:ind w:firstLine="560"/>
        <w:rPr>
          <w:rFonts w:cs="Times New Roman"/>
        </w:rPr>
      </w:pPr>
      <w:r>
        <w:rPr>
          <w:rFonts w:cs="Times New Roman"/>
        </w:rPr>
        <w:t>模型在測試集上的整體性能指標如所示。決定係數R</w:t>
      </w:r>
      <w:r>
        <w:rPr>
          <w:rFonts w:cs="Times New Roman"/>
          <w:vertAlign w:val="superscript"/>
        </w:rPr>
        <w:t>2</w:t>
      </w:r>
      <w:r>
        <w:rPr>
          <w:rFonts w:cs="Times New Roman"/>
        </w:rPr>
        <w:t xml:space="preserve"> = 0.84，表示模型能夠解釋84%的發電功率變異，達到良好的預測水平。在太陽能系統中，發電功率受輻照度、溫度、角度、雲層遮蔽等多種因素影響，其中部分因素(如瞬時雲層變化)具有隨機性，理論上R</w:t>
      </w:r>
      <w:r>
        <w:rPr>
          <w:rFonts w:cs="Times New Roman"/>
          <w:vertAlign w:val="superscript"/>
        </w:rPr>
        <w:t>2</w:t>
      </w:r>
      <w:r>
        <w:rPr>
          <w:rFonts w:cs="Times New Roman"/>
        </w:rPr>
        <w:t>難以達到1.0。</w:t>
      </w:r>
    </w:p>
    <w:p w14:paraId="01968C39" w14:textId="2AA5E8B9" w:rsidR="00582F22" w:rsidRPr="00A4559C" w:rsidRDefault="00582F22" w:rsidP="00582F22">
      <w:pPr>
        <w:pStyle w:val="af"/>
        <w:keepNext/>
        <w:rPr>
          <w:rFonts w:cs="Times New Roman" w:hint="eastAsia"/>
        </w:rPr>
      </w:pPr>
      <w:bookmarkStart w:id="132" w:name="_Toc217040571"/>
      <w:r>
        <w:rPr>
          <w:rFonts w:cs="Times New Roman"/>
        </w:rPr>
        <w:t xml:space="preserve">表6. </w:t>
        <w:fldChar w:fldCharType="begin"/>
        <w:instrText xml:space="preserve"> SEQ </w:instrText>
        <w:instrText>表</w:instrText>
        <w:instrText xml:space="preserve">6. \* ARABIC </w:instrText>
        <w:fldChar w:fldCharType="separate"/>
      </w:r>
      <w:r>
        <w:rPr>
          <w:rFonts w:cs="Times New Roman"/>
          <w:noProof/>
        </w:rPr>
        <w:t>1</w:t>
      </w:r>
      <w:r>
        <w:rPr>
          <w:rFonts w:cs="Times New Roman"/>
        </w:rPr>
        <w:fldChar w:fldCharType="end"/>
      </w:r>
      <w:bookmarkEnd w:id="132"/>
      <w:r>
        <w:rPr>
          <w:rFonts w:cs="Times New Roman" w:hint="eastAsia"/>
        </w:rPr>
        <w:t>E</w:t>
      </w:r>
      <w:r>
        <w:rPr>
          <w:rFonts w:cs="Times New Roman"/>
        </w:rPr>
        <w:t>valuation metrics</w:t>
      </w:r>
    </w:p>
    <w:p w14:paraId="3150047A" w14:textId="77777777" w:rsidR="00582F22" w:rsidRPr="00A4559C" w:rsidRDefault="00582F22" w:rsidP="00582F22">
      <w:pPr>
        <w:ind w:firstLineChars="0" w:firstLine="0"/>
        <w:jc w:val="center"/>
        <w:rPr>
          <w:rFonts w:cs="Times New Roman"/>
        </w:rPr>
      </w:pPr>
      <w:r>
        <w:rPr>
          <w:rFonts w:cs="Times New Roman"/>
          <w:noProof/>
        </w:rPr>
        <w:drawing>
          <wp:inline distT="0" distB="0" distL="0" distR="0" wp14:anchorId="61ABAF85" wp14:editId="54535E27">
            <wp:extent cx="3383280" cy="1038432"/>
            <wp:effectExtent l="0" t="0" r="7620" b="9525"/>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圖片 39"/>
                    <pic:cNvPicPr>
                      <a:picLocks noChangeAspect="1" noChangeArrowheads="1"/>
                    </pic:cNvPicPr>
                  </pic:nvPicPr>
                  <pic:blipFill>
                    <a:blip r:embed="rId88">
                      <a:extLst>
                        <a:ext uri="{28A0092B-C50C-407E-A947-70E740481C1C}">
                          <a14:useLocalDpi xmlns:a14="http://schemas.microsoft.com/office/drawing/2010/main" val="0"/>
                        </a:ext>
                      </a:extLst>
                    </a:blip>
                    <a:stretch>
                      <a:fillRect/>
                    </a:stretch>
                  </pic:blipFill>
                  <pic:spPr bwMode="auto">
                    <a:xfrm>
                      <a:off x="0" y="0"/>
                      <a:ext cx="3383280" cy="1038432"/>
                    </a:xfrm>
                    <a:prstGeom prst="rect">
                      <a:avLst/>
                    </a:prstGeom>
                    <a:noFill/>
                  </pic:spPr>
                </pic:pic>
              </a:graphicData>
            </a:graphic>
          </wp:inline>
        </w:drawing>
      </w:r>
    </w:p>
    <w:p w14:paraId="4FF31983" w14:textId="0456B575" w:rsidR="00582F22" w:rsidRPr="00A4559C" w:rsidRDefault="00582F22" w:rsidP="00582F22">
      <w:pPr>
        <w:ind w:firstLine="560"/>
        <w:rPr>
          <w:rFonts w:cs="Times New Roman"/>
          <w:sz w:val="24"/>
        </w:rPr>
      </w:pPr>
      <w:r>
        <w:rPr>
          <w:rFonts w:cs="Times New Roman"/>
        </w:rPr>
        <w:t>均方誤差MSE = 1255.9，對應均方根誤差RMSE = 35.43 W。在實際應用中，此誤差水平意味著模型預測值與實際值的典型偏差約為35瓦。</w:t>
      </w:r>
    </w:p>
    <w:p w14:paraId="3C268C15" w14:textId="730A445A" w:rsidR="00582F22" w:rsidRPr="00A4559C" w:rsidRDefault="00582F22" w:rsidP="00582F22">
      <w:pPr>
        <w:ind w:firstLine="560"/>
        <w:rPr>
          <w:rFonts w:cs="Times New Roman"/>
          <w:sz w:val="24"/>
        </w:rPr>
      </w:pPr>
      <w:r>
        <w:rPr>
          <w:rFonts w:cs="Times New Roman"/>
        </w:rPr>
        <w:t>平均絕對誤差MAE = 21.7 W。MAE相較於RMSE對異常值不敏感，更能反映模型的典型預測誤差。MAE = 21.7 W表示在測試集的各種角度、時間與環境條件下，模型預測功率與實際功率的平均偏差約為27瓦，考慮到環境因素的不確定性，此表現屬於合理範圍。</w:t>
      </w:r>
    </w:p>
    <w:p w14:paraId="2DD8E523" w14:textId="79E254BF" w:rsidR="00582F22" w:rsidRPr="00A4559C" w:rsidRDefault="008C57CA" w:rsidP="00582F22">
      <w:pPr>
        <w:ind w:firstLine="560"/>
        <w:rPr>
          <w:rFonts w:cs="Times New Roman"/>
          <w:sz w:val="24"/>
        </w:rPr>
      </w:pPr>
      <w:r>
        <w:rPr>
          <w:rFonts w:cs="Times New Roman"/>
        </w:rPr>
        <w:fldChar w:fldCharType="begin"/>
        <w:instrText xml:space="preserve"> REF _Ref216952349 \h </w:instrText>
        <w:instrText xml:space="preserve"> \* MERGEFORMAT </w:instrText>
        <w:fldChar w:fldCharType="separate"/>
        <w:t xml:space="preserve">圖6. </w:t>
      </w:r>
      <w:r>
        <w:rPr>
          <w:rFonts w:cs="Times New Roman"/>
          <w:noProof/>
        </w:rPr>
        <w:t>1</w:t>
      </w:r>
      <w:r>
        <w:rPr>
          <w:rFonts w:cs="Times New Roman"/>
        </w:rPr>
        <w:fldChar w:fldCharType="end"/>
        <w:t>展示了測試集上預測功率與實際功率的散佈圖。數據點</w:t>
        <w:lastRenderedPageBreak/>
        <w:t>主要分佈在對角線附近，表示預測值與實際值具有良好的一致性。對角線代表完美預測(預測值=實際值)，數據點越接近對角線，預測越準確。從圖中可見，大部分數據點的偏離距離在±50 W範圍內，與MAE和RMSE的數值相符。</w:t>
      </w:r>
    </w:p>
    <w:p w14:paraId="1ABBFD0D" w14:textId="77777777" w:rsidR="005536E0" w:rsidRPr="00A4559C" w:rsidRDefault="005536E0" w:rsidP="005536E0">
      <w:pPr>
        <w:keepNext/>
        <w:ind w:firstLineChars="0" w:firstLine="0"/>
        <w:jc w:val="center"/>
        <w:rPr>
          <w:rFonts w:cs="Times New Roman"/>
        </w:rPr>
      </w:pPr>
      <w:r>
        <w:rPr>
          <w:rFonts w:cs="Times New Roman"/>
          <w:noProof/>
        </w:rPr>
        <w:drawing>
          <wp:inline distT="0" distB="0" distL="0" distR="0" wp14:anchorId="4F3203BC" wp14:editId="177BBF7E">
            <wp:extent cx="3083918" cy="3039694"/>
            <wp:effectExtent l="0" t="0" r="2540" b="8890"/>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圖片 41"/>
                    <pic:cNvPicPr/>
                  </pic:nvPicPr>
                  <pic:blipFill>
                    <a:blip r:embed="rId89" cstate="print">
                      <a:extLst>
                        <a:ext uri="{28A0092B-C50C-407E-A947-70E740481C1C}">
                          <a14:useLocalDpi xmlns:a14="http://schemas.microsoft.com/office/drawing/2010/main" val="0"/>
                        </a:ext>
                      </a:extLst>
                    </a:blip>
                    <a:stretch>
                      <a:fillRect/>
                    </a:stretch>
                  </pic:blipFill>
                  <pic:spPr>
                    <a:xfrm>
                      <a:off x="0" y="0"/>
                      <a:ext cx="3083918" cy="3039694"/>
                    </a:xfrm>
                    <a:prstGeom prst="rect">
                      <a:avLst/>
                    </a:prstGeom>
                  </pic:spPr>
                </pic:pic>
              </a:graphicData>
            </a:graphic>
          </wp:inline>
        </w:drawing>
      </w:r>
    </w:p>
    <w:p w14:paraId="734072CA" w14:textId="1080ABEE" w:rsidR="00582F22" w:rsidRPr="00A4559C" w:rsidRDefault="005536E0" w:rsidP="005536E0">
      <w:pPr>
        <w:pStyle w:val="af"/>
        <w:rPr>
          <w:rFonts w:cs="Times New Roman"/>
        </w:rPr>
      </w:pPr>
      <w:bookmarkStart w:id="133" w:name="_Ref216952349"/>
      <w:bookmarkStart w:id="134" w:name="_Toc216958994"/>
      <w:bookmarkStart w:id="135" w:name="_Toc216959012"/>
      <w:bookmarkStart w:id="136" w:name="_Toc216959025"/>
      <w:r>
        <w:rPr>
          <w:rFonts w:cs="Times New Roman"/>
        </w:rPr>
        <w:t xml:space="preserve">圖6. </w:t>
        <w:fldChar w:fldCharType="begin"/>
        <w:instrText xml:space="preserve"> SEQ </w:instrText>
        <w:instrText>圖</w:instrText>
        <w:instrText xml:space="preserve">6. \* ARABIC </w:instrText>
        <w:fldChar w:fldCharType="separate"/>
      </w:r>
      <w:r>
        <w:rPr>
          <w:rFonts w:cs="Times New Roman"/>
          <w:noProof/>
        </w:rPr>
        <w:t>1</w:t>
      </w:r>
      <w:r>
        <w:rPr>
          <w:rFonts w:cs="Times New Roman"/>
        </w:rPr>
        <w:fldChar w:fldCharType="end"/>
      </w:r>
      <w:bookmarkEnd w:id="133"/>
      <w:bookmarkEnd w:id="134"/>
      <w:bookmarkEnd w:id="135"/>
      <w:bookmarkEnd w:id="136"/>
      <w:r>
        <w:rPr>
          <w:rFonts w:cs="Times New Roman"/>
        </w:rPr>
        <w:t xml:space="preserve"> Predicted vs. actual scatter plot</w:t>
      </w:r>
    </w:p>
    <w:p w14:paraId="55EA6F16" w14:textId="03DA6B83" w:rsidR="008C57CA" w:rsidRPr="00A4559C" w:rsidRDefault="008C57CA" w:rsidP="008C57CA">
      <w:pPr>
        <w:ind w:firstLine="560"/>
        <w:rPr>
          <w:rFonts w:cs="Times New Roman"/>
        </w:rPr>
      </w:pPr>
      <w:r>
        <w:rPr>
          <w:rFonts w:cs="Times New Roman"/>
        </w:rPr>
        <w:t>散佈圖呈現以下特徵(1)在100-200 W的中等功率範圍，數據點密集且緊貼對角線，預測精度較高;(2)在200 W以上的功率範圍，數據點略為分散且偏對角線以下，顯示出預測發電功率相較於實際發電功率低，預測誤差略大，整體而言，散佈圖驗證了R² = 0.84的統計指標。</w:t>
      </w:r>
    </w:p>
    <w:p w14:paraId="089D45D3" w14:textId="7B51BDA3" w:rsidR="008C57CA" w:rsidRPr="00A4559C" w:rsidRDefault="008C57CA" w:rsidP="008C57CA">
      <w:pPr>
        <w:ind w:firstLine="560"/>
        <w:rPr>
          <w:rFonts w:cs="Times New Roman"/>
          <w:sz w:val="24"/>
        </w:rPr>
      </w:pPr>
      <w:r>
        <w:rPr>
          <w:rFonts w:cs="Times New Roman"/>
        </w:rPr>
        <w:t>殘差(Residual)定義為預測值與實際值的差異，即</w:t>
      </w:r>
      <w:r>
        <w:rPr>
          <w:rFonts w:cs="Times New Roman"/>
          <w:position w:val="-6"/>
        </w:rPr>
        <w:object w:dxaOrig="1060" w:dyaOrig="360" w14:anchorId="60967F44">
          <v:shape id="_x0000_i1055" type="#_x0000_t75" style="width:53.25pt;height:18pt" o:ole="">
            <v:imagedata r:id="rId90" o:title=""/>
          </v:shape>
          <o:OLEObject Type="Embed" ProgID="Equation.DSMT4" ShapeID="_x0000_i1055" DrawAspect="Content" ObjectID="_1833793151" r:id="rId91"/>
        </w:object>
      </w:r>
      <w:r>
        <w:rPr>
          <w:rFonts w:cs="Times New Roman"/>
        </w:rPr>
        <w:t>。殘差分析能夠展示模型的系統性偏差與預測誤差的分佈特徵，為模型</w:t>
        <w:lastRenderedPageBreak/>
        <w:t>診斷與改進提供依據。</w:t>
        <w:fldChar w:fldCharType="begin"/>
        <w:instrText xml:space="preserve"> REF _Ref216952537 \h </w:instrText>
        <w:instrText xml:space="preserve"> \* MERGEFORMAT </w:instrText>
        <w:fldChar w:fldCharType="separate"/>
        <w:t xml:space="preserve">圖6. </w:t>
      </w:r>
      <w:r>
        <w:rPr>
          <w:rFonts w:cs="Times New Roman"/>
          <w:noProof/>
        </w:rPr>
        <w:t>2</w:t>
      </w:r>
      <w:r>
        <w:rPr>
          <w:rFonts w:cs="Times New Roman"/>
        </w:rPr>
        <w:fldChar w:fldCharType="end"/>
        <w:t>展示了殘差與預測功率的散佈圖，圖</w:t>
        <w:fldChar w:fldCharType="begin"/>
        <w:instrText xml:space="preserve"> REF _Ref216952553 \h </w:instrText>
        <w:instrText xml:space="preserve"> \* MERGEFORMAT </w:instrText>
        <w:fldChar w:fldCharType="separate"/>
        <w:t xml:space="preserve">圖6. </w:t>
      </w:r>
      <w:r>
        <w:rPr>
          <w:rFonts w:cs="Times New Roman"/>
          <w:noProof/>
        </w:rPr>
        <w:t>3</w:t>
      </w:r>
      <w:r>
        <w:rPr>
          <w:rFonts w:cs="Times New Roman"/>
        </w:rPr>
        <w:fldChar w:fldCharType="end"/>
        <w:t>展示了殘差的直方圖分佈。</w:t>
      </w:r>
    </w:p>
    <w:p w14:paraId="148C5545" w14:textId="27C30AA6" w:rsidR="008C57CA" w:rsidRPr="00A4559C" w:rsidRDefault="008C57CA" w:rsidP="008C57CA">
      <w:pPr>
        <w:ind w:firstLine="560"/>
        <w:rPr>
          <w:rFonts w:cs="Times New Roman"/>
        </w:rPr>
      </w:pPr>
      <w:r>
        <w:rPr>
          <w:rFonts w:cs="Times New Roman"/>
        </w:rPr>
        <w:t>從殘差散佈</w:t>
        <w:fldChar w:fldCharType="begin"/>
        <w:instrText xml:space="preserve"> REF _Ref216952537 \h </w:instrText>
        <w:instrText xml:space="preserve"> \* MERGEFORMAT </w:instrText>
        <w:fldChar w:fldCharType="separate"/>
        <w:t xml:space="preserve">圖6. </w:t>
      </w:r>
      <w:r>
        <w:rPr>
          <w:rFonts w:cs="Times New Roman"/>
          <w:noProof/>
        </w:rPr>
        <w:t>2</w:t>
      </w:r>
      <w:r>
        <w:rPr>
          <w:rFonts w:cs="Times New Roman"/>
        </w:rPr>
        <w:fldChar w:fldCharType="end"/>
        <w:t>可見，殘差大致呈現隨機分佈，圍繞零線(紅色虛線)上下波動，沒有明顯的系統性趨勢。若殘差呈現規律性的上升或下降趨勢，則表示模型存在系統性偏差，例如在高功率時持續低估或高估。本研究中，殘差隨預測功率的增加略有擴散，但整體保持在±100 W範圍內，無明顯的趨勢性偏差，顯示模型的預測偏差主要源於隨機因素而非系統性誤差。</w:t>
      </w:r>
    </w:p>
    <w:p w14:paraId="40324628" w14:textId="254881CB" w:rsidR="008C57CA" w:rsidRPr="00A4559C" w:rsidRDefault="008C57CA" w:rsidP="008C57CA">
      <w:pPr>
        <w:ind w:firstLine="560"/>
        <w:rPr>
          <w:rFonts w:cs="Times New Roman"/>
        </w:rPr>
      </w:pPr>
      <w:r>
        <w:rPr>
          <w:rFonts w:cs="Times New Roman"/>
        </w:rPr>
        <w:t>殘差直方</w:t>
        <w:fldChar w:fldCharType="begin"/>
        <w:instrText xml:space="preserve"> REF _Ref216952553 \h </w:instrText>
        <w:instrText xml:space="preserve"> \* MERGEFORMAT </w:instrText>
        <w:fldChar w:fldCharType="separate"/>
        <w:t xml:space="preserve">圖6. </w:t>
      </w:r>
      <w:r>
        <w:rPr>
          <w:rFonts w:cs="Times New Roman"/>
          <w:noProof/>
        </w:rPr>
        <w:t>3</w:t>
      </w:r>
      <w:r>
        <w:rPr>
          <w:rFonts w:cs="Times New Roman"/>
        </w:rPr>
        <w:fldChar w:fldCharType="end"/>
        <w:t>呈現近似常態分佈，峰值位於零附近，表示預測誤差以小誤差為主，大誤差的頻率隨誤差幅度增加而快速衰減。直方圖的對稱性良好，正誤差(高估)與負誤差(低估)的分佈大致平衡，殘差大於100 W的樣本比例約為2%，這些樣本可能對應環境突變(如瞬時雲層遮蔽)或數據異常，屬於難以預測的邊緣情況。</w:t>
      </w:r>
    </w:p>
    <w:p w14:paraId="7BD1F1B2" w14:textId="63BA362F" w:rsidR="008C57CA" w:rsidRPr="00A4559C" w:rsidRDefault="008C57CA" w:rsidP="008C57CA">
      <w:pPr>
        <w:ind w:firstLine="560"/>
        <w:rPr>
          <w:rFonts w:cs="Times New Roman"/>
        </w:rPr>
      </w:pPr>
      <w:r>
        <w:rPr>
          <w:rFonts w:cs="Times New Roman"/>
          <w:color w:val="0D0D0D" w:themeColor="text1" w:themeTint="F2"/>
        </w:rPr>
        <w:br w:type="page"/>
      </w:r>
    </w:p>
    <w:p w14:paraId="2CA4FB7E" w14:textId="77777777" w:rsidR="008C57CA" w:rsidRPr="00A4559C" w:rsidRDefault="008C57CA" w:rsidP="008C57CA">
      <w:pPr>
        <w:keepNext/>
        <w:ind w:firstLine="560"/>
        <w:jc w:val="center"/>
        <w:rPr>
          <w:rFonts w:cs="Times New Roman"/>
        </w:rPr>
      </w:pPr>
      <w:r>
        <w:rPr>
          <w:rFonts w:cs="Times New Roman"/>
          <w:noProof/>
          <w:color w:val="0D0D0D" w:themeColor="text1" w:themeTint="F2"/>
        </w:rPr>
        <w:lastRenderedPageBreak/>
        <w:drawing>
          <wp:inline distT="0" distB="0" distL="0" distR="0" wp14:anchorId="07E7BFE5" wp14:editId="4B01C221">
            <wp:extent cx="3546223" cy="3463982"/>
            <wp:effectExtent l="0" t="0" r="0" b="3175"/>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圖片 40"/>
                    <pic:cNvPicPr/>
                  </pic:nvPicPr>
                  <pic:blipFill>
                    <a:blip r:embed="rId92" cstate="print">
                      <a:extLst>
                        <a:ext uri="{28A0092B-C50C-407E-A947-70E740481C1C}">
                          <a14:useLocalDpi xmlns:a14="http://schemas.microsoft.com/office/drawing/2010/main" val="0"/>
                        </a:ext>
                      </a:extLst>
                    </a:blip>
                    <a:stretch>
                      <a:fillRect/>
                    </a:stretch>
                  </pic:blipFill>
                  <pic:spPr>
                    <a:xfrm>
                      <a:off x="0" y="0"/>
                      <a:ext cx="3546223" cy="3463982"/>
                    </a:xfrm>
                    <a:prstGeom prst="rect">
                      <a:avLst/>
                    </a:prstGeom>
                  </pic:spPr>
                </pic:pic>
              </a:graphicData>
            </a:graphic>
          </wp:inline>
        </w:drawing>
      </w:r>
    </w:p>
    <w:p w14:paraId="5DDD9BE4" w14:textId="113D8823" w:rsidR="008C57CA" w:rsidRPr="00A4559C" w:rsidRDefault="008C57CA" w:rsidP="008C57CA">
      <w:pPr>
        <w:pStyle w:val="af"/>
        <w:rPr>
          <w:rFonts w:cs="Times New Roman"/>
        </w:rPr>
      </w:pPr>
      <w:bookmarkStart w:id="137" w:name="_Ref216952537"/>
      <w:bookmarkStart w:id="138" w:name="_Toc216958995"/>
      <w:bookmarkStart w:id="139" w:name="_Toc216959013"/>
      <w:bookmarkStart w:id="140" w:name="_Toc216959026"/>
      <w:r>
        <w:rPr>
          <w:rFonts w:cs="Times New Roman"/>
        </w:rPr>
        <w:t xml:space="preserve">圖6. </w:t>
        <w:fldChar w:fldCharType="begin"/>
        <w:instrText xml:space="preserve"> SEQ </w:instrText>
        <w:instrText>圖</w:instrText>
        <w:instrText xml:space="preserve">6. \* ARABIC </w:instrText>
        <w:fldChar w:fldCharType="separate"/>
      </w:r>
      <w:r>
        <w:rPr>
          <w:rFonts w:cs="Times New Roman"/>
          <w:noProof/>
        </w:rPr>
        <w:t>2</w:t>
      </w:r>
      <w:r>
        <w:rPr>
          <w:rFonts w:cs="Times New Roman"/>
        </w:rPr>
        <w:fldChar w:fldCharType="end"/>
      </w:r>
      <w:bookmarkEnd w:id="137"/>
      <w:r>
        <w:rPr>
          <w:rFonts w:cs="Times New Roman"/>
        </w:rPr>
        <w:t xml:space="preserve"> </w:t>
      </w:r>
      <w:bookmarkEnd w:id="138"/>
      <w:bookmarkEnd w:id="139"/>
      <w:bookmarkEnd w:id="140"/>
      <w:r>
        <w:rPr>
          <w:rFonts w:cs="Times New Roman"/>
        </w:rPr>
        <w:t>Residual vs. predicted power scatter plot</w:t>
      </w:r>
    </w:p>
    <w:p w14:paraId="345F8FFF" w14:textId="77777777" w:rsidR="008C57CA" w:rsidRPr="00A4559C" w:rsidRDefault="008C57CA" w:rsidP="008C57CA">
      <w:pPr>
        <w:keepNext/>
        <w:ind w:firstLine="560"/>
        <w:jc w:val="center"/>
        <w:rPr>
          <w:rFonts w:cs="Times New Roman"/>
        </w:rPr>
      </w:pPr>
      <w:r>
        <w:rPr>
          <w:rFonts w:cs="Times New Roman"/>
          <w:noProof/>
          <w:color w:val="0D0D0D" w:themeColor="text1" w:themeTint="F2"/>
        </w:rPr>
        <w:drawing>
          <wp:inline distT="0" distB="0" distL="0" distR="0" wp14:anchorId="2D3EEACE" wp14:editId="6EC9FAA9">
            <wp:extent cx="3444787" cy="3381611"/>
            <wp:effectExtent l="0" t="0" r="3810" b="0"/>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圖片 42"/>
                    <pic:cNvPicPr/>
                  </pic:nvPicPr>
                  <pic:blipFill>
                    <a:blip r:embed="rId93" cstate="print">
                      <a:extLst>
                        <a:ext uri="{28A0092B-C50C-407E-A947-70E740481C1C}">
                          <a14:useLocalDpi xmlns:a14="http://schemas.microsoft.com/office/drawing/2010/main" val="0"/>
                        </a:ext>
                      </a:extLst>
                    </a:blip>
                    <a:stretch>
                      <a:fillRect/>
                    </a:stretch>
                  </pic:blipFill>
                  <pic:spPr>
                    <a:xfrm>
                      <a:off x="0" y="0"/>
                      <a:ext cx="3444787" cy="3381611"/>
                    </a:xfrm>
                    <a:prstGeom prst="rect">
                      <a:avLst/>
                    </a:prstGeom>
                  </pic:spPr>
                </pic:pic>
              </a:graphicData>
            </a:graphic>
          </wp:inline>
        </w:drawing>
      </w:r>
    </w:p>
    <w:p w14:paraId="67420A68" w14:textId="6A9CF236" w:rsidR="008C57CA" w:rsidRPr="00A4559C" w:rsidRDefault="008C57CA" w:rsidP="008C57CA">
      <w:pPr>
        <w:pStyle w:val="af"/>
        <w:rPr>
          <w:rFonts w:cs="Times New Roman"/>
        </w:rPr>
      </w:pPr>
      <w:bookmarkStart w:id="141" w:name="_Ref216952553"/>
      <w:bookmarkStart w:id="142" w:name="_Toc216958996"/>
      <w:bookmarkStart w:id="143" w:name="_Toc216959014"/>
      <w:bookmarkStart w:id="144" w:name="_Toc216959027"/>
      <w:r>
        <w:rPr>
          <w:rFonts w:cs="Times New Roman"/>
        </w:rPr>
        <w:t xml:space="preserve">圖6. </w:t>
        <w:fldChar w:fldCharType="begin"/>
        <w:instrText xml:space="preserve"> SEQ </w:instrText>
        <w:instrText>圖</w:instrText>
        <w:instrText xml:space="preserve">6. \* ARABIC </w:instrText>
        <w:fldChar w:fldCharType="separate"/>
      </w:r>
      <w:r>
        <w:rPr>
          <w:rFonts w:cs="Times New Roman"/>
          <w:noProof/>
        </w:rPr>
        <w:t>3</w:t>
      </w:r>
      <w:r>
        <w:rPr>
          <w:rFonts w:cs="Times New Roman"/>
        </w:rPr>
        <w:fldChar w:fldCharType="end"/>
      </w:r>
      <w:bookmarkEnd w:id="141"/>
      <w:bookmarkEnd w:id="142"/>
      <w:bookmarkEnd w:id="143"/>
      <w:bookmarkEnd w:id="144"/>
      <w:r>
        <w:rPr>
          <w:rFonts w:cs="Times New Roman"/>
        </w:rPr>
        <w:t>Residual histogram distribution</w:t>
      </w:r>
    </w:p>
    <w:p w14:paraId="7B4DC2F8" w14:textId="21D6FA27" w:rsidR="008C57CA" w:rsidRPr="00A4559C" w:rsidRDefault="008C57CA">
      <w:pPr>
        <w:pStyle w:val="3"/>
        <w:ind w:left="701" w:hanging="701"/>
        <w:rPr>
          <w:rFonts w:cs="Times New Roman"/>
        </w:rPr>
      </w:pPr>
      <w:bookmarkStart w:id="145" w:name="_Toc217040539"/>
      <w:r>
        <w:rPr>
          <w:rFonts w:cs="Times New Roman"/>
        </w:rPr>
        <w:t>預測範例展示</w:t>
      </w:r>
      <w:bookmarkEnd w:id="145"/>
    </w:p>
    <w:p w14:paraId="7D6B7868" w14:textId="307EC948" w:rsidR="008C57CA" w:rsidRPr="00A4559C" w:rsidRDefault="008C57CA" w:rsidP="008C57CA">
      <w:pPr>
        <w:ind w:firstLine="560"/>
        <w:rPr>
          <w:rFonts w:cs="Times New Roman"/>
          <w:sz w:val="24"/>
        </w:rPr>
      </w:pPr>
      <w:r>
        <w:rPr>
          <w:rFonts w:cs="Times New Roman"/>
        </w:rPr>
        <w:t>為直觀展示模型的預測能力，本節提供幾個預測範例。假設在夏至日2025/6/21(day_of_year = 172)，在不同角度組合下的發電功率，</w:t>
        <w:lastRenderedPageBreak/>
        <w:t>並且列表出一整天以每半小時為單位所預測出的最佳角度及預測功率，如下</w:t>
        <w:fldChar w:fldCharType="begin"/>
        <w:instrText xml:space="preserve"> REF _Ref216952910 \h </w:instrText>
        <w:instrText xml:space="preserve"> \* MERGEFORMAT </w:instrText>
        <w:fldChar w:fldCharType="separate"/>
        <w:t xml:space="preserve">表6. </w:t>
      </w:r>
      <w:r>
        <w:rPr>
          <w:rFonts w:cs="Times New Roman"/>
          <w:noProof/>
        </w:rPr>
        <w:t>2</w:t>
      </w:r>
      <w:r>
        <w:rPr>
          <w:rFonts w:cs="Times New Roman"/>
        </w:rPr>
        <w:fldChar w:fldCharType="end"/>
        <w:t>展示不同時間段下的預測結果。</w:t>
      </w:r>
    </w:p>
    <w:p w14:paraId="54F23787" w14:textId="3841D6BE" w:rsidR="008C57CA" w:rsidRPr="00A4559C" w:rsidRDefault="008C57CA" w:rsidP="008C57CA">
      <w:pPr>
        <w:pStyle w:val="af"/>
        <w:keepNext/>
        <w:rPr>
          <w:rFonts w:cs="Times New Roman"/>
        </w:rPr>
      </w:pPr>
      <w:bookmarkStart w:id="146" w:name="_Ref216952910"/>
      <w:bookmarkStart w:id="147" w:name="_Toc217040572"/>
      <w:r>
        <w:rPr>
          <w:rFonts w:cs="Times New Roman"/>
        </w:rPr>
        <w:t xml:space="preserve">表6. </w:t>
        <w:fldChar w:fldCharType="begin"/>
        <w:instrText xml:space="preserve"> SEQ </w:instrText>
        <w:instrText>表</w:instrText>
        <w:instrText xml:space="preserve">6. \* ARABIC </w:instrText>
        <w:fldChar w:fldCharType="separate"/>
      </w:r>
      <w:r>
        <w:rPr>
          <w:rFonts w:cs="Times New Roman"/>
          <w:noProof/>
        </w:rPr>
        <w:t>2</w:t>
      </w:r>
      <w:r>
        <w:rPr>
          <w:rFonts w:cs="Times New Roman"/>
        </w:rPr>
        <w:fldChar w:fldCharType="end"/>
      </w:r>
      <w:bookmarkEnd w:id="146"/>
      <w:r>
        <w:rPr>
          <w:rFonts w:cs="Times New Roman"/>
        </w:rPr>
        <w:t xml:space="preserve"> 2025/6/21預測當天最佳發電功率位置表</w:t>
      </w:r>
      <w:bookmarkEnd w:id="147"/>
    </w:p>
    <w:p w14:paraId="4F477A6A" w14:textId="3A7B2C2B" w:rsidR="008C57CA" w:rsidRPr="00A4559C" w:rsidRDefault="008C57CA" w:rsidP="008C57CA">
      <w:pPr>
        <w:ind w:firstLineChars="0" w:firstLine="0"/>
        <w:jc w:val="center"/>
        <w:rPr>
          <w:rFonts w:cs="Times New Roman"/>
        </w:rPr>
      </w:pPr>
      <w:r>
        <w:rPr>
          <w:rFonts w:cs="Times New Roman"/>
          <w:noProof/>
        </w:rPr>
        <w:drawing>
          <wp:inline distT="0" distB="0" distL="0" distR="0" wp14:anchorId="46B36A8B" wp14:editId="38373F10">
            <wp:extent cx="5108575" cy="2341245"/>
            <wp:effectExtent l="0" t="0" r="0" b="0"/>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108575" cy="2341245"/>
                    </a:xfrm>
                    <a:prstGeom prst="rect">
                      <a:avLst/>
                    </a:prstGeom>
                    <a:noFill/>
                  </pic:spPr>
                </pic:pic>
              </a:graphicData>
            </a:graphic>
          </wp:inline>
        </w:drawing>
      </w:r>
    </w:p>
    <w:p>
      <w:pPr>
        <w:pStyle w:val="2"/>
        <w:ind w:left="641" w:hanging="641"/>
        <w:rPr>
          <w:rFonts w:cs="Times New Roman"/>
        </w:rPr>
      </w:pPr>
      <w:r>
        <w:rPr>
          <w:rFonts w:cs="Times New Roman"/>
        </w:rPr>
        <w:t>改進模型與排名導向評估結果</w:t>
      </w:r>
    </w:p>
    <w:p>
      <w:pPr>
        <w:ind w:firstLine="560"/>
        <w:rPr>
          <w:rFonts w:cs="Times New Roman"/>
        </w:rPr>
      </w:pPr>
      <w:r>
        <w:rPr>
          <w:rFonts w:cs="Times New Roman"/>
        </w:rPr>
        <w:t xml:space="preserve">6.1節之先期模型雖達R</w:t>
      </w:r>
      <w:r>
        <w:rPr>
          <w:rFonts w:cs="Times New Roman"/>
          <w:vertAlign w:val="superscript"/>
        </w:rPr>
        <w:t xml:space="preserve">2</w:t>
      </w:r>
      <w:r>
        <w:rPr>
          <w:rFonts w:cs="Times New Roman"/>
        </w:rPr>
        <w:t xml:space="preserve"> = 0.84，惟其評估係基於隨機8:2分割;由於太陽能數據具強烈之時間自相關性，隨機分割會使時間上相鄰之樣本同時出現於訓練集與測試集，導致性能高估。改進後之評估改採時間感知分割(timestamp-aware split):以時間戳分組進行GroupShuffleSplit，測試集佔20%，確保測試樣本之時間戳完全未出現於訓練集中，更貼近實際部署時預測未知時刻之情境。</w:t>
      </w:r>
    </w:p>
    <w:p>
      <w:pPr>
        <w:ind w:firstLine="560"/>
        <w:rPr>
          <w:rFonts w:cs="Times New Roman"/>
        </w:rPr>
      </w:pPr>
      <w:r>
        <w:rPr>
          <w:rFonts w:cs="Times New Roman"/>
        </w:rPr>
        <w:t xml:space="preserve">訓練資料亦同步擴充與清理。其一，原始前處理流程因逐列迴圈例外跳出，漏算約17萬筆具照度之白天記錄的理論POA值;以向量化方式沿用同一公式重算補回，並於套用前以1,000筆既有值重算驗證(最大差值為0，確認同基準)，使可用之白天訓練資料由230,445筆增至298,510筆，淨增益約30%。其二，利用同組A、B兩片面板共用同一MPPT之特性進行配對檢查:同一瞬間A、B功率之中位數相對差或系統性偏差超過5%即判定單片異常(其餘10組之中位數相對差皆不超過3.1%，5%閾值保留1.5倍裕度)，12組中檢出2組異常(30°/160°與30°/200°之A面板，分別系統性偏低5.8%與6.6%)，剃除其資料共70,329列，約佔全資料7.2%。</w:t>
      </w:r>
    </w:p>
    <w:p>
      <w:pPr>
        <w:pStyle w:val="af"/>
        <w:keepNext/>
        <w:rPr>
          <w:rFonts w:cs="Times New Roman"/>
        </w:rPr>
      </w:pPr>
      <w:r>
        <w:rPr>
          <w:rFonts w:cs="Times New Roman"/>
        </w:rPr>
        <w:t xml:space="preserve">表6. </w:t>
      </w:r>
      <w:r>
        <w:rPr>
          <w:rFonts w:cs="Times New Roman"/>
        </w:rPr>
        <w:fldChar w:fldCharType="begin"/>
      </w:r>
      <w:r>
        <w:rPr>
          <w:rFonts w:cs="Times New Roman"/>
        </w:rPr>
        <w:instrText xml:space="preserve"> SEQ 表6.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Ranking-oriented evaluation metrics of the improved ANFIS model</w:t>
      </w:r>
    </w:p>
    <w:tbl>
      <w:tblPr>
        <w:tblW w:w="8306" w:type="dxa"/>
        <w:jc w:val="center"/>
        <w:tblLook w:val="04A0" w:firstRow="1" w:lastRow="0" w:firstColumn="1" w:lastColumn="0" w:noHBand="0" w:noVBand="1"/>
      </w:tblPr>
      <w:tblGrid>
        <w:gridCol w:w="4153"/>
        <w:gridCol w:w="4153"/>
      </w:tblGrid>
      <w:tr>
        <w:trPr>
          <w:jc w:val="center"/>
        </w:trPr>
        <w:tc>
          <w:tcPr>
            <w:tcW w:w="4153" w:type="dxa"/>
            <w:tcBorders>
              <w:top w:val="single" w:sz="18" w:space="0" w:color="000000"/>
              <w:bottom w:val="single" w:sz="8" w:space="0" w:color="000000"/>
            </w:tcBorders>
            <w:vAlign w:val="center"/>
          </w:tcPr>
          <w:p>
            <w:pPr>
              <w:spacing w:line="240" w:lineRule="auto"/>
              <w:ind w:firstLineChars="0" w:firstLine="0"/>
              <w:jc w:val="center"/>
              <w:rPr>
                <w:rFonts w:cs="Times New Roman"/>
                <w:b/>
                <w:bCs/>
              </w:rPr>
            </w:pPr>
            <w:r>
              <w:rPr>
                <w:rFonts w:cs="Times New Roman"/>
                <w:b/>
                <w:bCs/>
              </w:rPr>
              <w:t xml:space="preserve">Metric</w:t>
            </w:r>
          </w:p>
        </w:tc>
        <w:tc>
          <w:tcPr>
            <w:tcW w:w="4153" w:type="dxa"/>
            <w:tcBorders>
              <w:top w:val="single" w:sz="18" w:space="0" w:color="000000"/>
              <w:bottom w:val="single" w:sz="8" w:space="0" w:color="000000"/>
            </w:tcBorders>
            <w:vAlign w:val="center"/>
          </w:tcPr>
          <w:p>
            <w:pPr>
              <w:spacing w:line="240" w:lineRule="auto"/>
              <w:ind w:firstLineChars="0" w:firstLine="0"/>
              <w:jc w:val="center"/>
              <w:rPr>
                <w:rFonts w:cs="Times New Roman"/>
                <w:b/>
                <w:bCs/>
              </w:rPr>
            </w:pPr>
            <w:r>
              <w:rPr>
                <w:rFonts w:cs="Times New Roman"/>
                <w:b/>
                <w:bCs/>
              </w:rPr>
              <w:t xml:space="preserve">Value</w:t>
            </w:r>
          </w:p>
        </w:tc>
      </w:tr>
      <w:tr>
        <w:trPr>
          <w:jc w:val="center"/>
        </w:trPr>
        <w:tc>
          <w:tcPr>
            <w:tcW w:w="4153" w:type="dxa"/>
            <w:vAlign w:val="center"/>
          </w:tcPr>
          <w:p>
            <w:pPr>
              <w:spacing w:line="240" w:lineRule="auto"/>
              <w:ind w:firstLineChars="0" w:firstLine="0"/>
              <w:jc w:val="center"/>
              <w:rPr>
                <w:rFonts w:cs="Times New Roman"/>
              </w:rPr>
            </w:pPr>
            <w:r>
              <w:rPr>
                <w:rFonts w:cs="Times New Roman"/>
              </w:rPr>
              <w:t xml:space="preserve">Top-1 Accuracy (%)</w:t>
            </w:r>
          </w:p>
        </w:tc>
        <w:tc>
          <w:tcPr>
            <w:tcW w:w="4153" w:type="dxa"/>
            <w:vAlign w:val="center"/>
          </w:tcPr>
          <w:p>
            <w:pPr>
              <w:spacing w:line="240" w:lineRule="auto"/>
              <w:ind w:firstLineChars="0" w:firstLine="0"/>
              <w:jc w:val="center"/>
              <w:rPr>
                <w:rFonts w:cs="Times New Roman"/>
              </w:rPr>
            </w:pPr>
            <w:r>
              <w:rPr>
                <w:rFonts w:cs="Times New Roman"/>
              </w:rPr>
              <w:t xml:space="preserve">33.4</w:t>
            </w:r>
          </w:p>
        </w:tc>
      </w:tr>
      <w:tr>
        <w:trPr>
          <w:jc w:val="center"/>
        </w:trPr>
        <w:tc>
          <w:tcPr>
            <w:tcW w:w="4153" w:type="dxa"/>
            <w:vAlign w:val="center"/>
          </w:tcPr>
          <w:p>
            <w:pPr>
              <w:spacing w:line="240" w:lineRule="auto"/>
              <w:ind w:firstLineChars="0" w:firstLine="0"/>
              <w:jc w:val="center"/>
              <w:rPr>
                <w:rFonts w:cs="Times New Roman"/>
              </w:rPr>
            </w:pPr>
            <w:r>
              <w:rPr>
                <w:rFonts w:cs="Times New Roman"/>
              </w:rPr>
              <w:t xml:space="preserve">Spearman rank correlation</w:t>
            </w:r>
          </w:p>
        </w:tc>
        <w:tc>
          <w:tcPr>
            <w:tcW w:w="4153" w:type="dxa"/>
            <w:vAlign w:val="center"/>
          </w:tcPr>
          <w:p>
            <w:pPr>
              <w:spacing w:line="240" w:lineRule="auto"/>
              <w:ind w:firstLineChars="0" w:firstLine="0"/>
              <w:jc w:val="center"/>
              <w:rPr>
                <w:rFonts w:cs="Times New Roman"/>
              </w:rPr>
            </w:pPr>
            <w:r>
              <w:rPr>
                <w:rFonts w:cs="Times New Roman"/>
              </w:rPr>
              <w:t xml:space="preserve">0.49</w:t>
            </w:r>
          </w:p>
        </w:tc>
      </w:tr>
      <w:tr>
        <w:trPr>
          <w:jc w:val="center"/>
        </w:trPr>
        <w:tc>
          <w:tcPr>
            <w:tcW w:w="4153" w:type="dxa"/>
            <w:vAlign w:val="center"/>
          </w:tcPr>
          <w:p>
            <w:pPr>
              <w:spacing w:line="240" w:lineRule="auto"/>
              <w:ind w:firstLineChars="0" w:firstLine="0"/>
              <w:jc w:val="center"/>
              <w:rPr>
                <w:rFonts w:cs="Times New Roman"/>
              </w:rPr>
            </w:pPr>
            <w:r>
              <w:rPr>
                <w:rFonts w:cs="Times New Roman"/>
              </w:rPr>
              <w:t xml:space="preserve">R</w:t>
            </w:r>
            <w:r>
              <w:rPr>
                <w:rFonts w:cs="Times New Roman"/>
                <w:vertAlign w:val="superscript"/>
              </w:rPr>
              <w:t xml:space="preserve">2</w:t>
            </w:r>
          </w:p>
        </w:tc>
        <w:tc>
          <w:tcPr>
            <w:tcW w:w="4153" w:type="dxa"/>
            <w:vAlign w:val="center"/>
          </w:tcPr>
          <w:p>
            <w:pPr>
              <w:spacing w:line="240" w:lineRule="auto"/>
              <w:ind w:firstLineChars="0" w:firstLine="0"/>
              <w:jc w:val="center"/>
              <w:rPr>
                <w:rFonts w:cs="Times New Roman"/>
              </w:rPr>
            </w:pPr>
            <w:r>
              <w:rPr>
                <w:rFonts w:cs="Times New Roman"/>
              </w:rPr>
              <w:t xml:space="preserve">0.70</w:t>
            </w:r>
          </w:p>
        </w:tc>
      </w:tr>
      <w:tr>
        <w:trPr>
          <w:jc w:val="center"/>
        </w:trPr>
        <w:tc>
          <w:tcPr>
            <w:tcW w:w="4153" w:type="dxa"/>
            <w:tcBorders>
              <w:bottom w:val="single" w:sz="18" w:space="0" w:color="000000"/>
            </w:tcBorders>
            <w:vAlign w:val="center"/>
          </w:tcPr>
          <w:p>
            <w:pPr>
              <w:spacing w:line="240" w:lineRule="auto"/>
              <w:ind w:firstLineChars="0" w:firstLine="0"/>
              <w:jc w:val="center"/>
              <w:rPr>
                <w:rFonts w:cs="Times New Roman"/>
              </w:rPr>
            </w:pPr>
            <w:r>
              <w:rPr>
                <w:rFonts w:cs="Times New Roman"/>
              </w:rPr>
              <w:t xml:space="preserve">MAE (W)</w:t>
            </w:r>
          </w:p>
        </w:tc>
        <w:tc>
          <w:tcPr>
            <w:tcW w:w="4153" w:type="dxa"/>
            <w:tcBorders>
              <w:bottom w:val="single" w:sz="18" w:space="0" w:color="000000"/>
            </w:tcBorders>
            <w:vAlign w:val="center"/>
          </w:tcPr>
          <w:p>
            <w:pPr>
              <w:spacing w:line="240" w:lineRule="auto"/>
              <w:ind w:firstLineChars="0" w:firstLine="0"/>
              <w:jc w:val="center"/>
              <w:rPr>
                <w:rFonts w:cs="Times New Roman"/>
              </w:rPr>
            </w:pPr>
            <w:r>
              <w:rPr>
                <w:rFonts w:cs="Times New Roman"/>
              </w:rPr>
              <w:t xml:space="preserve">33.7</w:t>
            </w:r>
          </w:p>
        </w:tc>
      </w:tr>
    </w:tbl>
    <w:p>
      <w:pPr>
        <w:ind w:firstLine="560"/>
        <w:rPr>
          <w:rFonts w:cs="Times New Roman"/>
        </w:rPr>
      </w:pPr>
    </w:p>
    <w:p>
      <w:pPr>
        <w:ind w:firstLine="560"/>
        <w:rPr>
          <w:rFonts w:cs="Times New Roman"/>
        </w:rPr>
      </w:pPr>
      <w:r>
        <w:rPr>
          <w:rFonts w:cs="Times New Roman"/>
        </w:rPr>
        <w:t xml:space="preserve">改進模型在上述資料與分割條件下之評估結果如表6.3所示。Top-1準確率達33.4%，相較於隨機選擇之經驗基準9.7%提升約3.4倍;Spearman排名相關係數為0.49，整體R</w:t>
      </w:r>
      <w:r>
        <w:rPr>
          <w:rFonts w:cs="Times New Roman"/>
          <w:vertAlign w:val="superscript"/>
        </w:rPr>
        <w:t xml:space="preserve">2</w:t>
      </w:r>
      <w:r>
        <w:rPr>
          <w:rFonts w:cs="Times New Roman"/>
        </w:rPr>
        <w:t xml:space="preserve">為0.70，MAE為33.7 W。R</w:t>
      </w:r>
      <w:r>
        <w:rPr>
          <w:rFonts w:cs="Times New Roman"/>
          <w:vertAlign w:val="superscript"/>
        </w:rPr>
        <w:t xml:space="preserve">2</w:t>
      </w:r>
      <w:r>
        <w:rPr>
          <w:rFonts w:cs="Times New Roman"/>
        </w:rPr>
        <w:t xml:space="preserve">由先期之0.84降為0.70，並非模型能力退步，而是評估條件趨於嚴格(時間感知分割消除了資訊洩漏)與訓練資料大幅擴增所致;且如5.1.4節所述，本研究之部署目標為角度排名而非絕對功率回歸，模型選擇以Top-1準確率與排序品質為主要準則。</w:t>
      </w:r>
    </w:p>
    <w:p>
      <w:pPr>
        <w:pStyle w:val="2"/>
        <w:ind w:left="641" w:hanging="641"/>
        <w:rPr>
          <w:rFonts w:cs="Times New Roman"/>
        </w:rPr>
      </w:pPr>
      <w:r>
        <w:rPr>
          <w:rFonts w:cs="Times New Roman"/>
        </w:rPr>
        <w:t>時間分段診斷與最佳角度遷移</w:t>
      </w:r>
    </w:p>
    <w:p>
      <w:pPr>
        <w:ind w:firstLine="560"/>
        <w:rPr>
          <w:rFonts w:cs="Times New Roman"/>
        </w:rPr>
      </w:pPr>
      <w:r>
        <w:rPr>
          <w:rFonts w:cs="Times New Roman"/>
        </w:rPr>
        <w:t xml:space="preserve">為檢驗角度效應於資料中之可分性，本研究提出時間分段診斷框架:將資料切分為1小時之時窗，窗內太陽位置近乎固定，同一時段內不同角度間之功率差即幾乎純粹來自角度效應。可分性以變異數分析之效應量η</w:t>
      </w:r>
      <w:r>
        <w:rPr>
          <w:rFonts w:cs="Times New Roman"/>
          <w:vertAlign w:val="superscript"/>
        </w:rPr>
        <w:t xml:space="preserve">2</w:t>
      </w:r>
      <w:r>
        <w:rPr>
          <w:rFonts w:cs="Times New Roman"/>
        </w:rPr>
        <w:t xml:space="preserve">量化，其定義為組間平方和除以總平方和，代表「角度組合」此一分類因子能解釋之功率變異比例。結果顯示，全天混合計算時η</w:t>
      </w:r>
      <w:r>
        <w:rPr>
          <w:rFonts w:cs="Times New Roman"/>
          <w:vertAlign w:val="superscript"/>
        </w:rPr>
        <w:t xml:space="preserve">2</w:t>
      </w:r>
      <w:r>
        <w:rPr>
          <w:rFonts w:cs="Times New Roman"/>
        </w:rPr>
        <w:t xml:space="preserve">僅0.89%，角度效應幾乎被日內光照變化所淹沒;切分至1小時時窗後，平均η</w:t>
      </w:r>
      <w:r>
        <w:rPr>
          <w:rFonts w:cs="Times New Roman"/>
          <w:vertAlign w:val="superscript"/>
        </w:rPr>
        <w:t xml:space="preserve">2</w:t>
      </w:r>
      <w:r>
        <w:rPr>
          <w:rFonts w:cs="Times New Roman"/>
        </w:rPr>
        <w:t xml:space="preserve">提升至3.6%，清晨時段最高達7.6%，約為全天基準之4倍，證實時間分段能有效析出被光照趨勢掩蓋之角度訊號。</w:t>
      </w:r>
    </w:p>
    <w:p>
      <w:pPr>
        <w:ind w:firstLine="560"/>
        <w:rPr>
          <w:rFonts w:cs="Times New Roman"/>
        </w:rPr>
      </w:pPr>
      <w:r>
        <w:rPr>
          <w:rFonts w:cs="Times New Roman"/>
        </w:rPr>
        <w:t xml:space="preserve">圖6.4呈現各小時相對功率最高之角度組合分佈。最佳方位角隨太陽方位明確遷移:清晨以朝東之160°最佳，接近正午轉為正南之180°，午後再轉為朝西之200°，與太陽幾何完全一致。圖6.4(b)之平均最佳方位軌跡亦呈現由東向西之單調遷移，平均最佳傾角則於正午前後最低、清晨較高，與太陽高度角之日內變化相符。</w:t>
      </w:r>
    </w:p>
    <w:p>
      <w:pPr>
        <w:ind w:firstLineChars="0" w:firstLine="0"/>
        <w:jc w:val="center"/>
        <w:rPr>
          <w:rFonts w:cs="Times New Roman"/>
        </w:rPr>
      </w:pPr>
      <w:r>
        <w:rPr>
          <w:rFonts w:cs="Times New Roman"/>
          <w:noProof/>
        </w:rPr>
        <w:drawing>
          <wp:inline distT="0" distB="0" distL="0" distR="0">
            <wp:extent cx="5270000" cy="1891500"/>
            <wp:effectExtent l="0" t="0" r="0" b="0"/>
            <wp:docPr id="101" name="最佳角度隨時間遷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最佳角度隨時間遷移"/>
                    <pic:cNvPicPr>
                      <a:picLocks noChangeAspect="1" noChangeArrowheads="1"/>
                    </pic:cNvPicPr>
                  </pic:nvPicPr>
                  <pic:blipFill>
                    <a:blip r:embed="rId97"/>
                    <a:stretch>
                      <a:fillRect/>
                    </a:stretch>
                  </pic:blipFill>
                  <pic:spPr bwMode="auto">
                    <a:xfrm>
                      <a:off x="0" y="0"/>
                      <a:ext cx="5270000" cy="1891500"/>
                    </a:xfrm>
                    <a:prstGeom prst="rect">
                      <a:avLst/>
                    </a:prstGeom>
                    <a:noFill/>
                  </pic:spPr>
                </pic:pic>
              </a:graphicData>
            </a:graphic>
          </wp:inline>
        </w:drawing>
      </w:r>
    </w:p>
    <w:p>
      <w:pPr>
        <w:pStyle w:val="af"/>
        <w:rPr>
          <w:rFonts w:cs="Times New Roman"/>
        </w:rPr>
      </w:pPr>
      <w:r>
        <w:rPr>
          <w:rFonts w:cs="Times New Roman"/>
        </w:rPr>
        <w:t xml:space="preserve">圖6. </w:t>
      </w:r>
      <w:r>
        <w:rPr>
          <w:rFonts w:cs="Times New Roman"/>
        </w:rPr>
        <w:fldChar w:fldCharType="begin"/>
      </w:r>
      <w:r>
        <w:rPr>
          <w:rFonts w:cs="Times New Roman"/>
        </w:rPr>
        <w:instrText xml:space="preserve"> SEQ 圖6. \* ARABIC </w:instrText>
      </w:r>
      <w:r>
        <w:rPr>
          <w:rFonts w:cs="Times New Roman"/>
        </w:rPr>
        <w:fldChar w:fldCharType="separate"/>
      </w:r>
      <w:r>
        <w:rPr>
          <w:rFonts w:cs="Times New Roman"/>
          <w:noProof/>
        </w:rPr>
        <w:t>4</w:t>
      </w:r>
      <w:r>
        <w:rPr>
          <w:rFonts w:cs="Times New Roman"/>
        </w:rPr>
        <w:fldChar w:fldCharType="end"/>
      </w:r>
      <w:r>
        <w:rPr>
          <w:rFonts w:cs="Times New Roman"/>
        </w:rPr>
        <w:t xml:space="preserve"> Optimal angle migration across hours of the day: (a) hourly share of the best azimuth; (b) mean optimal azimuth and tilt</w:t>
      </w:r>
    </w:p>
    <w:p>
      <w:pPr>
        <w:ind w:firstLine="560"/>
        <w:rPr>
          <w:rFonts w:cs="Times New Roman"/>
        </w:rPr>
      </w:pPr>
      <w:r>
        <w:rPr>
          <w:rFonts w:cs="Times New Roman"/>
        </w:rPr>
        <w:t xml:space="preserve">為以數值佐證上述視覺發現，將各方位角(對4種傾角邊際化)與各傾角(對3種方位角邊際化)在早(6-9時)、中(10-13時)、午(14-17時)三時段分別取平均功率，如表6.4與表6.5所示。方位角部分，早晨以160°最高(104.4 W)、中午以180°最高(152.6 W)、午後以200°最高(81.4 W)，三時段最佳方位之遷移與熱力圖視覺結論一致。</w:t>
      </w:r>
    </w:p>
    <w:p>
      <w:pPr>
        <w:pStyle w:val="af"/>
        <w:keepNext/>
        <w:rPr>
          <w:rFonts w:cs="Times New Roman"/>
        </w:rPr>
      </w:pPr>
      <w:r>
        <w:rPr>
          <w:rFonts w:cs="Times New Roman"/>
        </w:rPr>
        <w:t xml:space="preserve">表6. </w:t>
      </w:r>
      <w:r>
        <w:rPr>
          <w:rFonts w:cs="Times New Roman"/>
        </w:rPr>
        <w:fldChar w:fldCharType="begin"/>
      </w:r>
      <w:r>
        <w:rPr>
          <w:rFonts w:cs="Times New Roman"/>
        </w:rPr>
        <w:instrText xml:space="preserve"> SEQ 表6. \* ARABIC </w:instrText>
      </w:r>
      <w:r>
        <w:rPr>
          <w:rFonts w:cs="Times New Roman"/>
        </w:rPr>
        <w:fldChar w:fldCharType="separate"/>
      </w:r>
      <w:r>
        <w:rPr>
          <w:rFonts w:cs="Times New Roman"/>
          <w:noProof/>
        </w:rPr>
        <w:t>4</w:t>
      </w:r>
      <w:r>
        <w:rPr>
          <w:rFonts w:cs="Times New Roman"/>
        </w:rPr>
        <w:fldChar w:fldCharType="end"/>
      </w:r>
      <w:r>
        <w:rPr>
          <w:rFonts w:cs="Times New Roman"/>
        </w:rPr>
        <w:t xml:space="preserve"> Mean power by azimuth angle in morning, noon, and afternoon periods (W)</w:t>
      </w:r>
    </w:p>
    <w:tbl>
      <w:tblPr>
        <w:tblW w:w="8306" w:type="dxa"/>
        <w:jc w:val="center"/>
        <w:tblLook w:val="04A0" w:firstRow="1" w:lastRow="0" w:firstColumn="1" w:lastColumn="0" w:noHBand="0" w:noVBand="1"/>
      </w:tblPr>
      <w:tblGrid>
        <w:gridCol w:w="2076"/>
        <w:gridCol w:w="2076"/>
        <w:gridCol w:w="2076"/>
        <w:gridCol w:w="2078"/>
      </w:tblGrid>
      <w:tr>
        <w:trPr>
          <w:jc w:val="center"/>
        </w:trPr>
        <w:tc>
          <w:tcPr>
            <w:tcW w:w="2076" w:type="dxa"/>
            <w:tcBorders>
              <w:top w:val="single" w:sz="18" w:space="0" w:color="000000"/>
              <w:bottom w:val="single" w:sz="8" w:space="0" w:color="000000"/>
            </w:tcBorders>
            <w:vAlign w:val="center"/>
          </w:tcPr>
          <w:p>
            <w:pPr>
              <w:spacing w:line="240" w:lineRule="auto"/>
              <w:ind w:firstLineChars="0" w:firstLine="0"/>
              <w:jc w:val="center"/>
              <w:rPr>
                <w:rFonts w:cs="Times New Roman"/>
                <w:b/>
                <w:bCs/>
              </w:rPr>
            </w:pPr>
            <w:r>
              <w:rPr>
                <w:rFonts w:cs="Times New Roman"/>
                <w:b/>
                <w:bCs/>
              </w:rPr>
              <w:t xml:space="preserve">Period</w:t>
            </w:r>
          </w:p>
        </w:tc>
        <w:tc>
          <w:tcPr>
            <w:tcW w:w="2076" w:type="dxa"/>
            <w:tcBorders>
              <w:top w:val="single" w:sz="18" w:space="0" w:color="000000"/>
              <w:bottom w:val="single" w:sz="8" w:space="0" w:color="000000"/>
            </w:tcBorders>
            <w:vAlign w:val="center"/>
          </w:tcPr>
          <w:p>
            <w:pPr>
              <w:spacing w:line="240" w:lineRule="auto"/>
              <w:ind w:firstLineChars="0" w:firstLine="0"/>
              <w:jc w:val="center"/>
              <w:rPr>
                <w:rFonts w:cs="Times New Roman"/>
                <w:b/>
                <w:bCs/>
              </w:rPr>
            </w:pPr>
            <w:r>
              <w:rPr>
                <w:rFonts w:cs="Times New Roman"/>
                <w:b/>
                <w:bCs/>
              </w:rPr>
              <w:t xml:space="preserve">Azimuth 160°</w:t>
            </w:r>
          </w:p>
        </w:tc>
        <w:tc>
          <w:tcPr>
            <w:tcW w:w="2076" w:type="dxa"/>
            <w:tcBorders>
              <w:top w:val="single" w:sz="18" w:space="0" w:color="000000"/>
              <w:bottom w:val="single" w:sz="8" w:space="0" w:color="000000"/>
            </w:tcBorders>
            <w:vAlign w:val="center"/>
          </w:tcPr>
          <w:p>
            <w:pPr>
              <w:spacing w:line="240" w:lineRule="auto"/>
              <w:ind w:firstLineChars="0" w:firstLine="0"/>
              <w:jc w:val="center"/>
              <w:rPr>
                <w:rFonts w:cs="Times New Roman"/>
                <w:b/>
                <w:bCs/>
              </w:rPr>
            </w:pPr>
            <w:r>
              <w:rPr>
                <w:rFonts w:cs="Times New Roman"/>
                <w:b/>
                <w:bCs/>
              </w:rPr>
              <w:t xml:space="preserve">Azimuth 180°</w:t>
            </w:r>
          </w:p>
        </w:tc>
        <w:tc>
          <w:tcPr>
            <w:tcW w:w="2078" w:type="dxa"/>
            <w:tcBorders>
              <w:top w:val="single" w:sz="18" w:space="0" w:color="000000"/>
              <w:bottom w:val="single" w:sz="8" w:space="0" w:color="000000"/>
            </w:tcBorders>
            <w:vAlign w:val="center"/>
          </w:tcPr>
          <w:p>
            <w:pPr>
              <w:spacing w:line="240" w:lineRule="auto"/>
              <w:ind w:firstLineChars="0" w:firstLine="0"/>
              <w:jc w:val="center"/>
              <w:rPr>
                <w:rFonts w:cs="Times New Roman"/>
                <w:b/>
                <w:bCs/>
              </w:rPr>
            </w:pPr>
            <w:r>
              <w:rPr>
                <w:rFonts w:cs="Times New Roman"/>
                <w:b/>
                <w:bCs/>
              </w:rPr>
              <w:t xml:space="preserve">Azimuth 200°</w:t>
            </w:r>
          </w:p>
        </w:tc>
      </w:tr>
      <w:tr>
        <w:trPr>
          <w:jc w:val="center"/>
        </w:trPr>
        <w:tc>
          <w:tcPr>
            <w:tcW w:w="2076" w:type="dxa"/>
            <w:vAlign w:val="center"/>
          </w:tcPr>
          <w:p>
            <w:pPr>
              <w:spacing w:line="240" w:lineRule="auto"/>
              <w:ind w:firstLineChars="0" w:firstLine="0"/>
              <w:jc w:val="center"/>
              <w:rPr>
                <w:rFonts w:cs="Times New Roman"/>
              </w:rPr>
            </w:pPr>
            <w:r>
              <w:rPr>
                <w:rFonts w:cs="Times New Roman"/>
              </w:rPr>
              <w:t xml:space="preserve">Morning (6-9h)</w:t>
            </w:r>
          </w:p>
        </w:tc>
        <w:tc>
          <w:tcPr>
            <w:tcW w:w="2076" w:type="dxa"/>
            <w:vAlign w:val="center"/>
          </w:tcPr>
          <w:p>
            <w:pPr>
              <w:spacing w:line="240" w:lineRule="auto"/>
              <w:ind w:firstLineChars="0" w:firstLine="0"/>
              <w:jc w:val="center"/>
              <w:rPr>
                <w:rFonts w:cs="Times New Roman"/>
                <w:b/>
                <w:bCs/>
              </w:rPr>
            </w:pPr>
            <w:r>
              <w:rPr>
                <w:rFonts w:cs="Times New Roman"/>
                <w:b/>
                <w:bCs/>
              </w:rPr>
              <w:t xml:space="preserve">104.4</w:t>
            </w:r>
          </w:p>
        </w:tc>
        <w:tc>
          <w:tcPr>
            <w:tcW w:w="2076" w:type="dxa"/>
            <w:vAlign w:val="center"/>
          </w:tcPr>
          <w:p>
            <w:pPr>
              <w:spacing w:line="240" w:lineRule="auto"/>
              <w:ind w:firstLineChars="0" w:firstLine="0"/>
              <w:jc w:val="center"/>
              <w:rPr>
                <w:rFonts w:cs="Times New Roman"/>
              </w:rPr>
            </w:pPr>
            <w:r>
              <w:rPr>
                <w:rFonts w:cs="Times New Roman"/>
              </w:rPr>
              <w:t xml:space="preserve">102.3</w:t>
            </w:r>
          </w:p>
        </w:tc>
        <w:tc>
          <w:tcPr>
            <w:tcW w:w="2078" w:type="dxa"/>
            <w:vAlign w:val="center"/>
          </w:tcPr>
          <w:p>
            <w:pPr>
              <w:spacing w:line="240" w:lineRule="auto"/>
              <w:ind w:firstLineChars="0" w:firstLine="0"/>
              <w:jc w:val="center"/>
              <w:rPr>
                <w:rFonts w:cs="Times New Roman"/>
              </w:rPr>
            </w:pPr>
            <w:r>
              <w:rPr>
                <w:rFonts w:cs="Times New Roman"/>
              </w:rPr>
              <w:t xml:space="preserve">91.2</w:t>
            </w:r>
          </w:p>
        </w:tc>
      </w:tr>
      <w:tr>
        <w:trPr>
          <w:jc w:val="center"/>
        </w:trPr>
        <w:tc>
          <w:tcPr>
            <w:tcW w:w="2076" w:type="dxa"/>
            <w:vAlign w:val="center"/>
          </w:tcPr>
          <w:p>
            <w:pPr>
              <w:spacing w:line="240" w:lineRule="auto"/>
              <w:ind w:firstLineChars="0" w:firstLine="0"/>
              <w:jc w:val="center"/>
              <w:rPr>
                <w:rFonts w:cs="Times New Roman"/>
              </w:rPr>
            </w:pPr>
            <w:r>
              <w:rPr>
                <w:rFonts w:cs="Times New Roman"/>
              </w:rPr>
              <w:t xml:space="preserve">Noon (10-13h)</w:t>
            </w:r>
          </w:p>
        </w:tc>
        <w:tc>
          <w:tcPr>
            <w:tcW w:w="2076" w:type="dxa"/>
            <w:vAlign w:val="center"/>
          </w:tcPr>
          <w:p>
            <w:pPr>
              <w:spacing w:line="240" w:lineRule="auto"/>
              <w:ind w:firstLineChars="0" w:firstLine="0"/>
              <w:jc w:val="center"/>
              <w:rPr>
                <w:rFonts w:cs="Times New Roman"/>
              </w:rPr>
            </w:pPr>
            <w:r>
              <w:rPr>
                <w:rFonts w:cs="Times New Roman"/>
              </w:rPr>
              <w:t xml:space="preserve">144.7</w:t>
            </w:r>
          </w:p>
        </w:tc>
        <w:tc>
          <w:tcPr>
            <w:tcW w:w="2076" w:type="dxa"/>
            <w:vAlign w:val="center"/>
          </w:tcPr>
          <w:p>
            <w:pPr>
              <w:spacing w:line="240" w:lineRule="auto"/>
              <w:ind w:firstLineChars="0" w:firstLine="0"/>
              <w:jc w:val="center"/>
              <w:rPr>
                <w:rFonts w:cs="Times New Roman"/>
                <w:b/>
                <w:bCs/>
              </w:rPr>
            </w:pPr>
            <w:r>
              <w:rPr>
                <w:rFonts w:cs="Times New Roman"/>
                <w:b/>
                <w:bCs/>
              </w:rPr>
              <w:t xml:space="preserve">152.6</w:t>
            </w:r>
          </w:p>
        </w:tc>
        <w:tc>
          <w:tcPr>
            <w:tcW w:w="2078" w:type="dxa"/>
            <w:vAlign w:val="center"/>
          </w:tcPr>
          <w:p>
            <w:pPr>
              <w:spacing w:line="240" w:lineRule="auto"/>
              <w:ind w:firstLineChars="0" w:firstLine="0"/>
              <w:jc w:val="center"/>
              <w:rPr>
                <w:rFonts w:cs="Times New Roman"/>
              </w:rPr>
            </w:pPr>
            <w:r>
              <w:rPr>
                <w:rFonts w:cs="Times New Roman"/>
              </w:rPr>
              <w:t xml:space="preserve">148.1</w:t>
            </w:r>
          </w:p>
        </w:tc>
      </w:tr>
      <w:tr>
        <w:trPr>
          <w:jc w:val="center"/>
        </w:trPr>
        <w:tc>
          <w:tcPr>
            <w:tcW w:w="2076" w:type="dxa"/>
            <w:tcBorders>
              <w:bottom w:val="single" w:sz="18" w:space="0" w:color="000000"/>
            </w:tcBorders>
            <w:vAlign w:val="center"/>
          </w:tcPr>
          <w:p>
            <w:pPr>
              <w:spacing w:line="240" w:lineRule="auto"/>
              <w:ind w:firstLineChars="0" w:firstLine="0"/>
              <w:jc w:val="center"/>
              <w:rPr>
                <w:rFonts w:cs="Times New Roman"/>
              </w:rPr>
            </w:pPr>
            <w:r>
              <w:rPr>
                <w:rFonts w:cs="Times New Roman"/>
              </w:rPr>
              <w:t xml:space="preserve">Afternoon (14-17h)</w:t>
            </w:r>
          </w:p>
        </w:tc>
        <w:tc>
          <w:tcPr>
            <w:tcW w:w="2076" w:type="dxa"/>
            <w:tcBorders>
              <w:bottom w:val="single" w:sz="18" w:space="0" w:color="000000"/>
            </w:tcBorders>
            <w:vAlign w:val="center"/>
          </w:tcPr>
          <w:p>
            <w:pPr>
              <w:spacing w:line="240" w:lineRule="auto"/>
              <w:ind w:firstLineChars="0" w:firstLine="0"/>
              <w:jc w:val="center"/>
              <w:rPr>
                <w:rFonts w:cs="Times New Roman"/>
              </w:rPr>
            </w:pPr>
            <w:r>
              <w:rPr>
                <w:rFonts w:cs="Times New Roman"/>
              </w:rPr>
              <w:t xml:space="preserve">71.3</w:t>
            </w:r>
          </w:p>
        </w:tc>
        <w:tc>
          <w:tcPr>
            <w:tcW w:w="2076" w:type="dxa"/>
            <w:tcBorders>
              <w:bottom w:val="single" w:sz="18" w:space="0" w:color="000000"/>
            </w:tcBorders>
            <w:vAlign w:val="center"/>
          </w:tcPr>
          <w:p>
            <w:pPr>
              <w:spacing w:line="240" w:lineRule="auto"/>
              <w:ind w:firstLineChars="0" w:firstLine="0"/>
              <w:jc w:val="center"/>
              <w:rPr>
                <w:rFonts w:cs="Times New Roman"/>
              </w:rPr>
            </w:pPr>
            <w:r>
              <w:rPr>
                <w:rFonts w:cs="Times New Roman"/>
              </w:rPr>
              <w:t xml:space="preserve">80.2</w:t>
            </w:r>
          </w:p>
        </w:tc>
        <w:tc>
          <w:tcPr>
            <w:tcW w:w="2078" w:type="dxa"/>
            <w:tcBorders>
              <w:bottom w:val="single" w:sz="18" w:space="0" w:color="000000"/>
            </w:tcBorders>
            <w:vAlign w:val="center"/>
          </w:tcPr>
          <w:p>
            <w:pPr>
              <w:spacing w:line="240" w:lineRule="auto"/>
              <w:ind w:firstLineChars="0" w:firstLine="0"/>
              <w:jc w:val="center"/>
              <w:rPr>
                <w:rFonts w:cs="Times New Roman"/>
                <w:b/>
                <w:bCs/>
              </w:rPr>
            </w:pPr>
            <w:r>
              <w:rPr>
                <w:rFonts w:cs="Times New Roman"/>
                <w:b/>
                <w:bCs/>
              </w:rPr>
              <w:t xml:space="preserve">81.4</w:t>
            </w:r>
          </w:p>
        </w:tc>
      </w:tr>
    </w:tbl>
    <w:p>
      <w:pPr>
        <w:ind w:firstLine="560"/>
        <w:rPr>
          <w:rFonts w:cs="Times New Roman"/>
        </w:rPr>
      </w:pPr>
    </w:p>
    <w:p>
      <w:pPr>
        <w:ind w:firstLine="560"/>
        <w:rPr>
          <w:rFonts w:cs="Times New Roman"/>
        </w:rPr>
      </w:pPr>
      <w:r>
        <w:rPr>
          <w:rFonts w:cs="Times New Roman"/>
        </w:rPr>
        <w:t xml:space="preserve">傾角部分之時段依賴性較弱:15°於中午時段顯著領先(153.9 W)，10°於午後反超(81.9 W)，20°與30°則於全部時段皆未領先，顯示在本場域之緯度條件下，全年混合資料中平緩傾角整體較有利。</w:t>
      </w:r>
    </w:p>
    <w:p>
      <w:pPr>
        <w:pStyle w:val="af"/>
        <w:keepNext/>
        <w:rPr>
          <w:rFonts w:cs="Times New Roman"/>
        </w:rPr>
      </w:pPr>
      <w:r>
        <w:rPr>
          <w:rFonts w:cs="Times New Roman"/>
        </w:rPr>
        <w:t xml:space="preserve">表6. </w:t>
      </w:r>
      <w:r>
        <w:rPr>
          <w:rFonts w:cs="Times New Roman"/>
        </w:rPr>
        <w:fldChar w:fldCharType="begin"/>
      </w:r>
      <w:r>
        <w:rPr>
          <w:rFonts w:cs="Times New Roman"/>
        </w:rPr>
        <w:instrText xml:space="preserve"> SEQ 表6. \* ARABIC </w:instrText>
      </w:r>
      <w:r>
        <w:rPr>
          <w:rFonts w:cs="Times New Roman"/>
        </w:rPr>
        <w:fldChar w:fldCharType="separate"/>
      </w:r>
      <w:r>
        <w:rPr>
          <w:rFonts w:cs="Times New Roman"/>
          <w:noProof/>
        </w:rPr>
        <w:t>5</w:t>
      </w:r>
      <w:r>
        <w:rPr>
          <w:rFonts w:cs="Times New Roman"/>
        </w:rPr>
        <w:fldChar w:fldCharType="end"/>
      </w:r>
      <w:r>
        <w:rPr>
          <w:rFonts w:cs="Times New Roman"/>
        </w:rPr>
        <w:t xml:space="preserve"> Mean power by tilt angle in morning, noon, and afternoon periods (W)</w:t>
      </w:r>
    </w:p>
    <w:tbl>
      <w:tblPr>
        <w:tblW w:w="8306" w:type="dxa"/>
        <w:jc w:val="center"/>
        <w:tblLook w:val="04A0" w:firstRow="1" w:lastRow="0" w:firstColumn="1" w:lastColumn="0" w:noHBand="0" w:noVBand="1"/>
      </w:tblPr>
      <w:tblGrid>
        <w:gridCol w:w="1662"/>
        <w:gridCol w:w="1661"/>
        <w:gridCol w:w="1661"/>
        <w:gridCol w:w="1661"/>
        <w:gridCol w:w="1661"/>
      </w:tblGrid>
      <w:tr>
        <w:trPr>
          <w:jc w:val="center"/>
        </w:trPr>
        <w:tc>
          <w:tcPr>
            <w:tcW w:w="1662" w:type="dxa"/>
            <w:tcBorders>
              <w:top w:val="single" w:sz="18" w:space="0" w:color="000000"/>
              <w:bottom w:val="single" w:sz="8" w:space="0" w:color="000000"/>
            </w:tcBorders>
            <w:vAlign w:val="center"/>
          </w:tcPr>
          <w:p>
            <w:pPr>
              <w:spacing w:line="240" w:lineRule="auto"/>
              <w:ind w:firstLineChars="0" w:firstLine="0"/>
              <w:jc w:val="center"/>
              <w:rPr>
                <w:rFonts w:cs="Times New Roman"/>
                <w:b/>
                <w:bCs/>
              </w:rPr>
            </w:pPr>
            <w:r>
              <w:rPr>
                <w:rFonts w:cs="Times New Roman"/>
                <w:b/>
                <w:bCs/>
              </w:rPr>
              <w:t xml:space="preserve">Period</w:t>
            </w:r>
          </w:p>
        </w:tc>
        <w:tc>
          <w:tcPr>
            <w:tcW w:w="1661" w:type="dxa"/>
            <w:tcBorders>
              <w:top w:val="single" w:sz="18" w:space="0" w:color="000000"/>
              <w:bottom w:val="single" w:sz="8" w:space="0" w:color="000000"/>
            </w:tcBorders>
            <w:vAlign w:val="center"/>
          </w:tcPr>
          <w:p>
            <w:pPr>
              <w:spacing w:line="240" w:lineRule="auto"/>
              <w:ind w:firstLineChars="0" w:firstLine="0"/>
              <w:jc w:val="center"/>
              <w:rPr>
                <w:rFonts w:cs="Times New Roman"/>
                <w:b/>
                <w:bCs/>
              </w:rPr>
            </w:pPr>
            <w:r>
              <w:rPr>
                <w:rFonts w:cs="Times New Roman"/>
                <w:b/>
                <w:bCs/>
              </w:rPr>
              <w:t xml:space="preserve">Tilt 10°</w:t>
            </w:r>
          </w:p>
        </w:tc>
        <w:tc>
          <w:tcPr>
            <w:tcW w:w="1661" w:type="dxa"/>
            <w:tcBorders>
              <w:top w:val="single" w:sz="18" w:space="0" w:color="000000"/>
              <w:bottom w:val="single" w:sz="8" w:space="0" w:color="000000"/>
            </w:tcBorders>
            <w:vAlign w:val="center"/>
          </w:tcPr>
          <w:p>
            <w:pPr>
              <w:spacing w:line="240" w:lineRule="auto"/>
              <w:ind w:firstLineChars="0" w:firstLine="0"/>
              <w:jc w:val="center"/>
              <w:rPr>
                <w:rFonts w:cs="Times New Roman"/>
                <w:b/>
                <w:bCs/>
              </w:rPr>
            </w:pPr>
            <w:r>
              <w:rPr>
                <w:rFonts w:cs="Times New Roman"/>
                <w:b/>
                <w:bCs/>
              </w:rPr>
              <w:t xml:space="preserve">Tilt 15°</w:t>
            </w:r>
          </w:p>
        </w:tc>
        <w:tc>
          <w:tcPr>
            <w:tcW w:w="1661" w:type="dxa"/>
            <w:tcBorders>
              <w:top w:val="single" w:sz="18" w:space="0" w:color="000000"/>
              <w:bottom w:val="single" w:sz="8" w:space="0" w:color="000000"/>
            </w:tcBorders>
            <w:vAlign w:val="center"/>
          </w:tcPr>
          <w:p>
            <w:pPr>
              <w:spacing w:line="240" w:lineRule="auto"/>
              <w:ind w:firstLineChars="0" w:firstLine="0"/>
              <w:jc w:val="center"/>
              <w:rPr>
                <w:rFonts w:cs="Times New Roman"/>
                <w:b/>
                <w:bCs/>
              </w:rPr>
            </w:pPr>
            <w:r>
              <w:rPr>
                <w:rFonts w:cs="Times New Roman"/>
                <w:b/>
                <w:bCs/>
              </w:rPr>
              <w:t xml:space="preserve">Tilt 20°</w:t>
            </w:r>
          </w:p>
        </w:tc>
        <w:tc>
          <w:tcPr>
            <w:tcW w:w="1661" w:type="dxa"/>
            <w:tcBorders>
              <w:top w:val="single" w:sz="18" w:space="0" w:color="000000"/>
              <w:bottom w:val="single" w:sz="8" w:space="0" w:color="000000"/>
            </w:tcBorders>
            <w:vAlign w:val="center"/>
          </w:tcPr>
          <w:p>
            <w:pPr>
              <w:spacing w:line="240" w:lineRule="auto"/>
              <w:ind w:firstLineChars="0" w:firstLine="0"/>
              <w:jc w:val="center"/>
              <w:rPr>
                <w:rFonts w:cs="Times New Roman"/>
                <w:b/>
                <w:bCs/>
              </w:rPr>
            </w:pPr>
            <w:r>
              <w:rPr>
                <w:rFonts w:cs="Times New Roman"/>
                <w:b/>
                <w:bCs/>
              </w:rPr>
              <w:t xml:space="preserve">Tilt 30°</w:t>
            </w:r>
          </w:p>
        </w:tc>
      </w:tr>
      <w:tr>
        <w:trPr>
          <w:jc w:val="center"/>
        </w:trPr>
        <w:tc>
          <w:tcPr>
            <w:tcW w:w="1662" w:type="dxa"/>
            <w:vAlign w:val="center"/>
          </w:tcPr>
          <w:p>
            <w:pPr>
              <w:spacing w:line="240" w:lineRule="auto"/>
              <w:ind w:firstLineChars="0" w:firstLine="0"/>
              <w:jc w:val="center"/>
              <w:rPr>
                <w:rFonts w:cs="Times New Roman"/>
              </w:rPr>
            </w:pPr>
            <w:r>
              <w:rPr>
                <w:rFonts w:cs="Times New Roman"/>
              </w:rPr>
              <w:t xml:space="preserve">Morning (6-9h)</w:t>
            </w:r>
          </w:p>
        </w:tc>
        <w:tc>
          <w:tcPr>
            <w:tcW w:w="1661" w:type="dxa"/>
            <w:vAlign w:val="center"/>
          </w:tcPr>
          <w:p>
            <w:pPr>
              <w:spacing w:line="240" w:lineRule="auto"/>
              <w:ind w:firstLineChars="0" w:firstLine="0"/>
              <w:jc w:val="center"/>
              <w:rPr>
                <w:rFonts w:cs="Times New Roman"/>
              </w:rPr>
            </w:pPr>
            <w:r>
              <w:rPr>
                <w:rFonts w:cs="Times New Roman"/>
              </w:rPr>
              <w:t xml:space="preserve">99.0</w:t>
            </w:r>
          </w:p>
        </w:tc>
        <w:tc>
          <w:tcPr>
            <w:tcW w:w="1661" w:type="dxa"/>
            <w:vAlign w:val="center"/>
          </w:tcPr>
          <w:p>
            <w:pPr>
              <w:spacing w:line="240" w:lineRule="auto"/>
              <w:ind w:firstLineChars="0" w:firstLine="0"/>
              <w:jc w:val="center"/>
              <w:rPr>
                <w:rFonts w:cs="Times New Roman"/>
                <w:b/>
                <w:bCs/>
              </w:rPr>
            </w:pPr>
            <w:r>
              <w:rPr>
                <w:rFonts w:cs="Times New Roman"/>
                <w:b/>
                <w:bCs/>
              </w:rPr>
              <w:t xml:space="preserve">100.9</w:t>
            </w:r>
          </w:p>
        </w:tc>
        <w:tc>
          <w:tcPr>
            <w:tcW w:w="1661" w:type="dxa"/>
            <w:vAlign w:val="center"/>
          </w:tcPr>
          <w:p>
            <w:pPr>
              <w:spacing w:line="240" w:lineRule="auto"/>
              <w:ind w:firstLineChars="0" w:firstLine="0"/>
              <w:jc w:val="center"/>
              <w:rPr>
                <w:rFonts w:cs="Times New Roman"/>
              </w:rPr>
            </w:pPr>
            <w:r>
              <w:rPr>
                <w:rFonts w:cs="Times New Roman"/>
              </w:rPr>
              <w:t xml:space="preserve">97.7</w:t>
            </w:r>
          </w:p>
        </w:tc>
        <w:tc>
          <w:tcPr>
            <w:tcW w:w="1661" w:type="dxa"/>
            <w:vAlign w:val="center"/>
          </w:tcPr>
          <w:p>
            <w:pPr>
              <w:spacing w:line="240" w:lineRule="auto"/>
              <w:ind w:firstLineChars="0" w:firstLine="0"/>
              <w:jc w:val="center"/>
              <w:rPr>
                <w:rFonts w:cs="Times New Roman"/>
              </w:rPr>
            </w:pPr>
            <w:r>
              <w:rPr>
                <w:rFonts w:cs="Times New Roman"/>
              </w:rPr>
              <w:t xml:space="preserve">99.0</w:t>
            </w:r>
          </w:p>
        </w:tc>
      </w:tr>
      <w:tr>
        <w:trPr>
          <w:jc w:val="center"/>
        </w:trPr>
        <w:tc>
          <w:tcPr>
            <w:tcW w:w="1662" w:type="dxa"/>
            <w:vAlign w:val="center"/>
          </w:tcPr>
          <w:p>
            <w:pPr>
              <w:spacing w:line="240" w:lineRule="auto"/>
              <w:ind w:firstLineChars="0" w:firstLine="0"/>
              <w:jc w:val="center"/>
              <w:rPr>
                <w:rFonts w:cs="Times New Roman"/>
              </w:rPr>
            </w:pPr>
            <w:r>
              <w:rPr>
                <w:rFonts w:cs="Times New Roman"/>
              </w:rPr>
              <w:t xml:space="preserve">Noon (10-13h)</w:t>
            </w:r>
          </w:p>
        </w:tc>
        <w:tc>
          <w:tcPr>
            <w:tcW w:w="1661" w:type="dxa"/>
            <w:vAlign w:val="center"/>
          </w:tcPr>
          <w:p>
            <w:pPr>
              <w:spacing w:line="240" w:lineRule="auto"/>
              <w:ind w:firstLineChars="0" w:firstLine="0"/>
              <w:jc w:val="center"/>
              <w:rPr>
                <w:rFonts w:cs="Times New Roman"/>
              </w:rPr>
            </w:pPr>
            <w:r>
              <w:rPr>
                <w:rFonts w:cs="Times New Roman"/>
              </w:rPr>
              <w:t xml:space="preserve">149.5</w:t>
            </w:r>
          </w:p>
        </w:tc>
        <w:tc>
          <w:tcPr>
            <w:tcW w:w="1661" w:type="dxa"/>
            <w:vAlign w:val="center"/>
          </w:tcPr>
          <w:p>
            <w:pPr>
              <w:spacing w:line="240" w:lineRule="auto"/>
              <w:ind w:firstLineChars="0" w:firstLine="0"/>
              <w:jc w:val="center"/>
              <w:rPr>
                <w:rFonts w:cs="Times New Roman"/>
                <w:b/>
                <w:bCs/>
              </w:rPr>
            </w:pPr>
            <w:r>
              <w:rPr>
                <w:rFonts w:cs="Times New Roman"/>
                <w:b/>
                <w:bCs/>
              </w:rPr>
              <w:t xml:space="preserve">153.9</w:t>
            </w:r>
          </w:p>
        </w:tc>
        <w:tc>
          <w:tcPr>
            <w:tcW w:w="1661" w:type="dxa"/>
            <w:vAlign w:val="center"/>
          </w:tcPr>
          <w:p>
            <w:pPr>
              <w:spacing w:line="240" w:lineRule="auto"/>
              <w:ind w:firstLineChars="0" w:firstLine="0"/>
              <w:jc w:val="center"/>
              <w:rPr>
                <w:rFonts w:cs="Times New Roman"/>
              </w:rPr>
            </w:pPr>
            <w:r>
              <w:rPr>
                <w:rFonts w:cs="Times New Roman"/>
              </w:rPr>
              <w:t xml:space="preserve">144.2</w:t>
            </w:r>
          </w:p>
        </w:tc>
        <w:tc>
          <w:tcPr>
            <w:tcW w:w="1661" w:type="dxa"/>
            <w:vAlign w:val="center"/>
          </w:tcPr>
          <w:p>
            <w:pPr>
              <w:spacing w:line="240" w:lineRule="auto"/>
              <w:ind w:firstLineChars="0" w:firstLine="0"/>
              <w:jc w:val="center"/>
              <w:rPr>
                <w:rFonts w:cs="Times New Roman"/>
              </w:rPr>
            </w:pPr>
            <w:r>
              <w:rPr>
                <w:rFonts w:cs="Times New Roman"/>
              </w:rPr>
              <w:t xml:space="preserve">147.3</w:t>
            </w:r>
          </w:p>
        </w:tc>
      </w:tr>
      <w:tr>
        <w:trPr>
          <w:jc w:val="center"/>
        </w:trPr>
        <w:tc>
          <w:tcPr>
            <w:tcW w:w="1662" w:type="dxa"/>
            <w:tcBorders>
              <w:bottom w:val="single" w:sz="18" w:space="0" w:color="000000"/>
            </w:tcBorders>
            <w:vAlign w:val="center"/>
          </w:tcPr>
          <w:p>
            <w:pPr>
              <w:spacing w:line="240" w:lineRule="auto"/>
              <w:ind w:firstLineChars="0" w:firstLine="0"/>
              <w:jc w:val="center"/>
              <w:rPr>
                <w:rFonts w:cs="Times New Roman"/>
              </w:rPr>
            </w:pPr>
            <w:r>
              <w:rPr>
                <w:rFonts w:cs="Times New Roman"/>
              </w:rPr>
              <w:t xml:space="preserve">Afternoon (14-17h)</w:t>
            </w:r>
          </w:p>
        </w:tc>
        <w:tc>
          <w:tcPr>
            <w:tcW w:w="1661" w:type="dxa"/>
            <w:tcBorders>
              <w:bottom w:val="single" w:sz="18" w:space="0" w:color="000000"/>
            </w:tcBorders>
            <w:vAlign w:val="center"/>
          </w:tcPr>
          <w:p>
            <w:pPr>
              <w:spacing w:line="240" w:lineRule="auto"/>
              <w:ind w:firstLineChars="0" w:firstLine="0"/>
              <w:jc w:val="center"/>
              <w:rPr>
                <w:rFonts w:cs="Times New Roman"/>
                <w:b/>
                <w:bCs/>
              </w:rPr>
            </w:pPr>
            <w:r>
              <w:rPr>
                <w:rFonts w:cs="Times New Roman"/>
                <w:b/>
                <w:bCs/>
              </w:rPr>
              <w:t xml:space="preserve">81.9</w:t>
            </w:r>
          </w:p>
        </w:tc>
        <w:tc>
          <w:tcPr>
            <w:tcW w:w="1661" w:type="dxa"/>
            <w:tcBorders>
              <w:bottom w:val="single" w:sz="18" w:space="0" w:color="000000"/>
            </w:tcBorders>
            <w:vAlign w:val="center"/>
          </w:tcPr>
          <w:p>
            <w:pPr>
              <w:spacing w:line="240" w:lineRule="auto"/>
              <w:ind w:firstLineChars="0" w:firstLine="0"/>
              <w:jc w:val="center"/>
              <w:rPr>
                <w:rFonts w:cs="Times New Roman"/>
              </w:rPr>
            </w:pPr>
            <w:r>
              <w:rPr>
                <w:rFonts w:cs="Times New Roman"/>
              </w:rPr>
              <w:t xml:space="preserve">79.5</w:t>
            </w:r>
          </w:p>
        </w:tc>
        <w:tc>
          <w:tcPr>
            <w:tcW w:w="1661" w:type="dxa"/>
            <w:tcBorders>
              <w:bottom w:val="single" w:sz="18" w:space="0" w:color="000000"/>
            </w:tcBorders>
            <w:vAlign w:val="center"/>
          </w:tcPr>
          <w:p>
            <w:pPr>
              <w:spacing w:line="240" w:lineRule="auto"/>
              <w:ind w:firstLineChars="0" w:firstLine="0"/>
              <w:jc w:val="center"/>
              <w:rPr>
                <w:rFonts w:cs="Times New Roman"/>
              </w:rPr>
            </w:pPr>
            <w:r>
              <w:rPr>
                <w:rFonts w:cs="Times New Roman"/>
              </w:rPr>
              <w:t xml:space="preserve">75.2</w:t>
            </w:r>
          </w:p>
        </w:tc>
        <w:tc>
          <w:tcPr>
            <w:tcW w:w="1661" w:type="dxa"/>
            <w:tcBorders>
              <w:bottom w:val="single" w:sz="18" w:space="0" w:color="000000"/>
            </w:tcBorders>
            <w:vAlign w:val="center"/>
          </w:tcPr>
          <w:p>
            <w:pPr>
              <w:spacing w:line="240" w:lineRule="auto"/>
              <w:ind w:firstLineChars="0" w:firstLine="0"/>
              <w:jc w:val="center"/>
              <w:rPr>
                <w:rFonts w:cs="Times New Roman"/>
              </w:rPr>
            </w:pPr>
            <w:r>
              <w:rPr>
                <w:rFonts w:cs="Times New Roman"/>
              </w:rPr>
              <w:t xml:space="preserve">74.6</w:t>
            </w:r>
          </w:p>
        </w:tc>
      </w:tr>
    </w:tbl>
    <w:p>
      <w:pPr>
        <w:ind w:firstLine="560"/>
        <w:rPr>
          <w:rFonts w:cs="Times New Roman"/>
        </w:rPr>
      </w:pPr>
    </w:p>
    <w:p>
      <w:pPr>
        <w:ind w:firstLine="560"/>
        <w:rPr>
          <w:rFonts w:cs="Times New Roman"/>
        </w:rPr>
      </w:pPr>
      <w:r>
        <w:rPr>
          <w:rFonts w:cs="Times New Roman"/>
        </w:rPr>
        <w:t xml:space="preserve">圖6.5進一步以傾角×小時之熱力圖呈現逐時相對功率(每小時內以該小時最高者正規化)。中午時段(8-14時)15°領先其他傾角約3-7 W，早晚時段則10°較佳，反映太陽高度角較低時，平緩傾角受入射角與陰影之影響較小。值得注意的是，面板清理前之資料曾呈現「30°傾角全時段最差」之視覺印象，經6.2節之配對清理後，30°於中午與20°相當(147.3 W對144.2 W)、清晨追平10°(99.0 W)，顯示原始視覺結論有相當部分為異常面板之偽影;此亦凸顯資料層清理對角度結論之重要性。</w:t>
      </w:r>
    </w:p>
    <w:p>
      <w:pPr>
        <w:ind w:firstLineChars="0" w:firstLine="0"/>
        <w:jc w:val="center"/>
        <w:rPr>
          <w:rFonts w:cs="Times New Roman"/>
        </w:rPr>
      </w:pPr>
      <w:r>
        <w:rPr>
          <w:rFonts w:cs="Times New Roman"/>
          <w:noProof/>
        </w:rPr>
        <w:drawing>
          <wp:inline distT="0" distB="0" distL="0" distR="0">
            <wp:extent cx="4930000" cy="2025000"/>
            <wp:effectExtent l="0" t="0" r="0" b="0"/>
            <wp:docPr id="102" name="timeseg_tilt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timeseg_tilt_heatmap"/>
                    <pic:cNvPicPr>
                      <a:picLocks noChangeAspect="1" noChangeArrowheads="1"/>
                    </pic:cNvPicPr>
                  </pic:nvPicPr>
                  <pic:blipFill>
                    <a:blip r:embed="rId98"/>
                    <a:stretch>
                      <a:fillRect/>
                    </a:stretch>
                  </pic:blipFill>
                  <pic:spPr bwMode="auto">
                    <a:xfrm>
                      <a:off x="0" y="0"/>
                      <a:ext cx="4930000" cy="2025000"/>
                    </a:xfrm>
                    <a:prstGeom prst="rect">
                      <a:avLst/>
                    </a:prstGeom>
                    <a:noFill/>
                  </pic:spPr>
                </pic:pic>
              </a:graphicData>
            </a:graphic>
          </wp:inline>
        </w:drawing>
      </w:r>
    </w:p>
    <w:p>
      <w:pPr>
        <w:pStyle w:val="af"/>
        <w:rPr>
          <w:rFonts w:cs="Times New Roman"/>
        </w:rPr>
      </w:pPr>
      <w:r>
        <w:rPr>
          <w:rFonts w:cs="Times New Roman"/>
        </w:rPr>
        <w:t xml:space="preserve">圖6. </w:t>
      </w:r>
      <w:r>
        <w:rPr>
          <w:rFonts w:cs="Times New Roman"/>
        </w:rPr>
        <w:fldChar w:fldCharType="begin"/>
      </w:r>
      <w:r>
        <w:rPr>
          <w:rFonts w:cs="Times New Roman"/>
        </w:rPr>
        <w:instrText xml:space="preserve"> SEQ 圖6. \* ARABIC </w:instrText>
      </w:r>
      <w:r>
        <w:rPr>
          <w:rFonts w:cs="Times New Roman"/>
        </w:rPr>
        <w:fldChar w:fldCharType="separate"/>
      </w:r>
      <w:r>
        <w:rPr>
          <w:rFonts w:cs="Times New Roman"/>
          <w:noProof/>
        </w:rPr>
        <w:t>5</w:t>
      </w:r>
      <w:r>
        <w:rPr>
          <w:rFonts w:cs="Times New Roman"/>
        </w:rPr>
        <w:fldChar w:fldCharType="end"/>
      </w:r>
      <w:r>
        <w:rPr>
          <w:rFonts w:cs="Times New Roman"/>
        </w:rPr>
        <w:t xml:space="preserve"> Relative power heatmap of tilt angle versus hour of day</w:t>
      </w:r>
    </w:p>
    <w:p>
      <w:pPr>
        <w:pStyle w:val="2"/>
        <w:ind w:left="641" w:hanging="641"/>
        <w:rPr>
          <w:rFonts w:cs="Times New Roman"/>
        </w:rPr>
      </w:pPr>
      <w:r>
        <w:rPr>
          <w:rFonts w:cs="Times New Roman"/>
        </w:rPr>
        <w:t>分季傾角分析</w:t>
      </w:r>
    </w:p>
    <w:p>
      <w:pPr>
        <w:ind w:firstLine="560"/>
        <w:rPr>
          <w:rFonts w:cs="Times New Roman"/>
        </w:rPr>
      </w:pPr>
      <w:r>
        <w:rPr>
          <w:rFonts w:cs="Times New Roman"/>
        </w:rPr>
        <w:t xml:space="preserve">全年平均下之最佳傾角實為四季混合之結果。以本場域所在緯度(約北緯25°)而言，理論上夏季太陽近天頂宜採平緩傾角，冬季太陽偏南則宜採較陡傾角。為解析此季節依賴性，將資料依春(3-5月)、夏(6-8月)、秋(9-11月)、冬(12-2月)分別計算傾角×小時之平均功率，正規化後之熱力圖如圖6.6所示，各季中午時段(10-13時)之傾角平均功率列於表6.6。</w:t>
      </w:r>
    </w:p>
    <w:p>
      <w:pPr>
        <w:ind w:firstLineChars="0" w:firstLine="0"/>
        <w:jc w:val="center"/>
        <w:rPr>
          <w:rFonts w:cs="Times New Roman"/>
        </w:rPr>
      </w:pPr>
      <w:r>
        <w:rPr>
          <w:rFonts w:cs="Times New Roman"/>
          <w:noProof/>
        </w:rPr>
        <w:drawing>
          <wp:inline distT="0" distB="0" distL="0" distR="0">
            <wp:extent cx="5270000" cy="1800000"/>
            <wp:effectExtent l="0" t="0" r="0" b="0"/>
            <wp:docPr id="103" name="seasonal_tilt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easonal_tilt_heatmap"/>
                    <pic:cNvPicPr>
                      <a:picLocks noChangeAspect="1" noChangeArrowheads="1"/>
                    </pic:cNvPicPr>
                  </pic:nvPicPr>
                  <pic:blipFill>
                    <a:blip r:embed="rId99"/>
                    <a:stretch>
                      <a:fillRect/>
                    </a:stretch>
                  </pic:blipFill>
                  <pic:spPr bwMode="auto">
                    <a:xfrm>
                      <a:off x="0" y="0"/>
                      <a:ext cx="5270000" cy="1800000"/>
                    </a:xfrm>
                    <a:prstGeom prst="rect">
                      <a:avLst/>
                    </a:prstGeom>
                    <a:noFill/>
                  </pic:spPr>
                </pic:pic>
              </a:graphicData>
            </a:graphic>
          </wp:inline>
        </w:drawing>
      </w:r>
    </w:p>
    <w:p>
      <w:pPr>
        <w:pStyle w:val="af"/>
        <w:rPr>
          <w:rFonts w:cs="Times New Roman"/>
        </w:rPr>
      </w:pPr>
      <w:r>
        <w:rPr>
          <w:rFonts w:cs="Times New Roman"/>
        </w:rPr>
        <w:t xml:space="preserve">圖6. </w:t>
      </w:r>
      <w:r>
        <w:rPr>
          <w:rFonts w:cs="Times New Roman"/>
        </w:rPr>
        <w:fldChar w:fldCharType="begin"/>
      </w:r>
      <w:r>
        <w:rPr>
          <w:rFonts w:cs="Times New Roman"/>
        </w:rPr>
        <w:instrText xml:space="preserve"> SEQ 圖6. \* ARABIC </w:instrText>
      </w:r>
      <w:r>
        <w:rPr>
          <w:rFonts w:cs="Times New Roman"/>
        </w:rPr>
        <w:fldChar w:fldCharType="separate"/>
      </w:r>
      <w:r>
        <w:rPr>
          <w:rFonts w:cs="Times New Roman"/>
          <w:noProof/>
        </w:rPr>
        <w:t>6</w:t>
      </w:r>
      <w:r>
        <w:rPr>
          <w:rFonts w:cs="Times New Roman"/>
        </w:rPr>
        <w:fldChar w:fldCharType="end"/>
      </w:r>
      <w:r>
        <w:rPr>
          <w:rFonts w:cs="Times New Roman"/>
        </w:rPr>
        <w:t xml:space="preserve"> Seasonal heatmaps of relative power by tilt angle and hour of day</w:t>
      </w:r>
    </w:p>
    <w:p>
      <w:pPr>
        <w:pStyle w:val="af"/>
        <w:keepNext/>
        <w:rPr>
          <w:rFonts w:cs="Times New Roman"/>
        </w:rPr>
      </w:pPr>
      <w:r>
        <w:rPr>
          <w:rFonts w:cs="Times New Roman"/>
        </w:rPr>
        <w:t xml:space="preserve">表6. </w:t>
      </w:r>
      <w:r>
        <w:rPr>
          <w:rFonts w:cs="Times New Roman"/>
        </w:rPr>
        <w:fldChar w:fldCharType="begin"/>
      </w:r>
      <w:r>
        <w:rPr>
          <w:rFonts w:cs="Times New Roman"/>
        </w:rPr>
        <w:instrText xml:space="preserve"> SEQ 表6. \* ARABIC </w:instrText>
      </w:r>
      <w:r>
        <w:rPr>
          <w:rFonts w:cs="Times New Roman"/>
        </w:rPr>
        <w:fldChar w:fldCharType="separate"/>
      </w:r>
      <w:r>
        <w:rPr>
          <w:rFonts w:cs="Times New Roman"/>
          <w:noProof/>
        </w:rPr>
        <w:t>6</w:t>
      </w:r>
      <w:r>
        <w:rPr>
          <w:rFonts w:cs="Times New Roman"/>
        </w:rPr>
        <w:fldChar w:fldCharType="end"/>
      </w:r>
      <w:r>
        <w:rPr>
          <w:rFonts w:cs="Times New Roman"/>
        </w:rPr>
        <w:t xml:space="preserve"> Seasonal mean midday (10-13h) power by tilt angle (W)</w:t>
      </w:r>
    </w:p>
    <w:tbl>
      <w:tblPr>
        <w:tblW w:w="8306" w:type="dxa"/>
        <w:jc w:val="center"/>
        <w:tblLook w:val="04A0" w:firstRow="1" w:lastRow="0" w:firstColumn="1" w:lastColumn="0" w:noHBand="0" w:noVBand="1"/>
      </w:tblPr>
      <w:tblGrid>
        <w:gridCol w:w="1662"/>
        <w:gridCol w:w="1661"/>
        <w:gridCol w:w="1661"/>
        <w:gridCol w:w="1661"/>
        <w:gridCol w:w="1661"/>
      </w:tblGrid>
      <w:tr>
        <w:trPr>
          <w:jc w:val="center"/>
        </w:trPr>
        <w:tc>
          <w:tcPr>
            <w:tcW w:w="1662" w:type="dxa"/>
            <w:tcBorders>
              <w:top w:val="single" w:sz="18" w:space="0" w:color="000000"/>
              <w:bottom w:val="single" w:sz="8" w:space="0" w:color="000000"/>
            </w:tcBorders>
            <w:vAlign w:val="center"/>
          </w:tcPr>
          <w:p>
            <w:pPr>
              <w:spacing w:line="240" w:lineRule="auto"/>
              <w:ind w:firstLineChars="0" w:firstLine="0"/>
              <w:jc w:val="center"/>
              <w:rPr>
                <w:rFonts w:cs="Times New Roman"/>
                <w:b/>
                <w:bCs/>
              </w:rPr>
            </w:pPr>
            <w:r>
              <w:rPr>
                <w:rFonts w:cs="Times New Roman"/>
                <w:b/>
                <w:bCs/>
              </w:rPr>
              <w:t xml:space="preserve">Season</w:t>
            </w:r>
          </w:p>
        </w:tc>
        <w:tc>
          <w:tcPr>
            <w:tcW w:w="1661" w:type="dxa"/>
            <w:tcBorders>
              <w:top w:val="single" w:sz="18" w:space="0" w:color="000000"/>
              <w:bottom w:val="single" w:sz="8" w:space="0" w:color="000000"/>
            </w:tcBorders>
            <w:vAlign w:val="center"/>
          </w:tcPr>
          <w:p>
            <w:pPr>
              <w:spacing w:line="240" w:lineRule="auto"/>
              <w:ind w:firstLineChars="0" w:firstLine="0"/>
              <w:jc w:val="center"/>
              <w:rPr>
                <w:rFonts w:cs="Times New Roman"/>
                <w:b/>
                <w:bCs/>
              </w:rPr>
            </w:pPr>
            <w:r>
              <w:rPr>
                <w:rFonts w:cs="Times New Roman"/>
                <w:b/>
                <w:bCs/>
              </w:rPr>
              <w:t xml:space="preserve">Tilt 10°</w:t>
            </w:r>
          </w:p>
        </w:tc>
        <w:tc>
          <w:tcPr>
            <w:tcW w:w="1661" w:type="dxa"/>
            <w:tcBorders>
              <w:top w:val="single" w:sz="18" w:space="0" w:color="000000"/>
              <w:bottom w:val="single" w:sz="8" w:space="0" w:color="000000"/>
            </w:tcBorders>
            <w:vAlign w:val="center"/>
          </w:tcPr>
          <w:p>
            <w:pPr>
              <w:spacing w:line="240" w:lineRule="auto"/>
              <w:ind w:firstLineChars="0" w:firstLine="0"/>
              <w:jc w:val="center"/>
              <w:rPr>
                <w:rFonts w:cs="Times New Roman"/>
                <w:b/>
                <w:bCs/>
              </w:rPr>
            </w:pPr>
            <w:r>
              <w:rPr>
                <w:rFonts w:cs="Times New Roman"/>
                <w:b/>
                <w:bCs/>
              </w:rPr>
              <w:t xml:space="preserve">Tilt 15°</w:t>
            </w:r>
          </w:p>
        </w:tc>
        <w:tc>
          <w:tcPr>
            <w:tcW w:w="1661" w:type="dxa"/>
            <w:tcBorders>
              <w:top w:val="single" w:sz="18" w:space="0" w:color="000000"/>
              <w:bottom w:val="single" w:sz="8" w:space="0" w:color="000000"/>
            </w:tcBorders>
            <w:vAlign w:val="center"/>
          </w:tcPr>
          <w:p>
            <w:pPr>
              <w:spacing w:line="240" w:lineRule="auto"/>
              <w:ind w:firstLineChars="0" w:firstLine="0"/>
              <w:jc w:val="center"/>
              <w:rPr>
                <w:rFonts w:cs="Times New Roman"/>
                <w:b/>
                <w:bCs/>
              </w:rPr>
            </w:pPr>
            <w:r>
              <w:rPr>
                <w:rFonts w:cs="Times New Roman"/>
                <w:b/>
                <w:bCs/>
              </w:rPr>
              <w:t xml:space="preserve">Tilt 20°</w:t>
            </w:r>
          </w:p>
        </w:tc>
        <w:tc>
          <w:tcPr>
            <w:tcW w:w="1661" w:type="dxa"/>
            <w:tcBorders>
              <w:top w:val="single" w:sz="18" w:space="0" w:color="000000"/>
              <w:bottom w:val="single" w:sz="8" w:space="0" w:color="000000"/>
            </w:tcBorders>
            <w:vAlign w:val="center"/>
          </w:tcPr>
          <w:p>
            <w:pPr>
              <w:spacing w:line="240" w:lineRule="auto"/>
              <w:ind w:firstLineChars="0" w:firstLine="0"/>
              <w:jc w:val="center"/>
              <w:rPr>
                <w:rFonts w:cs="Times New Roman"/>
                <w:b/>
                <w:bCs/>
              </w:rPr>
            </w:pPr>
            <w:r>
              <w:rPr>
                <w:rFonts w:cs="Times New Roman"/>
                <w:b/>
                <w:bCs/>
              </w:rPr>
              <w:t xml:space="preserve">Tilt 30°</w:t>
            </w:r>
          </w:p>
        </w:tc>
      </w:tr>
      <w:tr>
        <w:trPr>
          <w:jc w:val="center"/>
        </w:trPr>
        <w:tc>
          <w:tcPr>
            <w:tcW w:w="1662" w:type="dxa"/>
            <w:vAlign w:val="center"/>
          </w:tcPr>
          <w:p>
            <w:pPr>
              <w:spacing w:line="240" w:lineRule="auto"/>
              <w:ind w:firstLineChars="0" w:firstLine="0"/>
              <w:jc w:val="center"/>
              <w:rPr>
                <w:rFonts w:cs="Times New Roman"/>
              </w:rPr>
            </w:pPr>
            <w:r>
              <w:rPr>
                <w:rFonts w:cs="Times New Roman"/>
              </w:rPr>
              <w:t xml:space="preserve">Spring (Mar-May)</w:t>
            </w:r>
          </w:p>
        </w:tc>
        <w:tc>
          <w:tcPr>
            <w:tcW w:w="1661" w:type="dxa"/>
            <w:vAlign w:val="center"/>
          </w:tcPr>
          <w:p>
            <w:pPr>
              <w:spacing w:line="240" w:lineRule="auto"/>
              <w:ind w:firstLineChars="0" w:firstLine="0"/>
              <w:jc w:val="center"/>
              <w:rPr>
                <w:rFonts w:cs="Times New Roman"/>
                <w:b/>
                <w:bCs/>
              </w:rPr>
            </w:pPr>
            <w:r>
              <w:rPr>
                <w:rFonts w:cs="Times New Roman"/>
                <w:b/>
                <w:bCs/>
              </w:rPr>
              <w:t xml:space="preserve">132.2</w:t>
            </w:r>
          </w:p>
        </w:tc>
        <w:tc>
          <w:tcPr>
            <w:tcW w:w="1661" w:type="dxa"/>
            <w:vAlign w:val="center"/>
          </w:tcPr>
          <w:p>
            <w:pPr>
              <w:spacing w:line="240" w:lineRule="auto"/>
              <w:ind w:firstLineChars="0" w:firstLine="0"/>
              <w:jc w:val="center"/>
              <w:rPr>
                <w:rFonts w:cs="Times New Roman"/>
              </w:rPr>
            </w:pPr>
            <w:r>
              <w:rPr>
                <w:rFonts w:cs="Times New Roman"/>
              </w:rPr>
              <w:t xml:space="preserve">131.8</w:t>
            </w:r>
          </w:p>
        </w:tc>
        <w:tc>
          <w:tcPr>
            <w:tcW w:w="1661" w:type="dxa"/>
            <w:vAlign w:val="center"/>
          </w:tcPr>
          <w:p>
            <w:pPr>
              <w:spacing w:line="240" w:lineRule="auto"/>
              <w:ind w:firstLineChars="0" w:firstLine="0"/>
              <w:jc w:val="center"/>
              <w:rPr>
                <w:rFonts w:cs="Times New Roman"/>
              </w:rPr>
            </w:pPr>
            <w:r>
              <w:rPr>
                <w:rFonts w:cs="Times New Roman"/>
              </w:rPr>
              <w:t xml:space="preserve">118.6</w:t>
            </w:r>
          </w:p>
        </w:tc>
        <w:tc>
          <w:tcPr>
            <w:tcW w:w="1661" w:type="dxa"/>
            <w:vAlign w:val="center"/>
          </w:tcPr>
          <w:p>
            <w:pPr>
              <w:spacing w:line="240" w:lineRule="auto"/>
              <w:ind w:firstLineChars="0" w:firstLine="0"/>
              <w:jc w:val="center"/>
              <w:rPr>
                <w:rFonts w:cs="Times New Roman"/>
              </w:rPr>
            </w:pPr>
            <w:r>
              <w:rPr>
                <w:rFonts w:cs="Times New Roman"/>
              </w:rPr>
              <w:t xml:space="preserve">125.1</w:t>
            </w:r>
          </w:p>
        </w:tc>
      </w:tr>
      <w:tr>
        <w:trPr>
          <w:jc w:val="center"/>
        </w:trPr>
        <w:tc>
          <w:tcPr>
            <w:tcW w:w="1662" w:type="dxa"/>
            <w:vAlign w:val="center"/>
          </w:tcPr>
          <w:p>
            <w:pPr>
              <w:spacing w:line="240" w:lineRule="auto"/>
              <w:ind w:firstLineChars="0" w:firstLine="0"/>
              <w:jc w:val="center"/>
              <w:rPr>
                <w:rFonts w:cs="Times New Roman"/>
              </w:rPr>
            </w:pPr>
            <w:r>
              <w:rPr>
                <w:rFonts w:cs="Times New Roman"/>
              </w:rPr>
              <w:t xml:space="preserve">Summer (Jun-Aug)</w:t>
            </w:r>
          </w:p>
        </w:tc>
        <w:tc>
          <w:tcPr>
            <w:tcW w:w="1661" w:type="dxa"/>
            <w:vAlign w:val="center"/>
          </w:tcPr>
          <w:p>
            <w:pPr>
              <w:spacing w:line="240" w:lineRule="auto"/>
              <w:ind w:firstLineChars="0" w:firstLine="0"/>
              <w:jc w:val="center"/>
              <w:rPr>
                <w:rFonts w:cs="Times New Roman"/>
              </w:rPr>
            </w:pPr>
            <w:r>
              <w:rPr>
                <w:rFonts w:cs="Times New Roman"/>
              </w:rPr>
              <w:t xml:space="preserve">149.5</w:t>
            </w:r>
          </w:p>
        </w:tc>
        <w:tc>
          <w:tcPr>
            <w:tcW w:w="1661" w:type="dxa"/>
            <w:vAlign w:val="center"/>
          </w:tcPr>
          <w:p>
            <w:pPr>
              <w:spacing w:line="240" w:lineRule="auto"/>
              <w:ind w:firstLineChars="0" w:firstLine="0"/>
              <w:jc w:val="center"/>
              <w:rPr>
                <w:rFonts w:cs="Times New Roman"/>
              </w:rPr>
            </w:pPr>
            <w:r>
              <w:rPr>
                <w:rFonts w:cs="Times New Roman"/>
              </w:rPr>
              <w:t xml:space="preserve">151.6</w:t>
            </w:r>
          </w:p>
        </w:tc>
        <w:tc>
          <w:tcPr>
            <w:tcW w:w="1661" w:type="dxa"/>
            <w:vAlign w:val="center"/>
          </w:tcPr>
          <w:p>
            <w:pPr>
              <w:spacing w:line="240" w:lineRule="auto"/>
              <w:ind w:firstLineChars="0" w:firstLine="0"/>
              <w:jc w:val="center"/>
              <w:rPr>
                <w:rFonts w:cs="Times New Roman"/>
              </w:rPr>
            </w:pPr>
            <w:r>
              <w:rPr>
                <w:rFonts w:cs="Times New Roman"/>
              </w:rPr>
              <w:t xml:space="preserve">146.1</w:t>
            </w:r>
          </w:p>
        </w:tc>
        <w:tc>
          <w:tcPr>
            <w:tcW w:w="1661" w:type="dxa"/>
            <w:vAlign w:val="center"/>
          </w:tcPr>
          <w:p>
            <w:pPr>
              <w:spacing w:line="240" w:lineRule="auto"/>
              <w:ind w:firstLineChars="0" w:firstLine="0"/>
              <w:jc w:val="center"/>
              <w:rPr>
                <w:rFonts w:cs="Times New Roman"/>
                <w:b/>
                <w:bCs/>
              </w:rPr>
            </w:pPr>
            <w:r>
              <w:rPr>
                <w:rFonts w:cs="Times New Roman"/>
                <w:b/>
                <w:bCs/>
              </w:rPr>
              <w:t xml:space="preserve">155.7</w:t>
            </w:r>
          </w:p>
        </w:tc>
      </w:tr>
      <w:tr>
        <w:trPr>
          <w:jc w:val="center"/>
        </w:trPr>
        <w:tc>
          <w:tcPr>
            <w:tcW w:w="1662" w:type="dxa"/>
            <w:vAlign w:val="center"/>
          </w:tcPr>
          <w:p>
            <w:pPr>
              <w:spacing w:line="240" w:lineRule="auto"/>
              <w:ind w:firstLineChars="0" w:firstLine="0"/>
              <w:jc w:val="center"/>
              <w:rPr>
                <w:rFonts w:cs="Times New Roman"/>
              </w:rPr>
            </w:pPr>
            <w:r>
              <w:rPr>
                <w:rFonts w:cs="Times New Roman"/>
              </w:rPr>
              <w:t xml:space="preserve">Fall (Sep-Nov)</w:t>
            </w:r>
          </w:p>
        </w:tc>
        <w:tc>
          <w:tcPr>
            <w:tcW w:w="1661" w:type="dxa"/>
            <w:vAlign w:val="center"/>
          </w:tcPr>
          <w:p>
            <w:pPr>
              <w:spacing w:line="240" w:lineRule="auto"/>
              <w:ind w:firstLineChars="0" w:firstLine="0"/>
              <w:jc w:val="center"/>
              <w:rPr>
                <w:rFonts w:cs="Times New Roman"/>
              </w:rPr>
            </w:pPr>
            <w:r>
              <w:rPr>
                <w:rFonts w:cs="Times New Roman"/>
              </w:rPr>
              <w:t xml:space="preserve">182.3</w:t>
            </w:r>
          </w:p>
        </w:tc>
        <w:tc>
          <w:tcPr>
            <w:tcW w:w="1661" w:type="dxa"/>
            <w:vAlign w:val="center"/>
          </w:tcPr>
          <w:p>
            <w:pPr>
              <w:spacing w:line="240" w:lineRule="auto"/>
              <w:ind w:firstLineChars="0" w:firstLine="0"/>
              <w:jc w:val="center"/>
              <w:rPr>
                <w:rFonts w:cs="Times New Roman"/>
                <w:b/>
                <w:bCs/>
              </w:rPr>
            </w:pPr>
            <w:r>
              <w:rPr>
                <w:rFonts w:cs="Times New Roman"/>
                <w:b/>
                <w:bCs/>
              </w:rPr>
              <w:t xml:space="preserve">199.1</w:t>
            </w:r>
          </w:p>
        </w:tc>
        <w:tc>
          <w:tcPr>
            <w:tcW w:w="1661" w:type="dxa"/>
            <w:vAlign w:val="center"/>
          </w:tcPr>
          <w:p>
            <w:pPr>
              <w:spacing w:line="240" w:lineRule="auto"/>
              <w:ind w:firstLineChars="0" w:firstLine="0"/>
              <w:jc w:val="center"/>
              <w:rPr>
                <w:rFonts w:cs="Times New Roman"/>
              </w:rPr>
            </w:pPr>
            <w:r>
              <w:rPr>
                <w:rFonts w:cs="Times New Roman"/>
              </w:rPr>
              <w:t xml:space="preserve">185.2</w:t>
            </w:r>
          </w:p>
        </w:tc>
        <w:tc>
          <w:tcPr>
            <w:tcW w:w="1661" w:type="dxa"/>
            <w:vAlign w:val="center"/>
          </w:tcPr>
          <w:p>
            <w:pPr>
              <w:spacing w:line="240" w:lineRule="auto"/>
              <w:ind w:firstLineChars="0" w:firstLine="0"/>
              <w:jc w:val="center"/>
              <w:rPr>
                <w:rFonts w:cs="Times New Roman"/>
              </w:rPr>
            </w:pPr>
            <w:r>
              <w:rPr>
                <w:rFonts w:cs="Times New Roman"/>
              </w:rPr>
              <w:t xml:space="preserve">191.9</w:t>
            </w:r>
          </w:p>
        </w:tc>
      </w:tr>
      <w:tr>
        <w:trPr>
          <w:jc w:val="center"/>
        </w:trPr>
        <w:tc>
          <w:tcPr>
            <w:tcW w:w="1662" w:type="dxa"/>
            <w:tcBorders>
              <w:bottom w:val="single" w:sz="18" w:space="0" w:color="000000"/>
            </w:tcBorders>
            <w:vAlign w:val="center"/>
          </w:tcPr>
          <w:p>
            <w:pPr>
              <w:spacing w:line="240" w:lineRule="auto"/>
              <w:ind w:firstLineChars="0" w:firstLine="0"/>
              <w:jc w:val="center"/>
              <w:rPr>
                <w:rFonts w:cs="Times New Roman"/>
              </w:rPr>
            </w:pPr>
            <w:r>
              <w:rPr>
                <w:rFonts w:cs="Times New Roman"/>
              </w:rPr>
              <w:t xml:space="preserve">Winter (Dec-Feb)</w:t>
            </w:r>
          </w:p>
        </w:tc>
        <w:tc>
          <w:tcPr>
            <w:tcW w:w="1661" w:type="dxa"/>
            <w:tcBorders>
              <w:bottom w:val="single" w:sz="18" w:space="0" w:color="000000"/>
            </w:tcBorders>
            <w:vAlign w:val="center"/>
          </w:tcPr>
          <w:p>
            <w:pPr>
              <w:spacing w:line="240" w:lineRule="auto"/>
              <w:ind w:firstLineChars="0" w:firstLine="0"/>
              <w:jc w:val="center"/>
              <w:rPr>
                <w:rFonts w:cs="Times New Roman"/>
              </w:rPr>
            </w:pPr>
            <w:r>
              <w:rPr>
                <w:rFonts w:cs="Times New Roman"/>
              </w:rPr>
              <w:t xml:space="preserve">129.7</w:t>
            </w:r>
          </w:p>
        </w:tc>
        <w:tc>
          <w:tcPr>
            <w:tcW w:w="1661" w:type="dxa"/>
            <w:tcBorders>
              <w:bottom w:val="single" w:sz="18" w:space="0" w:color="000000"/>
            </w:tcBorders>
            <w:vAlign w:val="center"/>
          </w:tcPr>
          <w:p>
            <w:pPr>
              <w:spacing w:line="240" w:lineRule="auto"/>
              <w:ind w:firstLineChars="0" w:firstLine="0"/>
              <w:jc w:val="center"/>
              <w:rPr>
                <w:rFonts w:cs="Times New Roman"/>
                <w:b/>
                <w:bCs/>
              </w:rPr>
            </w:pPr>
            <w:r>
              <w:rPr>
                <w:rFonts w:cs="Times New Roman"/>
                <w:b/>
                <w:bCs/>
              </w:rPr>
              <w:t xml:space="preserve">135.0</w:t>
            </w:r>
          </w:p>
        </w:tc>
        <w:tc>
          <w:tcPr>
            <w:tcW w:w="1661" w:type="dxa"/>
            <w:tcBorders>
              <w:bottom w:val="single" w:sz="18" w:space="0" w:color="000000"/>
            </w:tcBorders>
            <w:vAlign w:val="center"/>
          </w:tcPr>
          <w:p>
            <w:pPr>
              <w:spacing w:line="240" w:lineRule="auto"/>
              <w:ind w:firstLineChars="0" w:firstLine="0"/>
              <w:jc w:val="center"/>
              <w:rPr>
                <w:rFonts w:cs="Times New Roman"/>
              </w:rPr>
            </w:pPr>
            <w:r>
              <w:rPr>
                <w:rFonts w:cs="Times New Roman"/>
              </w:rPr>
              <w:t xml:space="preserve">130.2</w:t>
            </w:r>
          </w:p>
        </w:tc>
        <w:tc>
          <w:tcPr>
            <w:tcW w:w="1661" w:type="dxa"/>
            <w:tcBorders>
              <w:bottom w:val="single" w:sz="18" w:space="0" w:color="000000"/>
            </w:tcBorders>
            <w:vAlign w:val="center"/>
          </w:tcPr>
          <w:p>
            <w:pPr>
              <w:spacing w:line="240" w:lineRule="auto"/>
              <w:ind w:firstLineChars="0" w:firstLine="0"/>
              <w:jc w:val="center"/>
              <w:rPr>
                <w:rFonts w:cs="Times New Roman"/>
              </w:rPr>
            </w:pPr>
            <w:r>
              <w:rPr>
                <w:rFonts w:cs="Times New Roman"/>
              </w:rPr>
              <w:t xml:space="preserve">129.8</w:t>
            </w:r>
          </w:p>
        </w:tc>
      </w:tr>
    </w:tbl>
    <w:p>
      <w:pPr>
        <w:ind w:firstLine="560"/>
        <w:rPr>
          <w:rFonts w:cs="Times New Roman"/>
        </w:rPr>
      </w:pPr>
    </w:p>
    <w:p>
      <w:pPr>
        <w:ind w:firstLine="560"/>
        <w:rPr>
          <w:rFonts w:cs="Times New Roman"/>
        </w:rPr>
      </w:pPr>
      <w:r>
        <w:rPr>
          <w:rFonts w:cs="Times New Roman"/>
        </w:rPr>
        <w:t xml:space="preserve">量化結果顯示三項發現。其一，最佳傾角確實隨季節遷移:春季以10°最佳(132.2 W)，秋季與冬季皆以15°最佳(分別為199.1 W與135.0 W)，整體符合太陽高度角之季節變化。其二，秋季中午平均功率(199.1 W)較其他三季(129.7-155.7 W)高出約30%至50%，推測為秋季天氣穩定、太陽角度適中、且較少受梅雨與午後雷陣雨影響之綜合結果;此顯示本場域之發電高峰期為秋季而非直覺上的夏季。其三，夏季以30°最高(155.7 W)與太陽幾何相悖——夏至正午太陽天頂角僅約1.5°，理論上10°應為最佳——屬反物理之異常結果;可能成因包括午後雷陣雨之雲遮型態與方位角之交互作用，以及6.6節所述MPPT校正偏差於邊際平均中之殘留疊加，故此單一數值之詮釋應持保留態度。</w:t>
      </w:r>
    </w:p>
    <w:p>
      <w:pPr>
        <w:pStyle w:val="2"/>
        <w:ind w:left="641" w:hanging="641"/>
        <w:rPr>
          <w:rFonts w:cs="Times New Roman"/>
        </w:rPr>
      </w:pPr>
      <w:r>
        <w:rPr>
          <w:rFonts w:cs="Times New Roman"/>
        </w:rPr>
        <w:t>單一模型與時間分段模型之對照</w:t>
      </w:r>
    </w:p>
    <w:p>
      <w:pPr>
        <w:ind w:firstLine="560"/>
        <w:rPr>
          <w:rFonts w:cs="Times New Roman"/>
        </w:rPr>
      </w:pPr>
      <w:r>
        <w:rPr>
          <w:rFonts w:cs="Times New Roman"/>
        </w:rPr>
        <w:t xml:space="preserve">時間分段既於診斷層面有效，自然衍生之問題為:將ANFIS依時段分別建模，是否能進一步提升角度選擇準確率?本研究以兩階段對照實驗回答。第一階段以梯度提升樹(HistGradientBoosting)作為快速代理模型，於相同之時間感知分割下比較:單一全域模型之Top-1準確率為30.4%，將訓練容量加大至5倍後飽和於約33%;而每時段獨立建模(每時段僅300輪)達38.0%，領先7.6個百分點。此顯示對該類以貪婪分裂建構之樹模型而言，時間分段本身確有實質效益。</w:t>
      </w:r>
    </w:p>
    <w:p>
      <w:pPr>
        <w:ind w:firstLine="560"/>
        <w:rPr>
          <w:rFonts w:cs="Times New Roman"/>
        </w:rPr>
      </w:pPr>
      <w:r>
        <w:rPr>
          <w:rFonts w:cs="Times New Roman"/>
        </w:rPr>
        <w:t xml:space="preserve">然而第二階段以本研究之ANFIS模型在充分訓練預算(800 epochs，配合EarlyStopping與學習率調整)下進行相同對照，結論反轉:如表6.7所示，單一全域模型之Top-1準確率33.4%高於分時段模型之29.9%，Spearman排名相關係數(0.49對0.43)與整體R</w:t>
      </w:r>
      <w:r>
        <w:rPr>
          <w:rFonts w:cs="Times New Roman"/>
          <w:vertAlign w:val="superscript"/>
        </w:rPr>
        <w:t xml:space="preserve">2</w:t>
      </w:r>
      <w:r>
        <w:rPr>
          <w:rFonts w:cs="Times New Roman"/>
        </w:rPr>
        <w:t xml:space="preserve">(0.70對0.68)亦皆以單一模型較佳;分時段模型僅於平均功率落差略佔優勢(8.35 W對8.98 W)，但其功率落差中位數反而較大(1.93 W對1.47 W)，代表其典型錯誤之代價更高。</w:t>
      </w:r>
    </w:p>
    <w:p>
      <w:pPr>
        <w:pStyle w:val="af"/>
        <w:keepNext/>
        <w:rPr>
          <w:rFonts w:cs="Times New Roman"/>
        </w:rPr>
      </w:pPr>
      <w:r>
        <w:rPr>
          <w:rFonts w:cs="Times New Roman"/>
        </w:rPr>
        <w:t xml:space="preserve">表6. </w:t>
      </w:r>
      <w:r>
        <w:rPr>
          <w:rFonts w:cs="Times New Roman"/>
        </w:rPr>
        <w:fldChar w:fldCharType="begin"/>
      </w:r>
      <w:r>
        <w:rPr>
          <w:rFonts w:cs="Times New Roman"/>
        </w:rPr>
        <w:instrText xml:space="preserve"> SEQ 表6. \* ARABIC </w:instrText>
      </w:r>
      <w:r>
        <w:rPr>
          <w:rFonts w:cs="Times New Roman"/>
        </w:rPr>
        <w:fldChar w:fldCharType="separate"/>
      </w:r>
      <w:r>
        <w:rPr>
          <w:rFonts w:cs="Times New Roman"/>
          <w:noProof/>
        </w:rPr>
        <w:t>7</w:t>
      </w:r>
      <w:r>
        <w:rPr>
          <w:rFonts w:cs="Times New Roman"/>
        </w:rPr>
        <w:fldChar w:fldCharType="end"/>
      </w:r>
      <w:r>
        <w:rPr>
          <w:rFonts w:cs="Times New Roman"/>
        </w:rPr>
        <w:t xml:space="preserve"> Comparison between the single global model and time-segmented models</w:t>
      </w:r>
    </w:p>
    <w:tbl>
      <w:tblPr>
        <w:tblW w:w="8306" w:type="dxa"/>
        <w:jc w:val="center"/>
        <w:tblLook w:val="04A0" w:firstRow="1" w:lastRow="0" w:firstColumn="1" w:lastColumn="0" w:noHBand="0" w:noVBand="1"/>
      </w:tblPr>
      <w:tblGrid>
        <w:gridCol w:w="3320"/>
        <w:gridCol w:w="2493"/>
        <w:gridCol w:w="2493"/>
      </w:tblGrid>
      <w:tr>
        <w:trPr>
          <w:jc w:val="center"/>
        </w:trPr>
        <w:tc>
          <w:tcPr>
            <w:tcW w:w="3320" w:type="dxa"/>
            <w:tcBorders>
              <w:top w:val="single" w:sz="18" w:space="0" w:color="000000"/>
              <w:bottom w:val="single" w:sz="8" w:space="0" w:color="000000"/>
            </w:tcBorders>
            <w:vAlign w:val="center"/>
          </w:tcPr>
          <w:p>
            <w:pPr>
              <w:spacing w:line="240" w:lineRule="auto"/>
              <w:ind w:firstLineChars="0" w:firstLine="0"/>
              <w:jc w:val="center"/>
              <w:rPr>
                <w:rFonts w:cs="Times New Roman"/>
                <w:b/>
                <w:bCs/>
              </w:rPr>
            </w:pPr>
            <w:r>
              <w:rPr>
                <w:rFonts w:cs="Times New Roman"/>
                <w:b/>
                <w:bCs/>
              </w:rPr>
              <w:t xml:space="preserve">Metric</w:t>
            </w:r>
          </w:p>
        </w:tc>
        <w:tc>
          <w:tcPr>
            <w:tcW w:w="2493" w:type="dxa"/>
            <w:tcBorders>
              <w:top w:val="single" w:sz="18" w:space="0" w:color="000000"/>
              <w:bottom w:val="single" w:sz="8" w:space="0" w:color="000000"/>
            </w:tcBorders>
            <w:vAlign w:val="center"/>
          </w:tcPr>
          <w:p>
            <w:pPr>
              <w:spacing w:line="240" w:lineRule="auto"/>
              <w:ind w:firstLineChars="0" w:firstLine="0"/>
              <w:jc w:val="center"/>
              <w:rPr>
                <w:rFonts w:cs="Times New Roman"/>
                <w:b/>
                <w:bCs/>
              </w:rPr>
            </w:pPr>
            <w:r>
              <w:rPr>
                <w:rFonts w:cs="Times New Roman"/>
                <w:b/>
                <w:bCs/>
              </w:rPr>
              <w:t xml:space="preserve">Single global model</w:t>
            </w:r>
          </w:p>
        </w:tc>
        <w:tc>
          <w:tcPr>
            <w:tcW w:w="2493" w:type="dxa"/>
            <w:tcBorders>
              <w:top w:val="single" w:sz="18" w:space="0" w:color="000000"/>
              <w:bottom w:val="single" w:sz="8" w:space="0" w:color="000000"/>
            </w:tcBorders>
            <w:vAlign w:val="center"/>
          </w:tcPr>
          <w:p>
            <w:pPr>
              <w:spacing w:line="240" w:lineRule="auto"/>
              <w:ind w:firstLineChars="0" w:firstLine="0"/>
              <w:jc w:val="center"/>
              <w:rPr>
                <w:rFonts w:cs="Times New Roman"/>
                <w:b/>
                <w:bCs/>
              </w:rPr>
            </w:pPr>
            <w:r>
              <w:rPr>
                <w:rFonts w:cs="Times New Roman"/>
                <w:b/>
                <w:bCs/>
              </w:rPr>
              <w:t xml:space="preserve">Time-segmented models</w:t>
            </w:r>
          </w:p>
        </w:tc>
      </w:tr>
      <w:tr>
        <w:trPr>
          <w:jc w:val="center"/>
        </w:trPr>
        <w:tc>
          <w:tcPr>
            <w:tcW w:w="3320" w:type="dxa"/>
            <w:vAlign w:val="center"/>
          </w:tcPr>
          <w:p>
            <w:pPr>
              <w:spacing w:line="240" w:lineRule="auto"/>
              <w:ind w:firstLineChars="0" w:firstLine="0"/>
              <w:jc w:val="center"/>
              <w:rPr>
                <w:rFonts w:cs="Times New Roman"/>
              </w:rPr>
            </w:pPr>
            <w:r>
              <w:rPr>
                <w:rFonts w:cs="Times New Roman"/>
              </w:rPr>
              <w:t xml:space="preserve">Top-1 Accuracy (%)</w:t>
            </w:r>
          </w:p>
        </w:tc>
        <w:tc>
          <w:tcPr>
            <w:tcW w:w="2493" w:type="dxa"/>
            <w:vAlign w:val="center"/>
          </w:tcPr>
          <w:p>
            <w:pPr>
              <w:spacing w:line="240" w:lineRule="auto"/>
              <w:ind w:firstLineChars="0" w:firstLine="0"/>
              <w:jc w:val="center"/>
              <w:rPr>
                <w:rFonts w:cs="Times New Roman"/>
                <w:b/>
                <w:bCs/>
              </w:rPr>
            </w:pPr>
            <w:r>
              <w:rPr>
                <w:rFonts w:cs="Times New Roman"/>
                <w:b/>
                <w:bCs/>
              </w:rPr>
              <w:t xml:space="preserve">33.4</w:t>
            </w:r>
          </w:p>
        </w:tc>
        <w:tc>
          <w:tcPr>
            <w:tcW w:w="2493" w:type="dxa"/>
            <w:vAlign w:val="center"/>
          </w:tcPr>
          <w:p>
            <w:pPr>
              <w:spacing w:line="240" w:lineRule="auto"/>
              <w:ind w:firstLineChars="0" w:firstLine="0"/>
              <w:jc w:val="center"/>
              <w:rPr>
                <w:rFonts w:cs="Times New Roman"/>
              </w:rPr>
            </w:pPr>
            <w:r>
              <w:rPr>
                <w:rFonts w:cs="Times New Roman"/>
              </w:rPr>
              <w:t xml:space="preserve">29.9</w:t>
            </w:r>
          </w:p>
        </w:tc>
      </w:tr>
      <w:tr>
        <w:trPr>
          <w:jc w:val="center"/>
        </w:trPr>
        <w:tc>
          <w:tcPr>
            <w:tcW w:w="3320" w:type="dxa"/>
            <w:vAlign w:val="center"/>
          </w:tcPr>
          <w:p>
            <w:pPr>
              <w:spacing w:line="240" w:lineRule="auto"/>
              <w:ind w:firstLineChars="0" w:firstLine="0"/>
              <w:jc w:val="center"/>
              <w:rPr>
                <w:rFonts w:cs="Times New Roman"/>
              </w:rPr>
            </w:pPr>
            <w:r>
              <w:rPr>
                <w:rFonts w:cs="Times New Roman"/>
              </w:rPr>
              <w:t xml:space="preserve">Mean power gap (W)</w:t>
            </w:r>
          </w:p>
        </w:tc>
        <w:tc>
          <w:tcPr>
            <w:tcW w:w="2493" w:type="dxa"/>
            <w:vAlign w:val="center"/>
          </w:tcPr>
          <w:p>
            <w:pPr>
              <w:spacing w:line="240" w:lineRule="auto"/>
              <w:ind w:firstLineChars="0" w:firstLine="0"/>
              <w:jc w:val="center"/>
              <w:rPr>
                <w:rFonts w:cs="Times New Roman"/>
              </w:rPr>
            </w:pPr>
            <w:r>
              <w:rPr>
                <w:rFonts w:cs="Times New Roman"/>
              </w:rPr>
              <w:t xml:space="preserve">8.98</w:t>
            </w:r>
          </w:p>
        </w:tc>
        <w:tc>
          <w:tcPr>
            <w:tcW w:w="2493" w:type="dxa"/>
            <w:vAlign w:val="center"/>
          </w:tcPr>
          <w:p>
            <w:pPr>
              <w:spacing w:line="240" w:lineRule="auto"/>
              <w:ind w:firstLineChars="0" w:firstLine="0"/>
              <w:jc w:val="center"/>
              <w:rPr>
                <w:rFonts w:cs="Times New Roman"/>
              </w:rPr>
            </w:pPr>
            <w:r>
              <w:rPr>
                <w:rFonts w:cs="Times New Roman"/>
              </w:rPr>
              <w:t xml:space="preserve">8.35</w:t>
            </w:r>
          </w:p>
        </w:tc>
      </w:tr>
      <w:tr>
        <w:trPr>
          <w:jc w:val="center"/>
        </w:trPr>
        <w:tc>
          <w:tcPr>
            <w:tcW w:w="3320" w:type="dxa"/>
            <w:vAlign w:val="center"/>
          </w:tcPr>
          <w:p>
            <w:pPr>
              <w:spacing w:line="240" w:lineRule="auto"/>
              <w:ind w:firstLineChars="0" w:firstLine="0"/>
              <w:jc w:val="center"/>
              <w:rPr>
                <w:rFonts w:cs="Times New Roman"/>
              </w:rPr>
            </w:pPr>
            <w:r>
              <w:rPr>
                <w:rFonts w:cs="Times New Roman"/>
              </w:rPr>
              <w:t xml:space="preserve">Median power gap (W)</w:t>
            </w:r>
          </w:p>
        </w:tc>
        <w:tc>
          <w:tcPr>
            <w:tcW w:w="2493" w:type="dxa"/>
            <w:vAlign w:val="center"/>
          </w:tcPr>
          <w:p>
            <w:pPr>
              <w:spacing w:line="240" w:lineRule="auto"/>
              <w:ind w:firstLineChars="0" w:firstLine="0"/>
              <w:jc w:val="center"/>
              <w:rPr>
                <w:rFonts w:cs="Times New Roman"/>
              </w:rPr>
            </w:pPr>
            <w:r>
              <w:rPr>
                <w:rFonts w:cs="Times New Roman"/>
              </w:rPr>
              <w:t xml:space="preserve">1.47</w:t>
            </w:r>
          </w:p>
        </w:tc>
        <w:tc>
          <w:tcPr>
            <w:tcW w:w="2493" w:type="dxa"/>
            <w:vAlign w:val="center"/>
          </w:tcPr>
          <w:p>
            <w:pPr>
              <w:spacing w:line="240" w:lineRule="auto"/>
              <w:ind w:firstLineChars="0" w:firstLine="0"/>
              <w:jc w:val="center"/>
              <w:rPr>
                <w:rFonts w:cs="Times New Roman"/>
              </w:rPr>
            </w:pPr>
            <w:r>
              <w:rPr>
                <w:rFonts w:cs="Times New Roman"/>
              </w:rPr>
              <w:t xml:space="preserve">1.93</w:t>
            </w:r>
          </w:p>
        </w:tc>
      </w:tr>
      <w:tr>
        <w:trPr>
          <w:jc w:val="center"/>
        </w:trPr>
        <w:tc>
          <w:tcPr>
            <w:tcW w:w="3320" w:type="dxa"/>
            <w:vAlign w:val="center"/>
          </w:tcPr>
          <w:p>
            <w:pPr>
              <w:spacing w:line="240" w:lineRule="auto"/>
              <w:ind w:firstLineChars="0" w:firstLine="0"/>
              <w:jc w:val="center"/>
              <w:rPr>
                <w:rFonts w:cs="Times New Roman"/>
              </w:rPr>
            </w:pPr>
            <w:r>
              <w:rPr>
                <w:rFonts w:cs="Times New Roman"/>
              </w:rPr>
              <w:t xml:space="preserve">Spearman rank correlation</w:t>
            </w:r>
          </w:p>
        </w:tc>
        <w:tc>
          <w:tcPr>
            <w:tcW w:w="2493" w:type="dxa"/>
            <w:vAlign w:val="center"/>
          </w:tcPr>
          <w:p>
            <w:pPr>
              <w:spacing w:line="240" w:lineRule="auto"/>
              <w:ind w:firstLineChars="0" w:firstLine="0"/>
              <w:jc w:val="center"/>
              <w:rPr>
                <w:rFonts w:cs="Times New Roman"/>
                <w:b/>
                <w:bCs/>
              </w:rPr>
            </w:pPr>
            <w:r>
              <w:rPr>
                <w:rFonts w:cs="Times New Roman"/>
                <w:b/>
                <w:bCs/>
              </w:rPr>
              <w:t xml:space="preserve">0.49</w:t>
            </w:r>
          </w:p>
        </w:tc>
        <w:tc>
          <w:tcPr>
            <w:tcW w:w="2493" w:type="dxa"/>
            <w:vAlign w:val="center"/>
          </w:tcPr>
          <w:p>
            <w:pPr>
              <w:spacing w:line="240" w:lineRule="auto"/>
              <w:ind w:firstLineChars="0" w:firstLine="0"/>
              <w:jc w:val="center"/>
              <w:rPr>
                <w:rFonts w:cs="Times New Roman"/>
              </w:rPr>
            </w:pPr>
            <w:r>
              <w:rPr>
                <w:rFonts w:cs="Times New Roman"/>
              </w:rPr>
              <w:t xml:space="preserve">0.43</w:t>
            </w:r>
          </w:p>
        </w:tc>
      </w:tr>
      <w:tr>
        <w:trPr>
          <w:jc w:val="center"/>
        </w:trPr>
        <w:tc>
          <w:tcPr>
            <w:tcW w:w="3320" w:type="dxa"/>
            <w:tcBorders>
              <w:bottom w:val="single" w:sz="18" w:space="0" w:color="000000"/>
            </w:tcBorders>
            <w:vAlign w:val="center"/>
          </w:tcPr>
          <w:p>
            <w:pPr>
              <w:spacing w:line="240" w:lineRule="auto"/>
              <w:ind w:firstLineChars="0" w:firstLine="0"/>
              <w:jc w:val="center"/>
              <w:rPr>
                <w:rFonts w:cs="Times New Roman"/>
              </w:rPr>
            </w:pPr>
            <w:r>
              <w:rPr>
                <w:rFonts w:cs="Times New Roman"/>
              </w:rPr>
              <w:t xml:space="preserve">R</w:t>
            </w:r>
            <w:r>
              <w:rPr>
                <w:rFonts w:cs="Times New Roman"/>
                <w:vertAlign w:val="superscript"/>
              </w:rPr>
              <w:t xml:space="preserve">2</w:t>
            </w:r>
          </w:p>
        </w:tc>
        <w:tc>
          <w:tcPr>
            <w:tcW w:w="2493" w:type="dxa"/>
            <w:tcBorders>
              <w:bottom w:val="single" w:sz="18" w:space="0" w:color="000000"/>
            </w:tcBorders>
            <w:vAlign w:val="center"/>
          </w:tcPr>
          <w:p>
            <w:pPr>
              <w:spacing w:line="240" w:lineRule="auto"/>
              <w:ind w:firstLineChars="0" w:firstLine="0"/>
              <w:jc w:val="center"/>
              <w:rPr>
                <w:rFonts w:cs="Times New Roman"/>
                <w:b/>
                <w:bCs/>
              </w:rPr>
            </w:pPr>
            <w:r>
              <w:rPr>
                <w:rFonts w:cs="Times New Roman"/>
                <w:b/>
                <w:bCs/>
              </w:rPr>
              <w:t xml:space="preserve">0.70</w:t>
            </w:r>
          </w:p>
        </w:tc>
        <w:tc>
          <w:tcPr>
            <w:tcW w:w="2493" w:type="dxa"/>
            <w:tcBorders>
              <w:bottom w:val="single" w:sz="18" w:space="0" w:color="000000"/>
            </w:tcBorders>
            <w:vAlign w:val="center"/>
          </w:tcPr>
          <w:p>
            <w:pPr>
              <w:spacing w:line="240" w:lineRule="auto"/>
              <w:ind w:firstLineChars="0" w:firstLine="0"/>
              <w:jc w:val="center"/>
              <w:rPr>
                <w:rFonts w:cs="Times New Roman"/>
              </w:rPr>
            </w:pPr>
            <w:r>
              <w:rPr>
                <w:rFonts w:cs="Times New Roman"/>
              </w:rPr>
              <w:t xml:space="preserve">0.68</w:t>
            </w:r>
          </w:p>
        </w:tc>
      </w:tr>
    </w:tbl>
    <w:p>
      <w:pPr>
        <w:ind w:firstLine="560"/>
        <w:rPr>
          <w:rFonts w:cs="Times New Roman"/>
        </w:rPr>
      </w:pPr>
    </w:p>
    <w:p>
      <w:pPr>
        <w:ind w:firstLine="560"/>
        <w:rPr>
          <w:rFonts w:cs="Times New Roman"/>
        </w:rPr>
      </w:pPr>
      <w:r>
        <w:rPr>
          <w:rFonts w:cs="Times New Roman"/>
        </w:rPr>
        <w:t xml:space="preserve">兩類模型結論相反之機制可由模型結構解釋。梯度提升樹以貪婪式分裂逐步建構，難以捕捉「角度×小時」之細緻交互作用，時段切割等同於直接消去主導變異之日內光照趨勢，故能獲益;而ANFIS之模糊化層與深層全連接網路容量充足、函數空間平滑，於完整資料上能透過時間特徵(hour_sin、hour_cos)與非線性交互隱式學得「特定時段內何角度較佳」，顯式切分反而將每個子模型之訓練資料削減至約十分之一，徒然損失泛化效率。換言之，ANFIS已將時間分段之效果隱含學入，無需顯式切分。據此，本研究之實際部署採用單一全域ANFIS模型，時間分段則定位為資料診斷與分析工具，而非部署架構。</w:t>
      </w:r>
    </w:p>
    <w:p>
      <w:pPr>
        <w:pStyle w:val="2"/>
        <w:ind w:left="641" w:hanging="641"/>
        <w:rPr>
          <w:rFonts w:cs="Times New Roman"/>
        </w:rPr>
      </w:pPr>
      <w:r>
        <w:rPr>
          <w:rFonts w:cs="Times New Roman"/>
        </w:rPr>
        <w:t>討論與限制</w:t>
      </w:r>
    </w:p>
    <w:p>
      <w:pPr>
        <w:ind w:firstLine="560"/>
        <w:rPr>
          <w:rFonts w:cs="Times New Roman"/>
        </w:rPr>
      </w:pPr>
      <w:r>
        <w:rPr>
          <w:rFonts w:cs="Times New Roman"/>
        </w:rPr>
        <w:t xml:space="preserve">本研究目前最主要之限制為各MPPT控制器間之校正偏差。為量化此偏差，將各角度組合之觀測相對功率除以由理論POA推得之物理期望相對功率，定義為MPPT一致性指標:若量測完全一致，各組合之指標應接近1。實際計算結果顯示，12顆MPPT之指標分佈於0.850至1.024之間，全幅差距達17%，其中以10°/200°(讀值偏低約15%)與30°/160°(偏低約13%)最為顯著。由理論POA推得之角度間物理差距僅約8%，觀測差距卻達16%，意味資料中所見「角度間之絕對功率差」有相當比例實為MPPT校正不一致所貢獻，而非角度本身之物理效應。</w:t>
      </w:r>
    </w:p>
    <w:p>
      <w:pPr>
        <w:ind w:firstLine="560"/>
        <w:rPr>
          <w:rFonts w:cs="Times New Roman"/>
        </w:rPr>
      </w:pPr>
      <w:r>
        <w:rPr>
          <w:rFonts w:cs="Times New Roman"/>
        </w:rPr>
        <w:t xml:space="preserve">此偏差目前無法直接校正，原因在於結構性混淆(confound):本實驗平台中每顆MPPT僅服務單一角度組合，「MPPT偏差」與「該角度本身之優劣」一一綁定，缺乏可供絕對校正之獨立參考基準，故保留為後續工作。惟須說明其影響範圍:此偏差為各MPPT之固定常數，不隨時間變動，因此對於「時段內最佳角度之遷移」(圖6.4)與「單一模型對分時段模型之相對比較」(表6.7)等排名類結論影響有限;主要受影響者為角度間絕對功率差之詮釋(如表6.4至表6.6之絕對數值)，閱讀相關結果時應併同此限制理解。後續工作將嘗試引入獨立之參考量測(如可移動之標準面板輪替於各MPPT)以解開此混淆，並對歷史資料施以乘性校正後重行邊際分析。</w:t>
      </w:r>
    </w:p>
    <w:p w14:paraId="04841330" w14:textId="6505A7C3" w:rsidR="008C57CA" w:rsidRPr="00A4559C" w:rsidRDefault="008C57CA">
      <w:pPr>
        <w:pStyle w:val="10"/>
        <w:rPr>
          <w:rFonts w:ascii="Times New Roman" w:hAnsi="Times New Roman" w:cs="Times New Roman"/>
        </w:rPr>
      </w:pPr>
      <w:bookmarkStart w:id="148" w:name="_Toc217040540"/>
      <w:bookmarkStart w:id="149" w:name="_Toc142488128"/>
      <w:bookmarkEnd w:id="131"/>
      <w:r>
        <w:rPr>
          <w:rFonts w:ascii="Times New Roman" w:hAnsi="Times New Roman" w:cs="Times New Roman"/>
        </w:rPr>
        <w:t>結論與未來工作</w:t>
      </w:r>
      <w:bookmarkEnd w:id="148"/>
    </w:p>
    <w:p w14:paraId="2501D8F4" w14:textId="79F1EDF5" w:rsidR="008C57CA" w:rsidRPr="00A4559C" w:rsidRDefault="008C57CA" w:rsidP="008C57CA">
      <w:pPr>
        <w:pStyle w:val="2"/>
        <w:ind w:left="641" w:hanging="641"/>
        <w:rPr>
          <w:rFonts w:cs="Times New Roman"/>
        </w:rPr>
      </w:pPr>
      <w:bookmarkStart w:id="150" w:name="_Toc217040541"/>
      <w:r>
        <w:rPr>
          <w:rFonts w:cs="Times New Roman"/>
        </w:rPr>
        <w:t>結論</w:t>
      </w:r>
      <w:bookmarkEnd w:id="150"/>
    </w:p>
    <w:p w14:paraId="084654F1" w14:textId="6C325430" w:rsidR="008C57CA" w:rsidRPr="00A4559C" w:rsidRDefault="008C57CA" w:rsidP="008C57CA">
      <w:pPr>
        <w:ind w:firstLine="560"/>
        <w:rPr>
          <w:rFonts w:cs="Times New Roman"/>
        </w:rPr>
      </w:pPr>
      <w:bookmarkStart w:id="151" w:name="_Toc122338759"/>
      <w:r>
        <w:rPr>
          <w:rFonts w:cs="Times New Roman"/>
        </w:rPr>
        <w:t>本研究成功建立基於ANFIS神經模糊推論系統的智慧型太陽能追日策略，利用固定式太陽能板12組角度組合的歷史數據，訓練出具備良好預測能力的發電功率模型。實驗結果顯示，ANFIS模型在測試集上達到R² = 0.84、MAE = 21.7 W的性能水準，能夠有效預測不同時間與角度組合下的發電功率，為追日系統提供可靠的決策依據。</w:t>
      </w:r>
      <w:bookmarkEnd w:id="151"/>
      <w:r>
        <w:rPr>
          <w:rFonts w:cs="Times New Roman"/>
        </w:rPr>
        <w:fldChar w:fldCharType="begin"/>
        <w:instrText xml:space="preserve"> ADDIN EN.CITE &lt;EndNote&gt;&lt;Cite&gt;&lt;Author&gt;Fartaria&lt;/Author&gt;&lt;Year&gt;2013&lt;/Year&gt;&lt;RecNum&gt;70&lt;/RecNum&gt;&lt;DisplayText&gt;[22]&lt;/DisplayText&gt;&lt;record&gt;&lt;rec-number&gt;70&lt;/rec-number&gt;&lt;foreign-keys&gt;&lt;key app="EN" db-id="rpswee2e8v0esne5fx8pz208sf5vvepr0f2x" timestamp="1762161067"&gt;70&lt;/key&gt;&lt;/foreign-keys&gt;&lt;ref-type name="Journal Article"&gt;17&lt;/ref-type&gt;&lt;contributors&gt;&lt;authors&gt;&lt;author&gt;Fartaria, Tomás Oliveira&lt;/author&gt;&lt;author&gt;Pereira, Manuel Collares&lt;/author&gt;&lt;/authors&gt;&lt;/contributors&gt;&lt;titles&gt;&lt;title&gt;Simulation and computation of shadow losses of direct normal, diffuse solar radiation and albedo in a photovoltaic field with multiple 2-axis trackers using ray tracing methods&lt;/title&gt;&lt;secondary-title&gt;Solar Energy&lt;/secondary-title&gt;&lt;/titles&gt;&lt;periodical&gt;&lt;full-title&gt;solar energy&lt;/full-title&gt;&lt;/periodical&gt;&lt;pages&gt;93-101&lt;/pages&gt;&lt;volume&gt;91&lt;/volume&gt;&lt;dates&gt;&lt;year&gt;2013&lt;/year&gt;&lt;/dates&gt;&lt;isbn&gt;0038-092X&lt;/isbn&gt;&lt;urls&gt;&lt;/urls&gt;&lt;/record&gt;&lt;/Cite&gt;&lt;/EndNote&gt;</w:instrText>
        <w:fldChar w:fldCharType="separate"/>
      </w:r>
      <w:r>
        <w:rPr>
          <w:rFonts w:cs="Times New Roman"/>
          <w:noProof/>
        </w:rPr>
        <w:t>[22]</w:t>
      </w:r>
      <w:r>
        <w:rPr>
          <w:rFonts w:cs="Times New Roman"/>
        </w:rPr>
        <w:fldChar w:fldCharType="end"/>
      </w:r>
    </w:p>
    <w:p w14:paraId="5142BC80" w14:textId="0D355E3F" w:rsidR="008C57CA" w:rsidRPr="00A4559C" w:rsidRDefault="008C57CA" w:rsidP="008C57CA">
      <w:pPr>
        <w:ind w:firstLine="560"/>
        <w:rPr>
          <w:rFonts w:cs="Times New Roman"/>
        </w:rPr>
      </w:pPr>
      <w:r>
        <w:rPr>
          <w:rFonts w:cs="Times New Roman"/>
        </w:rPr>
        <w:t>相較於傳統光感測器追日系統，本研究提出的ANFIS智慧追日策略具備以下優勢(1)透過功率預測與效益評估機制，可有效減少不</w:t>
        <w:lastRenderedPageBreak/>
        <w:t>必要的追日動作，降低機械磨損與能源消耗；(2)避免光感測器易受環境干擾的問題，提升追日穩定性；(3)能夠根據預測功率與移動能耗進行智慧決策，實現淨能源效益最大化。實驗平台已完成雙軸追日系統的硬體建置，後續將進行長期實測驗證。</w:t>
      </w:r>
    </w:p>
    <w:p w14:paraId="15F9EAF1" w14:textId="743C3C70" w:rsidR="008C57CA" w:rsidRPr="00A4559C" w:rsidRDefault="008C57CA" w:rsidP="008C57CA">
      <w:pPr>
        <w:pStyle w:val="2"/>
        <w:ind w:left="641" w:hanging="641"/>
        <w:rPr>
          <w:rFonts w:cs="Times New Roman"/>
        </w:rPr>
      </w:pPr>
      <w:bookmarkStart w:id="152" w:name="_Toc217040542"/>
      <w:r>
        <w:rPr>
          <w:rFonts w:cs="Times New Roman"/>
        </w:rPr>
        <w:t>未來工作</w:t>
      </w:r>
      <w:bookmarkEnd w:id="152"/>
    </w:p>
    <w:p w14:paraId="45E777AB" w14:textId="7A1F1AF4" w:rsidR="008C57CA" w:rsidRPr="00A4559C" w:rsidRDefault="008C57CA" w:rsidP="008C57CA">
      <w:pPr>
        <w:ind w:firstLine="560"/>
        <w:rPr>
          <w:rFonts w:cs="Times New Roman"/>
        </w:rPr>
      </w:pPr>
      <w:r>
        <w:rPr>
          <w:rFonts w:cs="Times New Roman"/>
        </w:rPr>
        <w:t>目前已經完成初步的ANFIS模型建置，未來仍然會繼續根據我們固定式系統進行資料集的擴充，也同時將追日型實驗平台盡早建置完成以最大化涵蓋不同季節之天氣情況。實驗平台已完成雙軸追日系統的控制盒硬體建置，後續將進行追日型實體的安裝，並在安裝完成後進行長期的驗證，涵蓋不同天氣條件，確認我們的ANFIS追日策略在實際運行中的發電效益、動作頻率和能源淨收益。</w:t>
      </w:r>
    </w:p>
    <w:p w14:paraId="65514709" w14:textId="61F6E4B2" w:rsidR="008C57CA" w:rsidRPr="00A4559C" w:rsidRDefault="008C57CA" w:rsidP="002039A0">
      <w:pPr>
        <w:widowControl/>
        <w:spacing w:line="240" w:lineRule="auto"/>
        <w:ind w:firstLineChars="0" w:firstLine="0"/>
        <w:jc w:val="left"/>
        <w:rPr>
          <w:rFonts w:cs="Times New Roman"/>
        </w:rPr>
      </w:pPr>
      <w:r>
        <w:rPr>
          <w:rFonts w:cs="Times New Roman"/>
        </w:rPr>
        <w:br w:type="page"/>
      </w:r>
    </w:p>
    <w:p w14:paraId="7A59EB33" w14:textId="2144C911" w:rsidR="00642A90" w:rsidRPr="00A4559C" w:rsidRDefault="0093495F" w:rsidP="00FB3645">
      <w:pPr>
        <w:pStyle w:val="10"/>
        <w:numPr>
          <w:ilvl w:val="0"/>
          <w:numId w:val="0"/>
        </w:numPr>
        <w:ind w:left="425"/>
        <w:rPr>
          <w:rFonts w:ascii="Times New Roman" w:hAnsi="Times New Roman" w:cs="Times New Roman"/>
        </w:rPr>
      </w:pPr>
      <w:bookmarkStart w:id="153" w:name="_Toc217040543"/>
      <w:r>
        <w:rPr>
          <w:rFonts w:ascii="Times New Roman" w:hAnsi="Times New Roman" w:cs="Times New Roman"/>
        </w:rPr>
        <w:lastRenderedPageBreak/>
        <w:t>參考文獻</w:t>
      </w:r>
      <w:bookmarkEnd w:id="149"/>
      <w:bookmarkEnd w:id="153"/>
    </w:p>
    <w:p w14:paraId="4C0E12E9" w14:textId="77777777" w:rsidR="00AE4B35" w:rsidRPr="00AE4B35" w:rsidRDefault="00642A90" w:rsidP="00AE4B35">
      <w:pPr>
        <w:pStyle w:val="EndNoteBibliography"/>
        <w:ind w:left="560" w:hanging="560"/>
      </w:pPr>
      <w:r>
        <w:fldChar w:fldCharType="begin" w:fldLock="1"/>
        <w:instrText xml:space="preserve"> ADDIN EN.REFLIST </w:instrText>
        <w:fldChar w:fldCharType="separate"/>
        <w:t>[1]</w:t>
        <w:tab/>
        <w:t xml:space="preserve">Lazaroiu, A. C., Gmal Osman, M., Strejoiu, C.-V., and Lazaroiu, G., 2023, "A comprehensive overview of photovoltaic technologies and their efficiency for climate neutrality," </w:t>
      </w:r>
      <w:r>
        <w:rPr>
          <w:i/>
        </w:rPr>
        <w:t>Sustainability</w:t>
      </w:r>
      <w:r>
        <w:t>, 15(23), p. 16297.</w:t>
      </w:r>
    </w:p>
    <w:p w14:paraId="58DA313C" w14:textId="77777777" w:rsidR="00AE4B35" w:rsidRPr="00AE4B35" w:rsidRDefault="00AE4B35" w:rsidP="00AE4B35">
      <w:pPr>
        <w:pStyle w:val="EndNoteBibliography"/>
        <w:ind w:left="560" w:hanging="560"/>
      </w:pPr>
      <w:r>
        <w:t>[2]</w:t>
        <w:tab/>
        <w:t xml:space="preserve">Mohanty, P., Muneer, T., and Kolhe, M., 2016, </w:t>
      </w:r>
      <w:r>
        <w:rPr>
          <w:i/>
        </w:rPr>
        <w:t>Solar photovoltaic system applications: a guidebook for off-grid electrification</w:t>
      </w:r>
      <w:r>
        <w:t>, Springer.</w:t>
      </w:r>
    </w:p>
    <w:p w14:paraId="74B867D0" w14:textId="77777777" w:rsidR="00AE4B35" w:rsidRPr="00AE4B35" w:rsidRDefault="00AE4B35" w:rsidP="00AE4B35">
      <w:pPr>
        <w:pStyle w:val="EndNoteBibliography"/>
        <w:ind w:left="560" w:hanging="560"/>
      </w:pPr>
      <w:r>
        <w:t>[3]</w:t>
        <w:tab/>
        <w:t>Ray, S., and Tripathi, A. K., 2016, "Design and development of tilted single axis and azimuth-altitude dual axis solar tracking systems," Proc. 2016 IEEE 1st International Conference on Power Electronics, Intelligent Control and Energy Systems (ICPEICES), IEEE, pp. 1-6.</w:t>
      </w:r>
    </w:p>
    <w:p w14:paraId="02C51358" w14:textId="77777777" w:rsidR="00AE4B35" w:rsidRPr="00AE4B35" w:rsidRDefault="00AE4B35" w:rsidP="00AE4B35">
      <w:pPr>
        <w:pStyle w:val="EndNoteBibliography"/>
        <w:ind w:left="560" w:hanging="560"/>
      </w:pPr>
      <w:r>
        <w:t>[4]</w:t>
        <w:tab/>
        <w:t xml:space="preserve">Yao, Y., Hu, Y., Gao, S., Yang, G., and Du, J., 2014, "A multipurpose dual-axis solar tracker with two tracking strategies," </w:t>
      </w:r>
      <w:r>
        <w:rPr>
          <w:i/>
        </w:rPr>
        <w:t>Renewable Energy</w:t>
      </w:r>
      <w:r>
        <w:t>, 72, pp. 88-98.</w:t>
      </w:r>
    </w:p>
    <w:p w14:paraId="24BDC04C" w14:textId="77777777" w:rsidR="00AE4B35" w:rsidRPr="00AE4B35" w:rsidRDefault="00AE4B35" w:rsidP="00AE4B35">
      <w:pPr>
        <w:pStyle w:val="EndNoteBibliography"/>
        <w:ind w:left="560" w:hanging="560"/>
      </w:pPr>
      <w:r>
        <w:t>[5]</w:t>
        <w:tab/>
        <w:t xml:space="preserve">Yang, C.-K., Cheng, T.-C., Cheng, C.-H., Wang, C.-C., and Lee, C.-C., 2017, "Open-loop altitude-azimuth concentrated solar tracking system for solar-thermal applications," </w:t>
      </w:r>
      <w:r>
        <w:rPr>
          <w:i/>
        </w:rPr>
        <w:t>Solar Energy</w:t>
      </w:r>
      <w:r>
        <w:t>, 147, pp. 52-60.</w:t>
      </w:r>
    </w:p>
    <w:p w14:paraId="37CAA54B" w14:textId="77777777" w:rsidR="00AE4B35" w:rsidRPr="00AE4B35" w:rsidRDefault="00AE4B35" w:rsidP="00AE4B35">
      <w:pPr>
        <w:pStyle w:val="EndNoteBibliography"/>
        <w:ind w:left="560" w:hanging="560"/>
      </w:pPr>
      <w:r>
        <w:t>[6]</w:t>
        <w:tab/>
        <w:t xml:space="preserve">Chowdhury, M. E., Khandakar, A., Hossain, B., and Abouhasera, R., 2019, "A Low‐Cost Closed‐Loop Solar Tracking System Based on the Sun Position Algorithm," </w:t>
      </w:r>
      <w:r>
        <w:rPr>
          <w:i/>
        </w:rPr>
        <w:t>Journal of Sensors</w:t>
      </w:r>
      <w:r>
        <w:t>, 2019(1), p. 3681031.</w:t>
      </w:r>
    </w:p>
    <w:p w14:paraId="6F0521CE" w14:textId="77777777" w:rsidR="00AE4B35" w:rsidRPr="00AE4B35" w:rsidRDefault="00AE4B35" w:rsidP="00AE4B35">
      <w:pPr>
        <w:pStyle w:val="EndNoteBibliography"/>
        <w:ind w:left="560" w:hanging="560"/>
      </w:pPr>
      <w:r>
        <w:t>[7]</w:t>
        <w:tab/>
        <w:t xml:space="preserve">Jamroen, C., Fongkerd, C., Krongpha, W., Komkum, P., Pirayawaraporn, A., and Chindakham, N., 2021, "A novel UV sensor-based dual-axis solar tracking system: Implementation and performance analysis," </w:t>
      </w:r>
      <w:r>
        <w:rPr>
          <w:i/>
        </w:rPr>
        <w:t>Applied Energy</w:t>
      </w:r>
      <w:r>
        <w:t>, 299, p. 117295.</w:t>
      </w:r>
    </w:p>
    <w:p w14:paraId="239C81B0" w14:textId="77777777" w:rsidR="00AE4B35" w:rsidRPr="00AE4B35" w:rsidRDefault="00AE4B35" w:rsidP="00AE4B35">
      <w:pPr>
        <w:pStyle w:val="EndNoteBibliography"/>
        <w:ind w:left="560" w:hanging="560"/>
      </w:pPr>
      <w:r>
        <w:t>[8]</w:t>
        <w:tab/>
        <w:t xml:space="preserve">Jamroen, C., Komkum, P., Kohsri, S., Himananto, W., Panupintu, S., and Unkat, S., 2020, "A low-cost dual-axis solar tracking system based on digital logic design: Design and implementation," </w:t>
      </w:r>
      <w:r>
        <w:rPr>
          <w:i/>
        </w:rPr>
        <w:t>Sustainable Energy Technologies and Assessments</w:t>
      </w:r>
      <w:r>
        <w:t>, 37, p. 100618.</w:t>
      </w:r>
    </w:p>
    <w:p w14:paraId="758A2945" w14:textId="77777777" w:rsidR="00AE4B35" w:rsidRPr="00AE4B35" w:rsidRDefault="00AE4B35" w:rsidP="00AE4B35">
      <w:pPr>
        <w:pStyle w:val="EndNoteBibliography"/>
        <w:ind w:left="560" w:hanging="560"/>
      </w:pPr>
      <w:r>
        <w:t>[9]</w:t>
        <w:tab/>
        <w:t xml:space="preserve">Zulkornain, M., Noor, S., Rahman, N., and Musa, S., 2023, "The Analysis of Dual Axis Solar Tracking System Controllers Based on Adaptive Neural Fuzzy Inference System (ANFIS)," </w:t>
      </w:r>
      <w:r>
        <w:rPr>
          <w:i/>
        </w:rPr>
        <w:t>Journal of Mechanical Engineering (1823-5514)</w:t>
      </w:r>
      <w:r>
        <w:t>, 20(2).</w:t>
      </w:r>
    </w:p>
    <w:p w14:paraId="6ABC4684" w14:textId="77777777" w:rsidR="00AE4B35" w:rsidRPr="00AE4B35" w:rsidRDefault="00AE4B35" w:rsidP="00AE4B35">
      <w:pPr>
        <w:pStyle w:val="EndNoteBibliography"/>
        <w:ind w:left="560" w:hanging="560"/>
      </w:pPr>
      <w:r>
        <w:t>[10]</w:t>
        <w:tab/>
        <w:t xml:space="preserve">Huang, C.-H., Pan, H.-Y., and Lin, K.-C., 2016, "Development of intelligent fuzzy controller for a two-axis solar tracking system," </w:t>
      </w:r>
      <w:r>
        <w:rPr>
          <w:i/>
        </w:rPr>
        <w:lastRenderedPageBreak/>
        <w:t>Applied Sciences</w:t>
      </w:r>
      <w:r>
        <w:t>, 6(5), p. 130.</w:t>
      </w:r>
    </w:p>
    <w:p w14:paraId="5B1B2EFA" w14:textId="77777777" w:rsidR="00AE4B35" w:rsidRPr="00AE4B35" w:rsidRDefault="00AE4B35" w:rsidP="00AE4B35">
      <w:pPr>
        <w:pStyle w:val="EndNoteBibliography"/>
        <w:ind w:left="560" w:hanging="560"/>
      </w:pPr>
      <w:r>
        <w:t>[11]</w:t>
        <w:tab/>
        <w:t xml:space="preserve">Ineichen, P., Guisan, O., and Perez, R., 1990, "Ground-reflected radiation and albedo," </w:t>
      </w:r>
      <w:r>
        <w:rPr>
          <w:i/>
        </w:rPr>
        <w:t>Solar Energy</w:t>
      </w:r>
      <w:r>
        <w:t>, 44(4), pp. 207-214.</w:t>
      </w:r>
    </w:p>
    <w:p w14:paraId="4F8F9124" w14:textId="77777777" w:rsidR="00AE4B35" w:rsidRPr="00AE4B35" w:rsidRDefault="00AE4B35" w:rsidP="00AE4B35">
      <w:pPr>
        <w:pStyle w:val="EndNoteBibliography"/>
        <w:ind w:left="560" w:hanging="560"/>
      </w:pPr>
      <w:r>
        <w:t>[12]</w:t>
        <w:tab/>
        <w:t xml:space="preserve">Rekioua, D., and Matagne, E., 2012, </w:t>
      </w:r>
      <w:r>
        <w:rPr>
          <w:i/>
        </w:rPr>
        <w:t>Optimization of photovoltaic power systems: modelization, simulation and control</w:t>
      </w:r>
      <w:r>
        <w:t>, Springer Science &amp; Business Media.</w:t>
      </w:r>
    </w:p>
    <w:p w14:paraId="3C7EE926" w14:textId="77777777" w:rsidR="00AE4B35" w:rsidRPr="00AE4B35" w:rsidRDefault="00AE4B35" w:rsidP="00AE4B35">
      <w:pPr>
        <w:pStyle w:val="EndNoteBibliography"/>
        <w:ind w:left="560" w:hanging="560"/>
      </w:pPr>
      <w:r>
        <w:t>[13]</w:t>
        <w:tab/>
        <w:t xml:space="preserve">Nadia, A.-R., Isa, N. A. M., and Desa, M. K. M., 2018, "Advances in solar photovoltaic tracking systems: A review," </w:t>
      </w:r>
      <w:r>
        <w:rPr>
          <w:i/>
        </w:rPr>
        <w:t>Renewable and sustainable energy reviews</w:t>
      </w:r>
      <w:r>
        <w:t>, 82, pp. 2548-2569.</w:t>
      </w:r>
    </w:p>
    <w:p w14:paraId="3A33BB5B" w14:textId="77777777" w:rsidR="00AE4B35" w:rsidRPr="00AE4B35" w:rsidRDefault="00AE4B35" w:rsidP="00AE4B35">
      <w:pPr>
        <w:pStyle w:val="EndNoteBibliography"/>
        <w:ind w:left="560" w:hanging="560"/>
      </w:pPr>
      <w:r>
        <w:t>[14]</w:t>
        <w:tab/>
        <w:t xml:space="preserve">Parmar, N. J., Parmar, A. N., and Gautam, V. S., 2015, "Passive solar tracking system," </w:t>
      </w:r>
      <w:r>
        <w:rPr>
          <w:i/>
        </w:rPr>
        <w:t>International Journal of Emerging Technology and Advanced Engineering</w:t>
      </w:r>
      <w:r>
        <w:t>, 5(1), pp. 138-145.</w:t>
      </w:r>
    </w:p>
    <w:p w14:paraId="0FA3174C" w14:textId="77777777" w:rsidR="00AE4B35" w:rsidRPr="00AE4B35" w:rsidRDefault="00AE4B35" w:rsidP="00AE4B35">
      <w:pPr>
        <w:pStyle w:val="EndNoteBibliography"/>
        <w:ind w:left="560" w:hanging="560"/>
      </w:pPr>
      <w:r>
        <w:t>[15]</w:t>
        <w:tab/>
        <w:t xml:space="preserve">Bentaher, H., Kaich, H., Ayadi, N., Hmouda, M. B., Maalej, A., and Lemmer, U., 2014, "A simple tracking system to monitor solar PV panels," </w:t>
      </w:r>
      <w:r>
        <w:rPr>
          <w:i/>
        </w:rPr>
        <w:t>Energy conversion and management</w:t>
      </w:r>
      <w:r>
        <w:t>, 78, pp. 872-875.</w:t>
      </w:r>
    </w:p>
    <w:p w14:paraId="5DD82C73" w14:textId="77777777" w:rsidR="00AE4B35" w:rsidRPr="00AE4B35" w:rsidRDefault="00AE4B35" w:rsidP="00AE4B35">
      <w:pPr>
        <w:pStyle w:val="EndNoteBibliography"/>
        <w:ind w:left="560" w:hanging="560"/>
      </w:pPr>
      <w:r>
        <w:t>[16]</w:t>
        <w:tab/>
        <w:t xml:space="preserve">Zadeh, L. A., 1988, "Fuzzy logic," </w:t>
      </w:r>
      <w:r>
        <w:rPr>
          <w:i/>
        </w:rPr>
        <w:t>Computer</w:t>
      </w:r>
      <w:r>
        <w:t>, 21(4), pp. 83-93.</w:t>
      </w:r>
    </w:p>
    <w:p w14:paraId="47F095E5" w14:textId="77777777" w:rsidR="00AE4B35" w:rsidRPr="00AE4B35" w:rsidRDefault="00AE4B35" w:rsidP="00AE4B35">
      <w:pPr>
        <w:pStyle w:val="EndNoteBibliography"/>
        <w:ind w:left="560" w:hanging="560"/>
      </w:pPr>
      <w:r>
        <w:t>[17]</w:t>
        <w:tab/>
        <w:t xml:space="preserve">Mamdani, 1977, "Application of fuzzy logic to approximate reasoning using linguistic synthesis," </w:t>
      </w:r>
      <w:r>
        <w:rPr>
          <w:i/>
        </w:rPr>
        <w:t>IEEE transactions on computers</w:t>
      </w:r>
      <w:r>
        <w:t>, 100(12), pp. 1182-1191.</w:t>
      </w:r>
    </w:p>
    <w:p w14:paraId="72259809" w14:textId="77777777" w:rsidR="00AE4B35" w:rsidRPr="00AE4B35" w:rsidRDefault="00AE4B35" w:rsidP="00AE4B35">
      <w:pPr>
        <w:pStyle w:val="EndNoteBibliography"/>
        <w:ind w:left="560" w:hanging="560"/>
      </w:pPr>
      <w:r>
        <w:t>[18]</w:t>
        <w:tab/>
        <w:t xml:space="preserve">Lee, C.-C., 1990, "Fuzzy logic in control systems: fuzzy logic controller. I," </w:t>
      </w:r>
      <w:r>
        <w:rPr>
          <w:i/>
        </w:rPr>
        <w:t>IEEE Transactions on systems, man, and cybernetics</w:t>
      </w:r>
      <w:r>
        <w:t>, 20(2), pp. 404-418.</w:t>
      </w:r>
    </w:p>
    <w:p w14:paraId="5653A2A4" w14:textId="77777777" w:rsidR="00AE4B35" w:rsidRPr="00AE4B35" w:rsidRDefault="00AE4B35" w:rsidP="00AE4B35">
      <w:pPr>
        <w:pStyle w:val="EndNoteBibliography"/>
        <w:ind w:left="560" w:hanging="560"/>
      </w:pPr>
      <w:r>
        <w:t>[19]</w:t>
        <w:tab/>
        <w:t xml:space="preserve">Jang, J.-S., 1993, "ANFIS: adaptive-network-based fuzzy inference system," </w:t>
      </w:r>
      <w:r>
        <w:rPr>
          <w:i/>
        </w:rPr>
        <w:t>IEEE transactions on systems, man, and cybernetics</w:t>
      </w:r>
      <w:r>
        <w:t>, 23(3), pp. 665-685.</w:t>
      </w:r>
    </w:p>
    <w:p w14:paraId="09DB7F71" w14:textId="77777777" w:rsidR="00AE4B35" w:rsidRPr="00AE4B35" w:rsidRDefault="00AE4B35" w:rsidP="00AE4B35">
      <w:pPr>
        <w:pStyle w:val="EndNoteBibliography"/>
        <w:ind w:left="560" w:hanging="560"/>
      </w:pPr>
      <w:r>
        <w:t>[20]</w:t>
        <w:tab/>
        <w:t xml:space="preserve">Chopra, S., Dhiman, G., Sharma, A., Shabaz, M., Shukla, P., and Arora, M., 2021, "[Retracted] Taxonomy of Adaptive Neuro‐Fuzzy Inference System in Modern Engineering Sciences," </w:t>
      </w:r>
      <w:r>
        <w:rPr>
          <w:i/>
        </w:rPr>
        <w:t>Computational Intelligence and Neuroscience</w:t>
      </w:r>
      <w:r>
        <w:t>, 2021(1), p. 6455592.</w:t>
      </w:r>
    </w:p>
    <w:p w14:paraId="5A03CC8E" w14:textId="77777777" w:rsidR="00AE4B35" w:rsidRPr="00AE4B35" w:rsidRDefault="00AE4B35" w:rsidP="00AE4B35">
      <w:pPr>
        <w:pStyle w:val="EndNoteBibliography"/>
        <w:ind w:left="560" w:hanging="560"/>
      </w:pPr>
      <w:r>
        <w:t>[21]</w:t>
        <w:tab/>
        <w:t xml:space="preserve">Benghanem, M., 2011, "Optimization of tilt angle for solar panel: Case study for Madinah, Saudi Arabia," </w:t>
      </w:r>
      <w:r>
        <w:rPr>
          <w:i/>
        </w:rPr>
        <w:t>Applied Energy</w:t>
      </w:r>
      <w:r>
        <w:t>, 88(4), pp. 1427-1433.</w:t>
      </w:r>
    </w:p>
    <w:p w14:paraId="0DC25FDB" w14:textId="77777777" w:rsidR="00AE4B35" w:rsidRPr="00AE4B35" w:rsidRDefault="00AE4B35" w:rsidP="00AE4B35">
      <w:pPr>
        <w:pStyle w:val="EndNoteBibliography"/>
        <w:ind w:left="560" w:hanging="560"/>
      </w:pPr>
      <w:r>
        <w:t>[22]</w:t>
        <w:tab/>
        <w:t xml:space="preserve">Fartaria, T. O., and Pereira, M. C., 2013, "Simulation and computation of shadow losses of direct normal, diffuse solar radiation and albedo in a photovoltaic field with multiple 2-axis trackers using ray tracing methods," </w:t>
      </w:r>
      <w:r>
        <w:rPr>
          <w:i/>
        </w:rPr>
        <w:t>Solar Energy</w:t>
      </w:r>
      <w:r>
        <w:t>, 91, pp. 93-101.</w:t>
      </w:r>
    </w:p>
    <w:p w14:paraId="0A010273" w14:textId="371723BA" w:rsidR="00CB2D5F" w:rsidRPr="00A4559C" w:rsidRDefault="00642A90" w:rsidP="005C5918">
      <w:pPr>
        <w:pStyle w:val="EndNoteBibliography"/>
        <w:ind w:left="560" w:hanging="560"/>
      </w:pPr>
      <w:r>
        <w:lastRenderedPageBreak/>
        <w:fldChar w:fldCharType="end"/>
      </w:r>
    </w:p>
    <w:p>
      <w:pPr>
        <w:pStyle w:val="EndNoteBibliography"/>
        <w:ind w:left="560" w:hanging="560"/>
      </w:pPr>
      <w:r>
        <w:t>[23]</w:t>
      </w:r>
      <w:r>
        <w:tab/>
        <w:t xml:space="preserve">Cao, Z., Qin, T., Liu, T.-Y., Tsai, M.-F., and Li, H., 2007, "Learning to Rank: From Pairwise Approach to Listwise Approach," Proc. 24th International Conference on Machine Learning (ICML), ACM, pp. 129-136.</w:t>
      </w:r>
    </w:p>
    <w:p>
      <w:pPr>
        <w:pStyle w:val="EndNoteBibliography"/>
        <w:ind w:left="560" w:hanging="560"/>
      </w:pPr>
      <w:r>
        <w:t>[24]</w:t>
      </w:r>
      <w:r>
        <w:tab/>
        <w:t xml:space="preserve">Liu, T.-Y., 2009, "Learning to Rank for Information Retrieval," </w:t>
      </w:r>
      <w:r>
        <w:rPr>
          <w:i/>
        </w:rPr>
        <w:t>Foundations and Trends in Information Retrieval</w:t>
      </w:r>
      <w:r>
        <w:t xml:space="preserve">, 3(3), pp. 225-331.</w:t>
      </w:r>
    </w:p>
    <w:p>
      <w:pPr>
        <w:pStyle w:val="EndNoteBibliography"/>
        <w:ind w:left="560" w:hanging="560"/>
      </w:pPr>
      <w:r>
        <w:t>[25]</w:t>
      </w:r>
      <w:r>
        <w:tab/>
        <w:t xml:space="preserve">Burges, C. J. C., Ragno, R., and Le, Q. V., 2007, "Learning to Rank with Nonsmooth Cost Functions," Advances in Neural Information Processing Systems 19, MIT Press, pp. 193-200.</w:t>
      </w:r>
    </w:p>
    <w:p>
      <w:pPr>
        <w:pStyle w:val="EndNoteBibliography"/>
        <w:ind w:left="560" w:hanging="560"/>
      </w:pPr>
      <w:r>
        <w:t>[26]</w:t>
      </w:r>
      <w:r>
        <w:tab/>
        <w:t xml:space="preserve">Li, C., Dai, J., Tian, S., Jiang, Y., Hu, Q., Chen, J., Peng, S., and Wen, Y., 2025, "Ranking-oriented machine learning framework for probabilistic wind power forecasting with temporal reliability constraints," </w:t>
      </w:r>
      <w:r>
        <w:rPr>
          <w:i/>
        </w:rPr>
        <w:t>Scientific Reports</w:t>
      </w:r>
      <w:r>
        <w:t xml:space="preserve">, 15(1), p. 42125.</w:t>
      </w:r>
    </w:p>
    <w:p w14:paraId="392F19D3" w14:textId="1529397F" w:rsidR="00387D75" w:rsidRPr="00A4559C" w:rsidRDefault="00387D75">
      <w:pPr>
        <w:widowControl/>
        <w:spacing w:line="240" w:lineRule="auto"/>
        <w:ind w:firstLineChars="0" w:firstLine="0"/>
        <w:jc w:val="left"/>
        <w:rPr>
          <w:rFonts w:cs="Times New Roman"/>
          <w:noProof/>
        </w:rPr>
      </w:pPr>
    </w:p>
    <w:sectPr w:rsidR="00387D75" w:rsidRPr="00A4559C" w:rsidSect="00F131F4">
      <w:type w:val="continuous"/>
      <w:pgSz w:w="11906" w:h="16838"/>
      <w:pgMar w:top="1440" w:right="1800" w:bottom="1440" w:left="1800" w:header="851" w:footer="183" w:gutter="0"/>
      <w:pgNumType w:start="1"/>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866DD8" w14:textId="77777777" w:rsidR="00D605C9" w:rsidRDefault="00D605C9" w:rsidP="00AC342D">
      <w:pPr>
        <w:ind w:firstLine="560"/>
      </w:pPr>
      <w:r>
        <w:separator/>
      </w:r>
    </w:p>
  </w:endnote>
  <w:endnote w:type="continuationSeparator" w:id="0">
    <w:p w14:paraId="35441709" w14:textId="77777777" w:rsidR="00D605C9" w:rsidRDefault="00D605C9" w:rsidP="00AC342D">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84987" w14:textId="77777777" w:rsidR="00F52782" w:rsidRDefault="00F52782">
    <w:pPr>
      <w:pStyle w:val="a8"/>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9B4A0" w14:textId="77777777" w:rsidR="00F52782" w:rsidRDefault="00F52782">
    <w:pPr>
      <w:pStyle w:val="a8"/>
      <w:ind w:firstLine="400"/>
      <w:jc w:val="center"/>
    </w:pPr>
  </w:p>
  <w:p w14:paraId="03832DC7" w14:textId="77777777" w:rsidR="00F52782" w:rsidRDefault="00F52782">
    <w:pPr>
      <w:pStyle w:val="a8"/>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6F62A" w14:textId="77777777" w:rsidR="00F52782" w:rsidRDefault="00F52782">
    <w:pPr>
      <w:pStyle w:val="a8"/>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5883200"/>
      <w:docPartObj>
        <w:docPartGallery w:val="Page Numbers (Bottom of Page)"/>
        <w:docPartUnique/>
      </w:docPartObj>
    </w:sdtPr>
    <w:sdtEndPr/>
    <w:sdtContent>
      <w:p w14:paraId="25691A5D" w14:textId="51E975EA" w:rsidR="00F52782" w:rsidRDefault="00F52782">
        <w:pPr>
          <w:pStyle w:val="a8"/>
          <w:ind w:firstLine="400"/>
          <w:jc w:val="center"/>
        </w:pPr>
        <w:r>
          <w:rPr>
            <w:rFonts w:hint="eastAsia"/>
          </w:rPr>
          <w:t xml:space="preserve"> </w:t>
        </w:r>
        <w:r>
          <w:fldChar w:fldCharType="begin"/>
        </w:r>
        <w:r>
          <w:instrText>PAGE   \* MERGEFORMAT</w:instrText>
        </w:r>
        <w:r>
          <w:fldChar w:fldCharType="separate"/>
        </w:r>
        <w:r w:rsidRPr="00142EC4">
          <w:rPr>
            <w:noProof/>
            <w:lang w:val="zh-TW"/>
          </w:rPr>
          <w:t>14</w:t>
        </w:r>
        <w:r>
          <w:fldChar w:fldCharType="end"/>
        </w:r>
      </w:p>
    </w:sdtContent>
  </w:sdt>
  <w:p w14:paraId="4C252020" w14:textId="77777777" w:rsidR="00F52782" w:rsidRDefault="00F52782">
    <w:pPr>
      <w:pStyle w:val="a8"/>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37D5B" w14:textId="77777777" w:rsidR="00D605C9" w:rsidRDefault="00D605C9" w:rsidP="00AC342D">
      <w:pPr>
        <w:ind w:firstLine="560"/>
      </w:pPr>
      <w:r>
        <w:separator/>
      </w:r>
    </w:p>
  </w:footnote>
  <w:footnote w:type="continuationSeparator" w:id="0">
    <w:p w14:paraId="3E5EF46C" w14:textId="77777777" w:rsidR="00D605C9" w:rsidRDefault="00D605C9" w:rsidP="00AC342D">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A6398" w14:textId="77777777" w:rsidR="00F52782" w:rsidRDefault="00F52782">
    <w:pPr>
      <w:pStyle w:val="a6"/>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2CCDE" w14:textId="77777777" w:rsidR="00F52782" w:rsidRDefault="00F52782">
    <w:pPr>
      <w:pStyle w:val="a6"/>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D97AD" w14:textId="77777777" w:rsidR="00F52782" w:rsidRDefault="00F52782">
    <w:pPr>
      <w:pStyle w:val="a6"/>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47A23"/>
    <w:multiLevelType w:val="hybridMultilevel"/>
    <w:tmpl w:val="E7F2C754"/>
    <w:lvl w:ilvl="0" w:tplc="0409000F">
      <w:start w:val="1"/>
      <w:numFmt w:val="decimal"/>
      <w:lvlText w:val="%1."/>
      <w:lvlJc w:val="left"/>
      <w:pPr>
        <w:ind w:left="1040" w:hanging="480"/>
      </w:p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1" w15:restartNumberingAfterBreak="0">
    <w:nsid w:val="2A6C203D"/>
    <w:multiLevelType w:val="hybridMultilevel"/>
    <w:tmpl w:val="FDA689FC"/>
    <w:lvl w:ilvl="0" w:tplc="04090011">
      <w:start w:val="1"/>
      <w:numFmt w:val="upperLetter"/>
      <w:lvlText w:val="%1."/>
      <w:lvlJc w:val="left"/>
      <w:pPr>
        <w:ind w:left="1040" w:hanging="480"/>
      </w:p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2" w15:restartNumberingAfterBreak="0">
    <w:nsid w:val="2AEA0D76"/>
    <w:multiLevelType w:val="multilevel"/>
    <w:tmpl w:val="233E4A22"/>
    <w:styleLink w:val="1"/>
    <w:lvl w:ilvl="0">
      <w:start w:val="1"/>
      <w:numFmt w:val="taiwaneseCountingThousand"/>
      <w:lvlText w:val="第%1章"/>
      <w:lvlJc w:val="left"/>
      <w:pPr>
        <w:ind w:left="1047" w:hanging="48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0" w:firstLine="0"/>
      </w:pPr>
      <w:rPr>
        <w:rFonts w:ascii="Times New Roman" w:eastAsia="標楷體" w:hAnsi="Times New Roman" w:hint="default"/>
        <w:b w:val="0"/>
        <w:bCs w:val="0"/>
        <w:i w:val="0"/>
        <w:iCs w:val="0"/>
        <w:caps w:val="0"/>
        <w:smallCaps w:val="0"/>
        <w:strike w:val="0"/>
        <w:dstrike w:val="0"/>
        <w:outline w:val="0"/>
        <w:shadow w:val="0"/>
        <w:emboss w:val="0"/>
        <w:imprint w:val="0"/>
        <w:noProof w:val="0"/>
        <w:snapToGrid w:val="0"/>
        <w:vanish w:val="0"/>
        <w:color w:val="000000" w:themeColor="text1"/>
        <w:spacing w:val="0"/>
        <w:w w:val="0"/>
        <w:kern w:val="0"/>
        <w:position w:val="0"/>
        <w:sz w:val="28"/>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suff w:val="space"/>
      <w:lvlText w:val="%1.%2.%3"/>
      <w:lvlJc w:val="left"/>
      <w:pPr>
        <w:ind w:left="0" w:firstLine="170"/>
      </w:pPr>
      <w:rPr>
        <w:rFonts w:ascii="Times New Roman" w:eastAsia="標楷體" w:hAnsi="Times New Roman" w:hint="default"/>
        <w:b/>
        <w:i w:val="0"/>
        <w:sz w:val="28"/>
      </w:rPr>
    </w:lvl>
    <w:lvl w:ilvl="3">
      <w:start w:val="1"/>
      <w:numFmt w:val="decimal"/>
      <w:lvlText w:val="%4."/>
      <w:lvlJc w:val="left"/>
      <w:pPr>
        <w:tabs>
          <w:tab w:val="num" w:pos="0"/>
        </w:tabs>
        <w:ind w:left="0" w:firstLine="0"/>
      </w:pPr>
      <w:rPr>
        <w:rFonts w:ascii="Times New Roman" w:eastAsia="標楷體" w:hAnsi="Times New Roman" w:cstheme="minorBidi" w:hint="eastAsia"/>
      </w:rPr>
    </w:lvl>
    <w:lvl w:ilvl="4">
      <w:start w:val="1"/>
      <w:numFmt w:val="ideographTraditional"/>
      <w:lvlText w:val="%5、"/>
      <w:lvlJc w:val="left"/>
      <w:pPr>
        <w:ind w:left="2967" w:hanging="480"/>
      </w:pPr>
      <w:rPr>
        <w:rFonts w:hint="eastAsia"/>
      </w:rPr>
    </w:lvl>
    <w:lvl w:ilvl="5">
      <w:start w:val="1"/>
      <w:numFmt w:val="lowerRoman"/>
      <w:lvlText w:val="%6."/>
      <w:lvlJc w:val="right"/>
      <w:pPr>
        <w:ind w:left="3447" w:hanging="480"/>
      </w:pPr>
      <w:rPr>
        <w:rFonts w:hint="eastAsia"/>
      </w:rPr>
    </w:lvl>
    <w:lvl w:ilvl="6">
      <w:start w:val="1"/>
      <w:numFmt w:val="decimal"/>
      <w:lvlText w:val="%7."/>
      <w:lvlJc w:val="left"/>
      <w:pPr>
        <w:ind w:left="3927" w:hanging="480"/>
      </w:pPr>
      <w:rPr>
        <w:rFonts w:hint="eastAsia"/>
      </w:rPr>
    </w:lvl>
    <w:lvl w:ilvl="7">
      <w:start w:val="1"/>
      <w:numFmt w:val="ideographTraditional"/>
      <w:lvlText w:val="%8、"/>
      <w:lvlJc w:val="left"/>
      <w:pPr>
        <w:ind w:left="4407" w:hanging="480"/>
      </w:pPr>
      <w:rPr>
        <w:rFonts w:hint="eastAsia"/>
      </w:rPr>
    </w:lvl>
    <w:lvl w:ilvl="8">
      <w:start w:val="1"/>
      <w:numFmt w:val="lowerRoman"/>
      <w:lvlText w:val="%9."/>
      <w:lvlJc w:val="right"/>
      <w:pPr>
        <w:ind w:left="4887" w:hanging="480"/>
      </w:pPr>
      <w:rPr>
        <w:rFonts w:hint="eastAsia"/>
      </w:rPr>
    </w:lvl>
  </w:abstractNum>
  <w:abstractNum w:abstractNumId="3" w15:restartNumberingAfterBreak="0">
    <w:nsid w:val="305F7BE3"/>
    <w:multiLevelType w:val="hybridMultilevel"/>
    <w:tmpl w:val="189C6B96"/>
    <w:lvl w:ilvl="0" w:tplc="0409000F">
      <w:start w:val="1"/>
      <w:numFmt w:val="decimal"/>
      <w:lvlText w:val="%1."/>
      <w:lvlJc w:val="left"/>
      <w:pPr>
        <w:ind w:left="1040" w:hanging="480"/>
      </w:p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4" w15:restartNumberingAfterBreak="0">
    <w:nsid w:val="3D0356C3"/>
    <w:multiLevelType w:val="multilevel"/>
    <w:tmpl w:val="551EF37A"/>
    <w:lvl w:ilvl="0">
      <w:start w:val="1"/>
      <w:numFmt w:val="taiwaneseCountingThousand"/>
      <w:pStyle w:val="10"/>
      <w:lvlText w:val="第%1章"/>
      <w:lvlJc w:val="left"/>
      <w:pPr>
        <w:ind w:left="425" w:hanging="425"/>
      </w:pPr>
      <w:rPr>
        <w:rFonts w:ascii="Times New Roman" w:eastAsia="標楷體" w:hAnsi="Times New Roman" w:hint="default"/>
        <w:b/>
        <w:i w:val="0"/>
        <w:caps w:val="0"/>
        <w:strike w:val="0"/>
        <w:dstrike w:val="0"/>
        <w:vanish w:val="0"/>
        <w:sz w:val="40"/>
        <w:vertAlign w:val="baseline"/>
        <w:lang w:val="en-US"/>
      </w:rPr>
    </w:lvl>
    <w:lvl w:ilvl="1">
      <w:start w:val="1"/>
      <w:numFmt w:val="decimal"/>
      <w:pStyle w:val="2"/>
      <w:isLgl/>
      <w:lvlText w:val="%1.%2"/>
      <w:lvlJc w:val="left"/>
      <w:pPr>
        <w:ind w:left="992" w:hanging="567"/>
      </w:pPr>
      <w:rPr>
        <w:rFonts w:ascii="Times New Roman" w:eastAsia="標楷體" w:hAnsi="Times New Roman" w:hint="default"/>
        <w:b/>
        <w:i w:val="0"/>
        <w:caps w:val="0"/>
        <w:strike w:val="0"/>
        <w:dstrike w:val="0"/>
        <w:vanish w:val="0"/>
        <w:sz w:val="32"/>
        <w:vertAlign w:val="baseline"/>
      </w:rPr>
    </w:lvl>
    <w:lvl w:ilvl="2">
      <w:start w:val="1"/>
      <w:numFmt w:val="decimal"/>
      <w:pStyle w:val="3"/>
      <w:isLgl/>
      <w:lvlText w:val="%1.%2.%3"/>
      <w:lvlJc w:val="left"/>
      <w:pPr>
        <w:ind w:left="567" w:hanging="567"/>
      </w:pPr>
      <w:rPr>
        <w:rFonts w:ascii="Times New Roman" w:eastAsia="標楷體" w:hAnsi="Times New Roman" w:hint="default"/>
        <w:b/>
        <w:i w:val="0"/>
        <w:caps w:val="0"/>
        <w:strike w:val="0"/>
        <w:dstrike w:val="0"/>
        <w:vanish w:val="0"/>
        <w:sz w:val="28"/>
        <w:vertAlign w:val="baseline"/>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55591098"/>
    <w:multiLevelType w:val="hybridMultilevel"/>
    <w:tmpl w:val="AC782416"/>
    <w:lvl w:ilvl="0" w:tplc="0409000F">
      <w:start w:val="1"/>
      <w:numFmt w:val="decimal"/>
      <w:lvlText w:val="%1."/>
      <w:lvlJc w:val="left"/>
      <w:pPr>
        <w:ind w:left="1040" w:hanging="480"/>
      </w:p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num w:numId="1">
    <w:abstractNumId w:val="2"/>
  </w:num>
  <w:num w:numId="2">
    <w:abstractNumId w:val="4"/>
  </w:num>
  <w:num w:numId="3">
    <w:abstractNumId w:val="1"/>
  </w:num>
  <w:num w:numId="4">
    <w:abstractNumId w:val="0"/>
  </w:num>
  <w:num w:numId="5">
    <w:abstractNumId w:val="5"/>
  </w:num>
  <w:num w:numId="6">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proofState w:spelling="clean" w:grammar="clean"/>
  <w:defaultTabStop w:val="479"/>
  <w:drawingGridHorizontalSpacing w:val="140"/>
  <w:drawingGridVerticalSpacing w:val="381"/>
  <w:displayHorizontalDrawingGridEvery w:val="0"/>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A1szA1MDYzMjG2MLRU0lEKTi0uzszPAykwMqsFAANZFDYtAAAA"/>
    <w:docVar w:name="EN.InstantFormat" w:val="&lt;ENInstantFormat&gt;&lt;Enabled&gt;1&lt;/Enabled&gt;&lt;ScanUnformatted&gt;1&lt;/ScanUnformatted&gt;&lt;ScanChanges&gt;1&lt;/ScanChanges&gt;&lt;Suspended&gt;0&lt;/Suspended&gt;&lt;/ENInstantFormat&gt;"/>
    <w:docVar w:name="EN.Layout" w:val="&lt;ENLayout&gt;&lt;Style&gt;ASME&lt;/Style&gt;&lt;LeftDelim&gt;{&lt;/LeftDelim&gt;&lt;RightDelim&gt;}&lt;/RightDelim&gt;&lt;FontName&gt;Times New Roman&lt;/FontName&gt;&lt;FontSize&gt;14&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pswee2e8v0esne5fx8pz208sf5vvepr0f2x&quot;&gt;My EndNote Library&lt;record-ids&gt;&lt;item&gt;7&lt;/item&gt;&lt;item&gt;24&lt;/item&gt;&lt;item&gt;28&lt;/item&gt;&lt;item&gt;33&lt;/item&gt;&lt;item&gt;36&lt;/item&gt;&lt;item&gt;55&lt;/item&gt;&lt;item&gt;58&lt;/item&gt;&lt;item&gt;60&lt;/item&gt;&lt;item&gt;70&lt;/item&gt;&lt;item&gt;71&lt;/item&gt;&lt;item&gt;72&lt;/item&gt;&lt;item&gt;74&lt;/item&gt;&lt;item&gt;76&lt;/item&gt;&lt;item&gt;78&lt;/item&gt;&lt;item&gt;79&lt;/item&gt;&lt;item&gt;81&lt;/item&gt;&lt;item&gt;82&lt;/item&gt;&lt;item&gt;83&lt;/item&gt;&lt;item&gt;84&lt;/item&gt;&lt;item&gt;85&lt;/item&gt;&lt;item&gt;86&lt;/item&gt;&lt;item&gt;87&lt;/item&gt;&lt;/record-ids&gt;&lt;/item&gt;&lt;/Libraries&gt;"/>
  </w:docVars>
  <w:rsids>
    <w:rsidRoot w:val="00105093"/>
    <w:rsid w:val="00000A6F"/>
    <w:rsid w:val="0000120B"/>
    <w:rsid w:val="00001DDD"/>
    <w:rsid w:val="00002551"/>
    <w:rsid w:val="00002EB3"/>
    <w:rsid w:val="000040BA"/>
    <w:rsid w:val="0000441F"/>
    <w:rsid w:val="00004448"/>
    <w:rsid w:val="000057BE"/>
    <w:rsid w:val="00005BCC"/>
    <w:rsid w:val="00006B28"/>
    <w:rsid w:val="00007CD8"/>
    <w:rsid w:val="00007FA8"/>
    <w:rsid w:val="00010439"/>
    <w:rsid w:val="00011BDA"/>
    <w:rsid w:val="000121CA"/>
    <w:rsid w:val="000123CD"/>
    <w:rsid w:val="000129C0"/>
    <w:rsid w:val="00012C05"/>
    <w:rsid w:val="00012C2A"/>
    <w:rsid w:val="00013F19"/>
    <w:rsid w:val="0001477A"/>
    <w:rsid w:val="00015DCA"/>
    <w:rsid w:val="0001695C"/>
    <w:rsid w:val="0001796F"/>
    <w:rsid w:val="00017C24"/>
    <w:rsid w:val="00020073"/>
    <w:rsid w:val="0002084A"/>
    <w:rsid w:val="00021B76"/>
    <w:rsid w:val="0002241A"/>
    <w:rsid w:val="00022D79"/>
    <w:rsid w:val="000230C1"/>
    <w:rsid w:val="00023464"/>
    <w:rsid w:val="00024411"/>
    <w:rsid w:val="000244D8"/>
    <w:rsid w:val="00024DCF"/>
    <w:rsid w:val="00024F0C"/>
    <w:rsid w:val="00027CB2"/>
    <w:rsid w:val="000303EA"/>
    <w:rsid w:val="00030803"/>
    <w:rsid w:val="00030A69"/>
    <w:rsid w:val="00031AE7"/>
    <w:rsid w:val="00031D2E"/>
    <w:rsid w:val="00032043"/>
    <w:rsid w:val="000329F0"/>
    <w:rsid w:val="00033D9A"/>
    <w:rsid w:val="00033F1D"/>
    <w:rsid w:val="0003456F"/>
    <w:rsid w:val="00035E9D"/>
    <w:rsid w:val="000365F5"/>
    <w:rsid w:val="00037141"/>
    <w:rsid w:val="0003717C"/>
    <w:rsid w:val="0004046D"/>
    <w:rsid w:val="00042C20"/>
    <w:rsid w:val="00042D66"/>
    <w:rsid w:val="00042DC2"/>
    <w:rsid w:val="00043CF1"/>
    <w:rsid w:val="00046216"/>
    <w:rsid w:val="000467C9"/>
    <w:rsid w:val="00046F87"/>
    <w:rsid w:val="000505A8"/>
    <w:rsid w:val="00050631"/>
    <w:rsid w:val="0005182B"/>
    <w:rsid w:val="000518BD"/>
    <w:rsid w:val="00051B8F"/>
    <w:rsid w:val="00053558"/>
    <w:rsid w:val="00053C08"/>
    <w:rsid w:val="00054711"/>
    <w:rsid w:val="000548ED"/>
    <w:rsid w:val="00054F37"/>
    <w:rsid w:val="0005521F"/>
    <w:rsid w:val="00055909"/>
    <w:rsid w:val="0005670E"/>
    <w:rsid w:val="00056CAB"/>
    <w:rsid w:val="000573E1"/>
    <w:rsid w:val="0006013E"/>
    <w:rsid w:val="000603B2"/>
    <w:rsid w:val="00061EC9"/>
    <w:rsid w:val="00062D99"/>
    <w:rsid w:val="00063427"/>
    <w:rsid w:val="000637C9"/>
    <w:rsid w:val="00063F3E"/>
    <w:rsid w:val="00064017"/>
    <w:rsid w:val="00064CAE"/>
    <w:rsid w:val="0006526D"/>
    <w:rsid w:val="00065A5C"/>
    <w:rsid w:val="00065DDE"/>
    <w:rsid w:val="000667F6"/>
    <w:rsid w:val="00066E70"/>
    <w:rsid w:val="00067E29"/>
    <w:rsid w:val="00067F19"/>
    <w:rsid w:val="0007009A"/>
    <w:rsid w:val="00071343"/>
    <w:rsid w:val="00071BAF"/>
    <w:rsid w:val="000746BF"/>
    <w:rsid w:val="000749E5"/>
    <w:rsid w:val="000754DF"/>
    <w:rsid w:val="000754ED"/>
    <w:rsid w:val="000756F6"/>
    <w:rsid w:val="000758F9"/>
    <w:rsid w:val="00076ADE"/>
    <w:rsid w:val="00076BE5"/>
    <w:rsid w:val="000803AA"/>
    <w:rsid w:val="00080BC2"/>
    <w:rsid w:val="00080CD8"/>
    <w:rsid w:val="00081CAD"/>
    <w:rsid w:val="000822AB"/>
    <w:rsid w:val="000825F9"/>
    <w:rsid w:val="000831CF"/>
    <w:rsid w:val="00083216"/>
    <w:rsid w:val="00083B2A"/>
    <w:rsid w:val="0008536F"/>
    <w:rsid w:val="0008576D"/>
    <w:rsid w:val="000862F5"/>
    <w:rsid w:val="000868E4"/>
    <w:rsid w:val="00086A54"/>
    <w:rsid w:val="0008730C"/>
    <w:rsid w:val="00087B1C"/>
    <w:rsid w:val="00090CAE"/>
    <w:rsid w:val="00091512"/>
    <w:rsid w:val="00091553"/>
    <w:rsid w:val="00091587"/>
    <w:rsid w:val="00092B3D"/>
    <w:rsid w:val="00093445"/>
    <w:rsid w:val="00093540"/>
    <w:rsid w:val="00093CED"/>
    <w:rsid w:val="000942E9"/>
    <w:rsid w:val="00095EAF"/>
    <w:rsid w:val="0009624B"/>
    <w:rsid w:val="0009662D"/>
    <w:rsid w:val="000971B5"/>
    <w:rsid w:val="000A0479"/>
    <w:rsid w:val="000A064A"/>
    <w:rsid w:val="000A0B45"/>
    <w:rsid w:val="000A0D08"/>
    <w:rsid w:val="000A0DCA"/>
    <w:rsid w:val="000A1455"/>
    <w:rsid w:val="000A170F"/>
    <w:rsid w:val="000A3126"/>
    <w:rsid w:val="000A349B"/>
    <w:rsid w:val="000A3C83"/>
    <w:rsid w:val="000A3CD4"/>
    <w:rsid w:val="000B04AA"/>
    <w:rsid w:val="000B1A9B"/>
    <w:rsid w:val="000B2E89"/>
    <w:rsid w:val="000B32D6"/>
    <w:rsid w:val="000B414D"/>
    <w:rsid w:val="000B4513"/>
    <w:rsid w:val="000B4DE9"/>
    <w:rsid w:val="000B62BB"/>
    <w:rsid w:val="000B66B7"/>
    <w:rsid w:val="000B7077"/>
    <w:rsid w:val="000C0068"/>
    <w:rsid w:val="000C0FD4"/>
    <w:rsid w:val="000C144A"/>
    <w:rsid w:val="000C2AFC"/>
    <w:rsid w:val="000C2CA8"/>
    <w:rsid w:val="000C378E"/>
    <w:rsid w:val="000C3C7F"/>
    <w:rsid w:val="000C61E5"/>
    <w:rsid w:val="000C64A5"/>
    <w:rsid w:val="000C75B1"/>
    <w:rsid w:val="000C78E9"/>
    <w:rsid w:val="000C7AEB"/>
    <w:rsid w:val="000D0AC9"/>
    <w:rsid w:val="000D0BF2"/>
    <w:rsid w:val="000D2866"/>
    <w:rsid w:val="000D3A02"/>
    <w:rsid w:val="000D4904"/>
    <w:rsid w:val="000D4D27"/>
    <w:rsid w:val="000D5644"/>
    <w:rsid w:val="000D6C09"/>
    <w:rsid w:val="000D6C56"/>
    <w:rsid w:val="000D70B8"/>
    <w:rsid w:val="000D74C1"/>
    <w:rsid w:val="000D79C5"/>
    <w:rsid w:val="000E06BA"/>
    <w:rsid w:val="000E11D3"/>
    <w:rsid w:val="000E1219"/>
    <w:rsid w:val="000E2264"/>
    <w:rsid w:val="000E246D"/>
    <w:rsid w:val="000E2A61"/>
    <w:rsid w:val="000E2C73"/>
    <w:rsid w:val="000E55F6"/>
    <w:rsid w:val="000E5630"/>
    <w:rsid w:val="000E66B7"/>
    <w:rsid w:val="000E7034"/>
    <w:rsid w:val="000E7AF4"/>
    <w:rsid w:val="000F0D6F"/>
    <w:rsid w:val="000F2509"/>
    <w:rsid w:val="000F30B0"/>
    <w:rsid w:val="000F3209"/>
    <w:rsid w:val="000F3A0C"/>
    <w:rsid w:val="000F3C14"/>
    <w:rsid w:val="000F3CD2"/>
    <w:rsid w:val="000F48F3"/>
    <w:rsid w:val="000F4E57"/>
    <w:rsid w:val="000F5249"/>
    <w:rsid w:val="000F5F4C"/>
    <w:rsid w:val="000F6F83"/>
    <w:rsid w:val="00100095"/>
    <w:rsid w:val="00100AF7"/>
    <w:rsid w:val="00100DE6"/>
    <w:rsid w:val="0010182D"/>
    <w:rsid w:val="00102B33"/>
    <w:rsid w:val="00102F34"/>
    <w:rsid w:val="00103630"/>
    <w:rsid w:val="00103649"/>
    <w:rsid w:val="001037E3"/>
    <w:rsid w:val="00103F93"/>
    <w:rsid w:val="00104DB9"/>
    <w:rsid w:val="00105093"/>
    <w:rsid w:val="00106533"/>
    <w:rsid w:val="001100C7"/>
    <w:rsid w:val="00110336"/>
    <w:rsid w:val="001107DC"/>
    <w:rsid w:val="001125B3"/>
    <w:rsid w:val="0011387A"/>
    <w:rsid w:val="001139F2"/>
    <w:rsid w:val="001147BC"/>
    <w:rsid w:val="0011490F"/>
    <w:rsid w:val="00114E5A"/>
    <w:rsid w:val="00115FAC"/>
    <w:rsid w:val="00116ACB"/>
    <w:rsid w:val="001173BC"/>
    <w:rsid w:val="00117B20"/>
    <w:rsid w:val="00117B33"/>
    <w:rsid w:val="00117C8D"/>
    <w:rsid w:val="00117EAB"/>
    <w:rsid w:val="0012164C"/>
    <w:rsid w:val="00121A2D"/>
    <w:rsid w:val="00122964"/>
    <w:rsid w:val="00122C9A"/>
    <w:rsid w:val="00122D27"/>
    <w:rsid w:val="00124084"/>
    <w:rsid w:val="00124245"/>
    <w:rsid w:val="00124BF3"/>
    <w:rsid w:val="0012502E"/>
    <w:rsid w:val="00125C84"/>
    <w:rsid w:val="00125F71"/>
    <w:rsid w:val="00127604"/>
    <w:rsid w:val="001302D8"/>
    <w:rsid w:val="001302F5"/>
    <w:rsid w:val="00131161"/>
    <w:rsid w:val="0013284F"/>
    <w:rsid w:val="0013294B"/>
    <w:rsid w:val="00132EC4"/>
    <w:rsid w:val="00135A40"/>
    <w:rsid w:val="001361E4"/>
    <w:rsid w:val="00137FE5"/>
    <w:rsid w:val="00140E4D"/>
    <w:rsid w:val="00141A94"/>
    <w:rsid w:val="00142EC4"/>
    <w:rsid w:val="00143CDF"/>
    <w:rsid w:val="00144AAA"/>
    <w:rsid w:val="001450B5"/>
    <w:rsid w:val="0014549A"/>
    <w:rsid w:val="00145B02"/>
    <w:rsid w:val="00145C4A"/>
    <w:rsid w:val="001469B3"/>
    <w:rsid w:val="00147501"/>
    <w:rsid w:val="00147A8C"/>
    <w:rsid w:val="0015002B"/>
    <w:rsid w:val="00150A39"/>
    <w:rsid w:val="00150E4B"/>
    <w:rsid w:val="00151CB2"/>
    <w:rsid w:val="001521AF"/>
    <w:rsid w:val="001532BE"/>
    <w:rsid w:val="00153CA5"/>
    <w:rsid w:val="0015433C"/>
    <w:rsid w:val="00154369"/>
    <w:rsid w:val="00154544"/>
    <w:rsid w:val="00155D0D"/>
    <w:rsid w:val="001609EC"/>
    <w:rsid w:val="00160A0F"/>
    <w:rsid w:val="001617A3"/>
    <w:rsid w:val="00161F39"/>
    <w:rsid w:val="001629BD"/>
    <w:rsid w:val="00162B82"/>
    <w:rsid w:val="00163328"/>
    <w:rsid w:val="00164624"/>
    <w:rsid w:val="0016603B"/>
    <w:rsid w:val="00166BC2"/>
    <w:rsid w:val="00167A64"/>
    <w:rsid w:val="001706D4"/>
    <w:rsid w:val="00170DB8"/>
    <w:rsid w:val="001717F6"/>
    <w:rsid w:val="00171AF3"/>
    <w:rsid w:val="00171B05"/>
    <w:rsid w:val="00171EFC"/>
    <w:rsid w:val="001721B3"/>
    <w:rsid w:val="00172BEE"/>
    <w:rsid w:val="00172C0C"/>
    <w:rsid w:val="00173153"/>
    <w:rsid w:val="00174C3B"/>
    <w:rsid w:val="00174E0C"/>
    <w:rsid w:val="00175190"/>
    <w:rsid w:val="00175E5B"/>
    <w:rsid w:val="00175EE8"/>
    <w:rsid w:val="00176DDE"/>
    <w:rsid w:val="00176F1E"/>
    <w:rsid w:val="001773F3"/>
    <w:rsid w:val="00177769"/>
    <w:rsid w:val="00180AAF"/>
    <w:rsid w:val="00181028"/>
    <w:rsid w:val="001815EE"/>
    <w:rsid w:val="00183507"/>
    <w:rsid w:val="001837AE"/>
    <w:rsid w:val="00183BD0"/>
    <w:rsid w:val="00184453"/>
    <w:rsid w:val="001848C1"/>
    <w:rsid w:val="0018497C"/>
    <w:rsid w:val="001858DC"/>
    <w:rsid w:val="0018607F"/>
    <w:rsid w:val="00186E62"/>
    <w:rsid w:val="001874DF"/>
    <w:rsid w:val="001878AD"/>
    <w:rsid w:val="00190ACF"/>
    <w:rsid w:val="00190C5A"/>
    <w:rsid w:val="00191630"/>
    <w:rsid w:val="00192FA7"/>
    <w:rsid w:val="0019324C"/>
    <w:rsid w:val="001939E6"/>
    <w:rsid w:val="00194B6F"/>
    <w:rsid w:val="00195282"/>
    <w:rsid w:val="00195A1B"/>
    <w:rsid w:val="00196EC4"/>
    <w:rsid w:val="001973EA"/>
    <w:rsid w:val="001A02D4"/>
    <w:rsid w:val="001A152C"/>
    <w:rsid w:val="001A339B"/>
    <w:rsid w:val="001A428F"/>
    <w:rsid w:val="001A4515"/>
    <w:rsid w:val="001A4D30"/>
    <w:rsid w:val="001A53C4"/>
    <w:rsid w:val="001A5ACA"/>
    <w:rsid w:val="001A7637"/>
    <w:rsid w:val="001B06DA"/>
    <w:rsid w:val="001B0F9E"/>
    <w:rsid w:val="001B1AE5"/>
    <w:rsid w:val="001B2341"/>
    <w:rsid w:val="001B3285"/>
    <w:rsid w:val="001B3BAE"/>
    <w:rsid w:val="001B418E"/>
    <w:rsid w:val="001B43C8"/>
    <w:rsid w:val="001B4428"/>
    <w:rsid w:val="001B4AC6"/>
    <w:rsid w:val="001B5B10"/>
    <w:rsid w:val="001C08C2"/>
    <w:rsid w:val="001C1D5C"/>
    <w:rsid w:val="001C1E13"/>
    <w:rsid w:val="001C27CC"/>
    <w:rsid w:val="001C3C04"/>
    <w:rsid w:val="001C3E14"/>
    <w:rsid w:val="001C42CD"/>
    <w:rsid w:val="001C4DEF"/>
    <w:rsid w:val="001C65E3"/>
    <w:rsid w:val="001C68B2"/>
    <w:rsid w:val="001C6952"/>
    <w:rsid w:val="001C7A04"/>
    <w:rsid w:val="001C7F88"/>
    <w:rsid w:val="001D0ABF"/>
    <w:rsid w:val="001D190F"/>
    <w:rsid w:val="001D2B5F"/>
    <w:rsid w:val="001D4F08"/>
    <w:rsid w:val="001D5737"/>
    <w:rsid w:val="001D59FF"/>
    <w:rsid w:val="001D63B7"/>
    <w:rsid w:val="001D6573"/>
    <w:rsid w:val="001D6997"/>
    <w:rsid w:val="001D6C30"/>
    <w:rsid w:val="001D72E3"/>
    <w:rsid w:val="001E0CDD"/>
    <w:rsid w:val="001E13BB"/>
    <w:rsid w:val="001E2002"/>
    <w:rsid w:val="001E3099"/>
    <w:rsid w:val="001E38BC"/>
    <w:rsid w:val="001E43DE"/>
    <w:rsid w:val="001E53EC"/>
    <w:rsid w:val="001E5C5A"/>
    <w:rsid w:val="001E5D29"/>
    <w:rsid w:val="001E6469"/>
    <w:rsid w:val="001E67AB"/>
    <w:rsid w:val="001E6D4E"/>
    <w:rsid w:val="001E725D"/>
    <w:rsid w:val="001E7317"/>
    <w:rsid w:val="001E737D"/>
    <w:rsid w:val="001F0CB7"/>
    <w:rsid w:val="001F1389"/>
    <w:rsid w:val="001F1427"/>
    <w:rsid w:val="001F22EF"/>
    <w:rsid w:val="001F265E"/>
    <w:rsid w:val="001F46DB"/>
    <w:rsid w:val="001F5537"/>
    <w:rsid w:val="001F56D9"/>
    <w:rsid w:val="00200097"/>
    <w:rsid w:val="00200C9E"/>
    <w:rsid w:val="00201168"/>
    <w:rsid w:val="00201512"/>
    <w:rsid w:val="00202FAD"/>
    <w:rsid w:val="002039A0"/>
    <w:rsid w:val="00203F25"/>
    <w:rsid w:val="0020451E"/>
    <w:rsid w:val="00206280"/>
    <w:rsid w:val="00206D43"/>
    <w:rsid w:val="00206E7E"/>
    <w:rsid w:val="00207DA2"/>
    <w:rsid w:val="00210167"/>
    <w:rsid w:val="00210A7C"/>
    <w:rsid w:val="00211810"/>
    <w:rsid w:val="00212981"/>
    <w:rsid w:val="00212AA5"/>
    <w:rsid w:val="00213022"/>
    <w:rsid w:val="002141AB"/>
    <w:rsid w:val="002145B4"/>
    <w:rsid w:val="00214AB8"/>
    <w:rsid w:val="00214DCF"/>
    <w:rsid w:val="00216C28"/>
    <w:rsid w:val="00220204"/>
    <w:rsid w:val="002216A7"/>
    <w:rsid w:val="00222101"/>
    <w:rsid w:val="00222228"/>
    <w:rsid w:val="00222530"/>
    <w:rsid w:val="00222644"/>
    <w:rsid w:val="002227A6"/>
    <w:rsid w:val="002229B4"/>
    <w:rsid w:val="00223517"/>
    <w:rsid w:val="00223640"/>
    <w:rsid w:val="00224D4E"/>
    <w:rsid w:val="002258B2"/>
    <w:rsid w:val="00225BDC"/>
    <w:rsid w:val="002264B4"/>
    <w:rsid w:val="00226807"/>
    <w:rsid w:val="0023086C"/>
    <w:rsid w:val="002322D3"/>
    <w:rsid w:val="0023310F"/>
    <w:rsid w:val="0023382B"/>
    <w:rsid w:val="002349B3"/>
    <w:rsid w:val="00235888"/>
    <w:rsid w:val="00235DF5"/>
    <w:rsid w:val="00235F28"/>
    <w:rsid w:val="00236191"/>
    <w:rsid w:val="00237963"/>
    <w:rsid w:val="002412D2"/>
    <w:rsid w:val="00241303"/>
    <w:rsid w:val="00241533"/>
    <w:rsid w:val="00241ED5"/>
    <w:rsid w:val="00242B16"/>
    <w:rsid w:val="002446A0"/>
    <w:rsid w:val="00244E44"/>
    <w:rsid w:val="00244F1A"/>
    <w:rsid w:val="00245EE4"/>
    <w:rsid w:val="002461D8"/>
    <w:rsid w:val="002513D4"/>
    <w:rsid w:val="00251AA6"/>
    <w:rsid w:val="00251B7B"/>
    <w:rsid w:val="002527CD"/>
    <w:rsid w:val="00252BD2"/>
    <w:rsid w:val="002545EF"/>
    <w:rsid w:val="002559C6"/>
    <w:rsid w:val="002566C2"/>
    <w:rsid w:val="002578FD"/>
    <w:rsid w:val="00257B2C"/>
    <w:rsid w:val="00260F2D"/>
    <w:rsid w:val="00261C7F"/>
    <w:rsid w:val="00262058"/>
    <w:rsid w:val="002626B5"/>
    <w:rsid w:val="00263060"/>
    <w:rsid w:val="00264E1D"/>
    <w:rsid w:val="00265D8B"/>
    <w:rsid w:val="00265E14"/>
    <w:rsid w:val="00265FD4"/>
    <w:rsid w:val="00266492"/>
    <w:rsid w:val="002666D6"/>
    <w:rsid w:val="00267A11"/>
    <w:rsid w:val="002704E7"/>
    <w:rsid w:val="00270CFA"/>
    <w:rsid w:val="00270E28"/>
    <w:rsid w:val="00270E5D"/>
    <w:rsid w:val="00271C56"/>
    <w:rsid w:val="00271D94"/>
    <w:rsid w:val="00273F9B"/>
    <w:rsid w:val="002752C5"/>
    <w:rsid w:val="00275BBB"/>
    <w:rsid w:val="002760E5"/>
    <w:rsid w:val="00276AE0"/>
    <w:rsid w:val="002779FC"/>
    <w:rsid w:val="00277D51"/>
    <w:rsid w:val="00280293"/>
    <w:rsid w:val="0028185B"/>
    <w:rsid w:val="00282389"/>
    <w:rsid w:val="002827BE"/>
    <w:rsid w:val="00284916"/>
    <w:rsid w:val="0028576B"/>
    <w:rsid w:val="00286A0A"/>
    <w:rsid w:val="0029040F"/>
    <w:rsid w:val="00290E7C"/>
    <w:rsid w:val="00291063"/>
    <w:rsid w:val="00292268"/>
    <w:rsid w:val="00293D62"/>
    <w:rsid w:val="002945BE"/>
    <w:rsid w:val="00296005"/>
    <w:rsid w:val="00296517"/>
    <w:rsid w:val="002965E6"/>
    <w:rsid w:val="0029754A"/>
    <w:rsid w:val="00297BB4"/>
    <w:rsid w:val="002A0E6D"/>
    <w:rsid w:val="002A1BA7"/>
    <w:rsid w:val="002A2B54"/>
    <w:rsid w:val="002A370D"/>
    <w:rsid w:val="002A3A9A"/>
    <w:rsid w:val="002A45A8"/>
    <w:rsid w:val="002A46C1"/>
    <w:rsid w:val="002A5BC5"/>
    <w:rsid w:val="002A645B"/>
    <w:rsid w:val="002A7387"/>
    <w:rsid w:val="002B0273"/>
    <w:rsid w:val="002B300C"/>
    <w:rsid w:val="002B351B"/>
    <w:rsid w:val="002B4D15"/>
    <w:rsid w:val="002B57FF"/>
    <w:rsid w:val="002B726C"/>
    <w:rsid w:val="002B7400"/>
    <w:rsid w:val="002B754F"/>
    <w:rsid w:val="002C0D4C"/>
    <w:rsid w:val="002C0F9D"/>
    <w:rsid w:val="002C11BE"/>
    <w:rsid w:val="002C158D"/>
    <w:rsid w:val="002C184B"/>
    <w:rsid w:val="002C20EE"/>
    <w:rsid w:val="002C2893"/>
    <w:rsid w:val="002C35B1"/>
    <w:rsid w:val="002C518A"/>
    <w:rsid w:val="002C6119"/>
    <w:rsid w:val="002C63EC"/>
    <w:rsid w:val="002D1032"/>
    <w:rsid w:val="002D1811"/>
    <w:rsid w:val="002D2459"/>
    <w:rsid w:val="002D24D5"/>
    <w:rsid w:val="002D437D"/>
    <w:rsid w:val="002D5B70"/>
    <w:rsid w:val="002D6281"/>
    <w:rsid w:val="002D6B15"/>
    <w:rsid w:val="002D70F2"/>
    <w:rsid w:val="002D7B09"/>
    <w:rsid w:val="002E049C"/>
    <w:rsid w:val="002E0CB0"/>
    <w:rsid w:val="002E1121"/>
    <w:rsid w:val="002E17D0"/>
    <w:rsid w:val="002E1EAE"/>
    <w:rsid w:val="002E35C7"/>
    <w:rsid w:val="002E53D2"/>
    <w:rsid w:val="002E53E4"/>
    <w:rsid w:val="002E5E4A"/>
    <w:rsid w:val="002E5E52"/>
    <w:rsid w:val="002E7063"/>
    <w:rsid w:val="002E7288"/>
    <w:rsid w:val="002E7C55"/>
    <w:rsid w:val="002F0424"/>
    <w:rsid w:val="002F0A90"/>
    <w:rsid w:val="002F1492"/>
    <w:rsid w:val="002F1883"/>
    <w:rsid w:val="002F1D0D"/>
    <w:rsid w:val="002F22CD"/>
    <w:rsid w:val="002F2C57"/>
    <w:rsid w:val="002F3524"/>
    <w:rsid w:val="002F3C14"/>
    <w:rsid w:val="002F4094"/>
    <w:rsid w:val="002F44C9"/>
    <w:rsid w:val="002F53B7"/>
    <w:rsid w:val="002F6118"/>
    <w:rsid w:val="002F62DF"/>
    <w:rsid w:val="002F6372"/>
    <w:rsid w:val="00300804"/>
    <w:rsid w:val="00301774"/>
    <w:rsid w:val="003017EF"/>
    <w:rsid w:val="00301A91"/>
    <w:rsid w:val="00301FB5"/>
    <w:rsid w:val="00302777"/>
    <w:rsid w:val="0030372E"/>
    <w:rsid w:val="00303FBE"/>
    <w:rsid w:val="0030417B"/>
    <w:rsid w:val="003043E4"/>
    <w:rsid w:val="00305B29"/>
    <w:rsid w:val="003063FD"/>
    <w:rsid w:val="00306653"/>
    <w:rsid w:val="00306C41"/>
    <w:rsid w:val="00307564"/>
    <w:rsid w:val="00307D04"/>
    <w:rsid w:val="00307F69"/>
    <w:rsid w:val="00310669"/>
    <w:rsid w:val="00310C44"/>
    <w:rsid w:val="0031260C"/>
    <w:rsid w:val="0031386C"/>
    <w:rsid w:val="00313B4F"/>
    <w:rsid w:val="00313E06"/>
    <w:rsid w:val="00313E2F"/>
    <w:rsid w:val="00313E90"/>
    <w:rsid w:val="00314BED"/>
    <w:rsid w:val="0031531E"/>
    <w:rsid w:val="00315761"/>
    <w:rsid w:val="00317146"/>
    <w:rsid w:val="00320843"/>
    <w:rsid w:val="00322193"/>
    <w:rsid w:val="00325910"/>
    <w:rsid w:val="0032733B"/>
    <w:rsid w:val="00327591"/>
    <w:rsid w:val="00327A29"/>
    <w:rsid w:val="00332085"/>
    <w:rsid w:val="00332243"/>
    <w:rsid w:val="00332833"/>
    <w:rsid w:val="00332E81"/>
    <w:rsid w:val="003331BC"/>
    <w:rsid w:val="003343CF"/>
    <w:rsid w:val="00334585"/>
    <w:rsid w:val="00334A84"/>
    <w:rsid w:val="00335328"/>
    <w:rsid w:val="00335418"/>
    <w:rsid w:val="00335876"/>
    <w:rsid w:val="00335E02"/>
    <w:rsid w:val="003366C4"/>
    <w:rsid w:val="003407CD"/>
    <w:rsid w:val="003416E3"/>
    <w:rsid w:val="0034394D"/>
    <w:rsid w:val="00343FE9"/>
    <w:rsid w:val="003446AB"/>
    <w:rsid w:val="0034524D"/>
    <w:rsid w:val="003456AD"/>
    <w:rsid w:val="003457E7"/>
    <w:rsid w:val="00346684"/>
    <w:rsid w:val="00346EFA"/>
    <w:rsid w:val="00350468"/>
    <w:rsid w:val="003507DB"/>
    <w:rsid w:val="0035122D"/>
    <w:rsid w:val="0035275A"/>
    <w:rsid w:val="00352FDD"/>
    <w:rsid w:val="003546E1"/>
    <w:rsid w:val="00355D2B"/>
    <w:rsid w:val="00356317"/>
    <w:rsid w:val="00357479"/>
    <w:rsid w:val="00357A17"/>
    <w:rsid w:val="0036172E"/>
    <w:rsid w:val="00361D9F"/>
    <w:rsid w:val="00362695"/>
    <w:rsid w:val="00363A7B"/>
    <w:rsid w:val="00363D12"/>
    <w:rsid w:val="0036442A"/>
    <w:rsid w:val="00365066"/>
    <w:rsid w:val="0036552A"/>
    <w:rsid w:val="003656C0"/>
    <w:rsid w:val="00366647"/>
    <w:rsid w:val="00370890"/>
    <w:rsid w:val="00370A89"/>
    <w:rsid w:val="00370DBF"/>
    <w:rsid w:val="00371423"/>
    <w:rsid w:val="00371DDF"/>
    <w:rsid w:val="00372D54"/>
    <w:rsid w:val="00372FD7"/>
    <w:rsid w:val="0037375B"/>
    <w:rsid w:val="00373A79"/>
    <w:rsid w:val="0037594C"/>
    <w:rsid w:val="00377E1A"/>
    <w:rsid w:val="0038018C"/>
    <w:rsid w:val="00380FF8"/>
    <w:rsid w:val="00381A97"/>
    <w:rsid w:val="003821F8"/>
    <w:rsid w:val="00382447"/>
    <w:rsid w:val="00383044"/>
    <w:rsid w:val="00383D83"/>
    <w:rsid w:val="00385830"/>
    <w:rsid w:val="003862E6"/>
    <w:rsid w:val="00387D04"/>
    <w:rsid w:val="00387D75"/>
    <w:rsid w:val="00387D97"/>
    <w:rsid w:val="003909D0"/>
    <w:rsid w:val="00392720"/>
    <w:rsid w:val="0039355A"/>
    <w:rsid w:val="00393C8B"/>
    <w:rsid w:val="00395068"/>
    <w:rsid w:val="003954B9"/>
    <w:rsid w:val="00396BEE"/>
    <w:rsid w:val="0039700F"/>
    <w:rsid w:val="00397DE5"/>
    <w:rsid w:val="003A011F"/>
    <w:rsid w:val="003A0DEE"/>
    <w:rsid w:val="003A0FB1"/>
    <w:rsid w:val="003A2EBF"/>
    <w:rsid w:val="003A2F77"/>
    <w:rsid w:val="003A3AA4"/>
    <w:rsid w:val="003A3F1A"/>
    <w:rsid w:val="003A49D3"/>
    <w:rsid w:val="003A4B40"/>
    <w:rsid w:val="003A51C7"/>
    <w:rsid w:val="003A52E9"/>
    <w:rsid w:val="003A5B0E"/>
    <w:rsid w:val="003A635C"/>
    <w:rsid w:val="003A689F"/>
    <w:rsid w:val="003A6D55"/>
    <w:rsid w:val="003A73C9"/>
    <w:rsid w:val="003A744A"/>
    <w:rsid w:val="003A7BDB"/>
    <w:rsid w:val="003B00E6"/>
    <w:rsid w:val="003B0BAD"/>
    <w:rsid w:val="003B16D6"/>
    <w:rsid w:val="003B1DF2"/>
    <w:rsid w:val="003B3246"/>
    <w:rsid w:val="003C0189"/>
    <w:rsid w:val="003C0B31"/>
    <w:rsid w:val="003C0DA3"/>
    <w:rsid w:val="003C114A"/>
    <w:rsid w:val="003C1A11"/>
    <w:rsid w:val="003C1EA0"/>
    <w:rsid w:val="003C3174"/>
    <w:rsid w:val="003C3FC4"/>
    <w:rsid w:val="003C416C"/>
    <w:rsid w:val="003C4728"/>
    <w:rsid w:val="003C4ABF"/>
    <w:rsid w:val="003C4DD1"/>
    <w:rsid w:val="003C732A"/>
    <w:rsid w:val="003D0C48"/>
    <w:rsid w:val="003D1E6A"/>
    <w:rsid w:val="003D1F57"/>
    <w:rsid w:val="003D218B"/>
    <w:rsid w:val="003D24A5"/>
    <w:rsid w:val="003D2D12"/>
    <w:rsid w:val="003D351C"/>
    <w:rsid w:val="003D3776"/>
    <w:rsid w:val="003D48B8"/>
    <w:rsid w:val="003D4DE0"/>
    <w:rsid w:val="003D4F5E"/>
    <w:rsid w:val="003D568E"/>
    <w:rsid w:val="003D63A5"/>
    <w:rsid w:val="003D6472"/>
    <w:rsid w:val="003D6D61"/>
    <w:rsid w:val="003D6FA3"/>
    <w:rsid w:val="003E1989"/>
    <w:rsid w:val="003E5CED"/>
    <w:rsid w:val="003E664B"/>
    <w:rsid w:val="003E7990"/>
    <w:rsid w:val="003E7AA8"/>
    <w:rsid w:val="003E7AFA"/>
    <w:rsid w:val="003E7B88"/>
    <w:rsid w:val="003E7D59"/>
    <w:rsid w:val="003F0C2A"/>
    <w:rsid w:val="003F0F53"/>
    <w:rsid w:val="003F15B3"/>
    <w:rsid w:val="003F1F54"/>
    <w:rsid w:val="003F44EE"/>
    <w:rsid w:val="003F4A95"/>
    <w:rsid w:val="003F67D0"/>
    <w:rsid w:val="003F7F30"/>
    <w:rsid w:val="004012F9"/>
    <w:rsid w:val="0040183B"/>
    <w:rsid w:val="00403470"/>
    <w:rsid w:val="00404B33"/>
    <w:rsid w:val="00404B5A"/>
    <w:rsid w:val="00404BBF"/>
    <w:rsid w:val="0040529F"/>
    <w:rsid w:val="00406212"/>
    <w:rsid w:val="004063F0"/>
    <w:rsid w:val="00406DCD"/>
    <w:rsid w:val="00406EE0"/>
    <w:rsid w:val="004074B2"/>
    <w:rsid w:val="00407986"/>
    <w:rsid w:val="00407A8A"/>
    <w:rsid w:val="0041024C"/>
    <w:rsid w:val="00411285"/>
    <w:rsid w:val="004141C4"/>
    <w:rsid w:val="00414584"/>
    <w:rsid w:val="00414F10"/>
    <w:rsid w:val="004155FC"/>
    <w:rsid w:val="00415978"/>
    <w:rsid w:val="00415AE4"/>
    <w:rsid w:val="00416895"/>
    <w:rsid w:val="00417057"/>
    <w:rsid w:val="004201B6"/>
    <w:rsid w:val="00421198"/>
    <w:rsid w:val="0042138F"/>
    <w:rsid w:val="0042181B"/>
    <w:rsid w:val="00421DAC"/>
    <w:rsid w:val="00424856"/>
    <w:rsid w:val="00424F80"/>
    <w:rsid w:val="00424FB6"/>
    <w:rsid w:val="004251AE"/>
    <w:rsid w:val="004251E9"/>
    <w:rsid w:val="0042547A"/>
    <w:rsid w:val="00425707"/>
    <w:rsid w:val="00425786"/>
    <w:rsid w:val="00425B70"/>
    <w:rsid w:val="00425E4F"/>
    <w:rsid w:val="004274B9"/>
    <w:rsid w:val="00427C24"/>
    <w:rsid w:val="00427E73"/>
    <w:rsid w:val="00430B49"/>
    <w:rsid w:val="00432205"/>
    <w:rsid w:val="004333A6"/>
    <w:rsid w:val="00433711"/>
    <w:rsid w:val="004348AF"/>
    <w:rsid w:val="00434AA5"/>
    <w:rsid w:val="004352B5"/>
    <w:rsid w:val="00435A10"/>
    <w:rsid w:val="004367BE"/>
    <w:rsid w:val="004367DC"/>
    <w:rsid w:val="0043718F"/>
    <w:rsid w:val="004378F8"/>
    <w:rsid w:val="00437A5A"/>
    <w:rsid w:val="004401A4"/>
    <w:rsid w:val="00440856"/>
    <w:rsid w:val="0044199C"/>
    <w:rsid w:val="0044221F"/>
    <w:rsid w:val="004429DE"/>
    <w:rsid w:val="004429EE"/>
    <w:rsid w:val="00442E70"/>
    <w:rsid w:val="004430D2"/>
    <w:rsid w:val="0044455A"/>
    <w:rsid w:val="0044516A"/>
    <w:rsid w:val="00445996"/>
    <w:rsid w:val="004460BD"/>
    <w:rsid w:val="004463E0"/>
    <w:rsid w:val="0044691F"/>
    <w:rsid w:val="00446A4D"/>
    <w:rsid w:val="00446B18"/>
    <w:rsid w:val="00446B2A"/>
    <w:rsid w:val="00446DDB"/>
    <w:rsid w:val="00447742"/>
    <w:rsid w:val="00447A1D"/>
    <w:rsid w:val="00447AE1"/>
    <w:rsid w:val="00447E42"/>
    <w:rsid w:val="0045005E"/>
    <w:rsid w:val="00450AC7"/>
    <w:rsid w:val="00450C9B"/>
    <w:rsid w:val="00451D99"/>
    <w:rsid w:val="00452E3C"/>
    <w:rsid w:val="004538AA"/>
    <w:rsid w:val="00453DD3"/>
    <w:rsid w:val="00454151"/>
    <w:rsid w:val="0045461E"/>
    <w:rsid w:val="00454D02"/>
    <w:rsid w:val="00456C10"/>
    <w:rsid w:val="00456D16"/>
    <w:rsid w:val="004573B9"/>
    <w:rsid w:val="0046051E"/>
    <w:rsid w:val="00460522"/>
    <w:rsid w:val="00460AB4"/>
    <w:rsid w:val="00460ECF"/>
    <w:rsid w:val="00461DBA"/>
    <w:rsid w:val="0046261B"/>
    <w:rsid w:val="00463586"/>
    <w:rsid w:val="00463887"/>
    <w:rsid w:val="0046424C"/>
    <w:rsid w:val="00464C18"/>
    <w:rsid w:val="004656DD"/>
    <w:rsid w:val="004657CA"/>
    <w:rsid w:val="00465941"/>
    <w:rsid w:val="00465CFA"/>
    <w:rsid w:val="00465EA6"/>
    <w:rsid w:val="004660A9"/>
    <w:rsid w:val="00466541"/>
    <w:rsid w:val="00467A09"/>
    <w:rsid w:val="00470C9D"/>
    <w:rsid w:val="00471269"/>
    <w:rsid w:val="00471D11"/>
    <w:rsid w:val="00471DC9"/>
    <w:rsid w:val="004724F8"/>
    <w:rsid w:val="0047304E"/>
    <w:rsid w:val="0047305A"/>
    <w:rsid w:val="004737CF"/>
    <w:rsid w:val="004739D9"/>
    <w:rsid w:val="00473FDA"/>
    <w:rsid w:val="00474C4B"/>
    <w:rsid w:val="004759D3"/>
    <w:rsid w:val="00475A24"/>
    <w:rsid w:val="00475D3B"/>
    <w:rsid w:val="004760D6"/>
    <w:rsid w:val="00476C78"/>
    <w:rsid w:val="00477CBD"/>
    <w:rsid w:val="004802CD"/>
    <w:rsid w:val="004814C4"/>
    <w:rsid w:val="00482187"/>
    <w:rsid w:val="00482696"/>
    <w:rsid w:val="00483107"/>
    <w:rsid w:val="00483547"/>
    <w:rsid w:val="0048354C"/>
    <w:rsid w:val="004842A2"/>
    <w:rsid w:val="00484CE6"/>
    <w:rsid w:val="00486315"/>
    <w:rsid w:val="00486827"/>
    <w:rsid w:val="00486969"/>
    <w:rsid w:val="00487475"/>
    <w:rsid w:val="00487A0F"/>
    <w:rsid w:val="004901FB"/>
    <w:rsid w:val="00492080"/>
    <w:rsid w:val="00492C7D"/>
    <w:rsid w:val="00494A1C"/>
    <w:rsid w:val="00495205"/>
    <w:rsid w:val="00495E3E"/>
    <w:rsid w:val="0049696E"/>
    <w:rsid w:val="00496AA6"/>
    <w:rsid w:val="00497A36"/>
    <w:rsid w:val="00497C6F"/>
    <w:rsid w:val="00497CE0"/>
    <w:rsid w:val="004A005B"/>
    <w:rsid w:val="004A1782"/>
    <w:rsid w:val="004A2423"/>
    <w:rsid w:val="004A355A"/>
    <w:rsid w:val="004A4062"/>
    <w:rsid w:val="004A4612"/>
    <w:rsid w:val="004A4756"/>
    <w:rsid w:val="004A512B"/>
    <w:rsid w:val="004A6EA0"/>
    <w:rsid w:val="004A749C"/>
    <w:rsid w:val="004A7788"/>
    <w:rsid w:val="004B26F0"/>
    <w:rsid w:val="004B2B63"/>
    <w:rsid w:val="004B36DC"/>
    <w:rsid w:val="004B53FE"/>
    <w:rsid w:val="004B585C"/>
    <w:rsid w:val="004B6521"/>
    <w:rsid w:val="004B67CC"/>
    <w:rsid w:val="004B6DFA"/>
    <w:rsid w:val="004B7818"/>
    <w:rsid w:val="004B7B34"/>
    <w:rsid w:val="004C001E"/>
    <w:rsid w:val="004C0606"/>
    <w:rsid w:val="004C11D9"/>
    <w:rsid w:val="004C1889"/>
    <w:rsid w:val="004C1E26"/>
    <w:rsid w:val="004C207B"/>
    <w:rsid w:val="004C2529"/>
    <w:rsid w:val="004C2B28"/>
    <w:rsid w:val="004C4B4E"/>
    <w:rsid w:val="004C4D10"/>
    <w:rsid w:val="004C5253"/>
    <w:rsid w:val="004C56C1"/>
    <w:rsid w:val="004C5BD9"/>
    <w:rsid w:val="004C724A"/>
    <w:rsid w:val="004C72A3"/>
    <w:rsid w:val="004C7333"/>
    <w:rsid w:val="004C757B"/>
    <w:rsid w:val="004C7CB2"/>
    <w:rsid w:val="004C7CCB"/>
    <w:rsid w:val="004D095C"/>
    <w:rsid w:val="004D0B90"/>
    <w:rsid w:val="004D0C7A"/>
    <w:rsid w:val="004D10D2"/>
    <w:rsid w:val="004D3091"/>
    <w:rsid w:val="004D3F93"/>
    <w:rsid w:val="004D4B4A"/>
    <w:rsid w:val="004D61B0"/>
    <w:rsid w:val="004E0A04"/>
    <w:rsid w:val="004E1283"/>
    <w:rsid w:val="004E2110"/>
    <w:rsid w:val="004E2EF0"/>
    <w:rsid w:val="004E3176"/>
    <w:rsid w:val="004E31C2"/>
    <w:rsid w:val="004E3352"/>
    <w:rsid w:val="004E3556"/>
    <w:rsid w:val="004E3CC9"/>
    <w:rsid w:val="004E5403"/>
    <w:rsid w:val="004E561E"/>
    <w:rsid w:val="004E6AD9"/>
    <w:rsid w:val="004E6EDF"/>
    <w:rsid w:val="004E71E4"/>
    <w:rsid w:val="004E7B37"/>
    <w:rsid w:val="004F016C"/>
    <w:rsid w:val="004F01DD"/>
    <w:rsid w:val="004F0857"/>
    <w:rsid w:val="004F0FBC"/>
    <w:rsid w:val="004F1C47"/>
    <w:rsid w:val="004F33A1"/>
    <w:rsid w:val="004F40EC"/>
    <w:rsid w:val="004F41FB"/>
    <w:rsid w:val="004F5F41"/>
    <w:rsid w:val="004F5F7A"/>
    <w:rsid w:val="004F72F6"/>
    <w:rsid w:val="00500445"/>
    <w:rsid w:val="0050159A"/>
    <w:rsid w:val="005028BA"/>
    <w:rsid w:val="00502C98"/>
    <w:rsid w:val="00502CDE"/>
    <w:rsid w:val="00503427"/>
    <w:rsid w:val="0050345D"/>
    <w:rsid w:val="005034DC"/>
    <w:rsid w:val="00503B6E"/>
    <w:rsid w:val="005058A2"/>
    <w:rsid w:val="00505AF2"/>
    <w:rsid w:val="00505FDB"/>
    <w:rsid w:val="005068BF"/>
    <w:rsid w:val="00506924"/>
    <w:rsid w:val="00506EAB"/>
    <w:rsid w:val="0050761C"/>
    <w:rsid w:val="005125D7"/>
    <w:rsid w:val="00514C37"/>
    <w:rsid w:val="00515470"/>
    <w:rsid w:val="00515A89"/>
    <w:rsid w:val="00516023"/>
    <w:rsid w:val="00517941"/>
    <w:rsid w:val="00520A5F"/>
    <w:rsid w:val="00520CD5"/>
    <w:rsid w:val="005210B5"/>
    <w:rsid w:val="005214E1"/>
    <w:rsid w:val="00521C76"/>
    <w:rsid w:val="00521C8C"/>
    <w:rsid w:val="005231EE"/>
    <w:rsid w:val="0052380A"/>
    <w:rsid w:val="00523B98"/>
    <w:rsid w:val="00523DEB"/>
    <w:rsid w:val="00524C63"/>
    <w:rsid w:val="005254F4"/>
    <w:rsid w:val="00525983"/>
    <w:rsid w:val="005260AA"/>
    <w:rsid w:val="005268A5"/>
    <w:rsid w:val="00526ABA"/>
    <w:rsid w:val="00527FEE"/>
    <w:rsid w:val="00531391"/>
    <w:rsid w:val="005313EC"/>
    <w:rsid w:val="00531BDB"/>
    <w:rsid w:val="005331DA"/>
    <w:rsid w:val="0053348B"/>
    <w:rsid w:val="00533A2B"/>
    <w:rsid w:val="00533C08"/>
    <w:rsid w:val="0053635B"/>
    <w:rsid w:val="00536BBA"/>
    <w:rsid w:val="00537031"/>
    <w:rsid w:val="005379AD"/>
    <w:rsid w:val="00540965"/>
    <w:rsid w:val="005412ED"/>
    <w:rsid w:val="005415FA"/>
    <w:rsid w:val="005436B7"/>
    <w:rsid w:val="00543D9D"/>
    <w:rsid w:val="00543F62"/>
    <w:rsid w:val="00544BBD"/>
    <w:rsid w:val="00544DA8"/>
    <w:rsid w:val="00544E02"/>
    <w:rsid w:val="005454E9"/>
    <w:rsid w:val="00546DD0"/>
    <w:rsid w:val="00546E55"/>
    <w:rsid w:val="005472D6"/>
    <w:rsid w:val="00547705"/>
    <w:rsid w:val="00547AE6"/>
    <w:rsid w:val="00547E6B"/>
    <w:rsid w:val="005500BD"/>
    <w:rsid w:val="005515BD"/>
    <w:rsid w:val="00551A7A"/>
    <w:rsid w:val="005523F7"/>
    <w:rsid w:val="005536E0"/>
    <w:rsid w:val="00553D81"/>
    <w:rsid w:val="00554DA9"/>
    <w:rsid w:val="00555691"/>
    <w:rsid w:val="005566FA"/>
    <w:rsid w:val="00556776"/>
    <w:rsid w:val="00557D3A"/>
    <w:rsid w:val="005619D8"/>
    <w:rsid w:val="00561F2B"/>
    <w:rsid w:val="00563A12"/>
    <w:rsid w:val="00563A84"/>
    <w:rsid w:val="00564D75"/>
    <w:rsid w:val="00564E5B"/>
    <w:rsid w:val="0056547A"/>
    <w:rsid w:val="00567636"/>
    <w:rsid w:val="005677A6"/>
    <w:rsid w:val="00567A54"/>
    <w:rsid w:val="0057105C"/>
    <w:rsid w:val="0057133E"/>
    <w:rsid w:val="005718D2"/>
    <w:rsid w:val="0057261B"/>
    <w:rsid w:val="00572EAD"/>
    <w:rsid w:val="00572F99"/>
    <w:rsid w:val="005730B3"/>
    <w:rsid w:val="00573EF3"/>
    <w:rsid w:val="00574619"/>
    <w:rsid w:val="00574A4A"/>
    <w:rsid w:val="00574F08"/>
    <w:rsid w:val="005773DA"/>
    <w:rsid w:val="00577C78"/>
    <w:rsid w:val="0058029A"/>
    <w:rsid w:val="0058031B"/>
    <w:rsid w:val="005815D2"/>
    <w:rsid w:val="0058231E"/>
    <w:rsid w:val="00582482"/>
    <w:rsid w:val="00582DEF"/>
    <w:rsid w:val="00582F22"/>
    <w:rsid w:val="0058308D"/>
    <w:rsid w:val="00583DC1"/>
    <w:rsid w:val="005845A6"/>
    <w:rsid w:val="00584F40"/>
    <w:rsid w:val="0058527E"/>
    <w:rsid w:val="00585CD6"/>
    <w:rsid w:val="00585E53"/>
    <w:rsid w:val="00586665"/>
    <w:rsid w:val="00586682"/>
    <w:rsid w:val="0058684E"/>
    <w:rsid w:val="005868BA"/>
    <w:rsid w:val="00586DE3"/>
    <w:rsid w:val="00587873"/>
    <w:rsid w:val="00587958"/>
    <w:rsid w:val="00590821"/>
    <w:rsid w:val="00590886"/>
    <w:rsid w:val="00590F37"/>
    <w:rsid w:val="0059128D"/>
    <w:rsid w:val="00592133"/>
    <w:rsid w:val="0059227F"/>
    <w:rsid w:val="005924D4"/>
    <w:rsid w:val="00592C35"/>
    <w:rsid w:val="00592D8B"/>
    <w:rsid w:val="00593679"/>
    <w:rsid w:val="00594564"/>
    <w:rsid w:val="00595A7D"/>
    <w:rsid w:val="00597E13"/>
    <w:rsid w:val="00597EFE"/>
    <w:rsid w:val="00597FF2"/>
    <w:rsid w:val="005A0829"/>
    <w:rsid w:val="005A10D5"/>
    <w:rsid w:val="005A1B37"/>
    <w:rsid w:val="005A23E8"/>
    <w:rsid w:val="005A2406"/>
    <w:rsid w:val="005A271E"/>
    <w:rsid w:val="005A3509"/>
    <w:rsid w:val="005A38E2"/>
    <w:rsid w:val="005A5F0A"/>
    <w:rsid w:val="005A60AB"/>
    <w:rsid w:val="005A6360"/>
    <w:rsid w:val="005A68AA"/>
    <w:rsid w:val="005A6E2C"/>
    <w:rsid w:val="005A74DB"/>
    <w:rsid w:val="005A7A79"/>
    <w:rsid w:val="005B0A7B"/>
    <w:rsid w:val="005B0AF4"/>
    <w:rsid w:val="005B0F37"/>
    <w:rsid w:val="005B16F6"/>
    <w:rsid w:val="005B18F9"/>
    <w:rsid w:val="005B1FD2"/>
    <w:rsid w:val="005B2438"/>
    <w:rsid w:val="005B3A72"/>
    <w:rsid w:val="005B46FE"/>
    <w:rsid w:val="005B517E"/>
    <w:rsid w:val="005B5F5B"/>
    <w:rsid w:val="005B71CA"/>
    <w:rsid w:val="005B7627"/>
    <w:rsid w:val="005C17CF"/>
    <w:rsid w:val="005C2AF5"/>
    <w:rsid w:val="005C342C"/>
    <w:rsid w:val="005C4164"/>
    <w:rsid w:val="005C44E3"/>
    <w:rsid w:val="005C4B8D"/>
    <w:rsid w:val="005C554B"/>
    <w:rsid w:val="005C5660"/>
    <w:rsid w:val="005C5918"/>
    <w:rsid w:val="005C5A56"/>
    <w:rsid w:val="005C6719"/>
    <w:rsid w:val="005C6933"/>
    <w:rsid w:val="005C6DF5"/>
    <w:rsid w:val="005C7689"/>
    <w:rsid w:val="005D0719"/>
    <w:rsid w:val="005D0D49"/>
    <w:rsid w:val="005D107E"/>
    <w:rsid w:val="005D1CD3"/>
    <w:rsid w:val="005D357E"/>
    <w:rsid w:val="005D3FEE"/>
    <w:rsid w:val="005D60C2"/>
    <w:rsid w:val="005D70A4"/>
    <w:rsid w:val="005D7A30"/>
    <w:rsid w:val="005D7B1C"/>
    <w:rsid w:val="005E03ED"/>
    <w:rsid w:val="005E08AF"/>
    <w:rsid w:val="005E1D0E"/>
    <w:rsid w:val="005E20BC"/>
    <w:rsid w:val="005E2BA2"/>
    <w:rsid w:val="005E3ADD"/>
    <w:rsid w:val="005E3C30"/>
    <w:rsid w:val="005E588C"/>
    <w:rsid w:val="005E5DC3"/>
    <w:rsid w:val="005E69A9"/>
    <w:rsid w:val="005E76BA"/>
    <w:rsid w:val="005F0E6F"/>
    <w:rsid w:val="005F1290"/>
    <w:rsid w:val="005F13C3"/>
    <w:rsid w:val="005F14B4"/>
    <w:rsid w:val="005F1F46"/>
    <w:rsid w:val="005F292B"/>
    <w:rsid w:val="005F2A58"/>
    <w:rsid w:val="005F3C7E"/>
    <w:rsid w:val="005F3D36"/>
    <w:rsid w:val="005F4351"/>
    <w:rsid w:val="005F4446"/>
    <w:rsid w:val="005F6797"/>
    <w:rsid w:val="005F6E79"/>
    <w:rsid w:val="0060093A"/>
    <w:rsid w:val="00600F90"/>
    <w:rsid w:val="006012B9"/>
    <w:rsid w:val="00601720"/>
    <w:rsid w:val="00601F0B"/>
    <w:rsid w:val="00603C17"/>
    <w:rsid w:val="00604555"/>
    <w:rsid w:val="00606C0E"/>
    <w:rsid w:val="00606D76"/>
    <w:rsid w:val="00606EC6"/>
    <w:rsid w:val="00607FF7"/>
    <w:rsid w:val="00610380"/>
    <w:rsid w:val="00611066"/>
    <w:rsid w:val="006115AE"/>
    <w:rsid w:val="00612314"/>
    <w:rsid w:val="00612D6B"/>
    <w:rsid w:val="00613A8A"/>
    <w:rsid w:val="00613B0F"/>
    <w:rsid w:val="0061521A"/>
    <w:rsid w:val="0061537E"/>
    <w:rsid w:val="00615A35"/>
    <w:rsid w:val="00615FF4"/>
    <w:rsid w:val="006167CC"/>
    <w:rsid w:val="00616946"/>
    <w:rsid w:val="00616F8F"/>
    <w:rsid w:val="0062093D"/>
    <w:rsid w:val="006209EA"/>
    <w:rsid w:val="00620A83"/>
    <w:rsid w:val="00620F0E"/>
    <w:rsid w:val="00621EB4"/>
    <w:rsid w:val="0062235B"/>
    <w:rsid w:val="0062262F"/>
    <w:rsid w:val="0062357A"/>
    <w:rsid w:val="0062408F"/>
    <w:rsid w:val="00624459"/>
    <w:rsid w:val="00625511"/>
    <w:rsid w:val="00625DBD"/>
    <w:rsid w:val="0062653F"/>
    <w:rsid w:val="006274F9"/>
    <w:rsid w:val="006276E3"/>
    <w:rsid w:val="006301EE"/>
    <w:rsid w:val="00632C2D"/>
    <w:rsid w:val="00634782"/>
    <w:rsid w:val="006357D1"/>
    <w:rsid w:val="00636209"/>
    <w:rsid w:val="006364E1"/>
    <w:rsid w:val="00636689"/>
    <w:rsid w:val="00637981"/>
    <w:rsid w:val="00640E59"/>
    <w:rsid w:val="0064103F"/>
    <w:rsid w:val="0064166E"/>
    <w:rsid w:val="00641699"/>
    <w:rsid w:val="00641E04"/>
    <w:rsid w:val="00641E6F"/>
    <w:rsid w:val="00642A90"/>
    <w:rsid w:val="00643D29"/>
    <w:rsid w:val="0064537D"/>
    <w:rsid w:val="006454C1"/>
    <w:rsid w:val="00645A4B"/>
    <w:rsid w:val="00646392"/>
    <w:rsid w:val="006466EC"/>
    <w:rsid w:val="00646897"/>
    <w:rsid w:val="00646F89"/>
    <w:rsid w:val="00647773"/>
    <w:rsid w:val="00647A05"/>
    <w:rsid w:val="00650283"/>
    <w:rsid w:val="0065042E"/>
    <w:rsid w:val="006509CA"/>
    <w:rsid w:val="006515E3"/>
    <w:rsid w:val="00651DAB"/>
    <w:rsid w:val="00652521"/>
    <w:rsid w:val="00652C69"/>
    <w:rsid w:val="00652F39"/>
    <w:rsid w:val="00653FCB"/>
    <w:rsid w:val="00654184"/>
    <w:rsid w:val="00654BF3"/>
    <w:rsid w:val="0065583D"/>
    <w:rsid w:val="00655A00"/>
    <w:rsid w:val="0065658F"/>
    <w:rsid w:val="006606C1"/>
    <w:rsid w:val="006609D1"/>
    <w:rsid w:val="00661A26"/>
    <w:rsid w:val="00662586"/>
    <w:rsid w:val="00662CE5"/>
    <w:rsid w:val="00662CF4"/>
    <w:rsid w:val="00663A4A"/>
    <w:rsid w:val="006654DA"/>
    <w:rsid w:val="00666934"/>
    <w:rsid w:val="00666B4C"/>
    <w:rsid w:val="00666D82"/>
    <w:rsid w:val="00670717"/>
    <w:rsid w:val="00670883"/>
    <w:rsid w:val="00670CC8"/>
    <w:rsid w:val="006712A5"/>
    <w:rsid w:val="00671414"/>
    <w:rsid w:val="00671DD9"/>
    <w:rsid w:val="00671F5C"/>
    <w:rsid w:val="006721ED"/>
    <w:rsid w:val="0067233A"/>
    <w:rsid w:val="00672A78"/>
    <w:rsid w:val="0067411B"/>
    <w:rsid w:val="006746B3"/>
    <w:rsid w:val="00674FF0"/>
    <w:rsid w:val="006766EB"/>
    <w:rsid w:val="00676FC7"/>
    <w:rsid w:val="00677016"/>
    <w:rsid w:val="006775E8"/>
    <w:rsid w:val="006778A6"/>
    <w:rsid w:val="006801F7"/>
    <w:rsid w:val="00680AE5"/>
    <w:rsid w:val="00680DF0"/>
    <w:rsid w:val="006828F6"/>
    <w:rsid w:val="00682F5D"/>
    <w:rsid w:val="00684890"/>
    <w:rsid w:val="00684EA8"/>
    <w:rsid w:val="0068551F"/>
    <w:rsid w:val="00686AA8"/>
    <w:rsid w:val="0068758F"/>
    <w:rsid w:val="00687AAE"/>
    <w:rsid w:val="00690F5C"/>
    <w:rsid w:val="00691237"/>
    <w:rsid w:val="00691CDE"/>
    <w:rsid w:val="006946A7"/>
    <w:rsid w:val="00695B3A"/>
    <w:rsid w:val="00696D79"/>
    <w:rsid w:val="006A018D"/>
    <w:rsid w:val="006A0384"/>
    <w:rsid w:val="006A0B14"/>
    <w:rsid w:val="006A1204"/>
    <w:rsid w:val="006A13DB"/>
    <w:rsid w:val="006A1D04"/>
    <w:rsid w:val="006A269E"/>
    <w:rsid w:val="006A41CE"/>
    <w:rsid w:val="006A4603"/>
    <w:rsid w:val="006A4718"/>
    <w:rsid w:val="006A4EF7"/>
    <w:rsid w:val="006A56AE"/>
    <w:rsid w:val="006A5737"/>
    <w:rsid w:val="006A5A73"/>
    <w:rsid w:val="006A5AA3"/>
    <w:rsid w:val="006A70CA"/>
    <w:rsid w:val="006A78ED"/>
    <w:rsid w:val="006A7D55"/>
    <w:rsid w:val="006B0069"/>
    <w:rsid w:val="006B0985"/>
    <w:rsid w:val="006B1494"/>
    <w:rsid w:val="006B2DEE"/>
    <w:rsid w:val="006B3AB0"/>
    <w:rsid w:val="006B52A1"/>
    <w:rsid w:val="006B5DD4"/>
    <w:rsid w:val="006B5F4B"/>
    <w:rsid w:val="006B7F44"/>
    <w:rsid w:val="006C0989"/>
    <w:rsid w:val="006C0B8D"/>
    <w:rsid w:val="006C163E"/>
    <w:rsid w:val="006C19F9"/>
    <w:rsid w:val="006C2358"/>
    <w:rsid w:val="006C3CC6"/>
    <w:rsid w:val="006C4003"/>
    <w:rsid w:val="006C426C"/>
    <w:rsid w:val="006C62FE"/>
    <w:rsid w:val="006C641C"/>
    <w:rsid w:val="006C759B"/>
    <w:rsid w:val="006D0352"/>
    <w:rsid w:val="006D0C04"/>
    <w:rsid w:val="006D0EB8"/>
    <w:rsid w:val="006D1920"/>
    <w:rsid w:val="006D2AD7"/>
    <w:rsid w:val="006D329B"/>
    <w:rsid w:val="006D3833"/>
    <w:rsid w:val="006D394B"/>
    <w:rsid w:val="006D45D4"/>
    <w:rsid w:val="006D55FE"/>
    <w:rsid w:val="006D57D6"/>
    <w:rsid w:val="006D5B65"/>
    <w:rsid w:val="006D63FB"/>
    <w:rsid w:val="006D692B"/>
    <w:rsid w:val="006D6CD1"/>
    <w:rsid w:val="006D7C8C"/>
    <w:rsid w:val="006D7E41"/>
    <w:rsid w:val="006E03F5"/>
    <w:rsid w:val="006E1A68"/>
    <w:rsid w:val="006E1FC2"/>
    <w:rsid w:val="006E2055"/>
    <w:rsid w:val="006E20A3"/>
    <w:rsid w:val="006E461F"/>
    <w:rsid w:val="006E4D26"/>
    <w:rsid w:val="006E4E0A"/>
    <w:rsid w:val="006E6312"/>
    <w:rsid w:val="006E748A"/>
    <w:rsid w:val="006E74C4"/>
    <w:rsid w:val="006F03BB"/>
    <w:rsid w:val="006F1B09"/>
    <w:rsid w:val="006F1C87"/>
    <w:rsid w:val="006F1DFD"/>
    <w:rsid w:val="006F2734"/>
    <w:rsid w:val="006F313F"/>
    <w:rsid w:val="006F34C7"/>
    <w:rsid w:val="006F40CB"/>
    <w:rsid w:val="006F4A19"/>
    <w:rsid w:val="006F4BFF"/>
    <w:rsid w:val="006F4E79"/>
    <w:rsid w:val="006F5024"/>
    <w:rsid w:val="006F54AE"/>
    <w:rsid w:val="006F598B"/>
    <w:rsid w:val="006F7387"/>
    <w:rsid w:val="006F771D"/>
    <w:rsid w:val="0070055B"/>
    <w:rsid w:val="0070142D"/>
    <w:rsid w:val="00701472"/>
    <w:rsid w:val="00702351"/>
    <w:rsid w:val="0070240D"/>
    <w:rsid w:val="00702597"/>
    <w:rsid w:val="00702B6C"/>
    <w:rsid w:val="007032FE"/>
    <w:rsid w:val="00703437"/>
    <w:rsid w:val="00703728"/>
    <w:rsid w:val="00704199"/>
    <w:rsid w:val="00704466"/>
    <w:rsid w:val="0070549A"/>
    <w:rsid w:val="007057ED"/>
    <w:rsid w:val="00705A71"/>
    <w:rsid w:val="00706506"/>
    <w:rsid w:val="00706A0C"/>
    <w:rsid w:val="00707E9A"/>
    <w:rsid w:val="0071196E"/>
    <w:rsid w:val="00711E0E"/>
    <w:rsid w:val="00714E28"/>
    <w:rsid w:val="00715F06"/>
    <w:rsid w:val="00716B52"/>
    <w:rsid w:val="007178E9"/>
    <w:rsid w:val="0071799F"/>
    <w:rsid w:val="00717B49"/>
    <w:rsid w:val="007200B1"/>
    <w:rsid w:val="00721FB6"/>
    <w:rsid w:val="0072228A"/>
    <w:rsid w:val="007227AB"/>
    <w:rsid w:val="00722ECC"/>
    <w:rsid w:val="0072358A"/>
    <w:rsid w:val="00723D05"/>
    <w:rsid w:val="00724DCC"/>
    <w:rsid w:val="00725434"/>
    <w:rsid w:val="007262C8"/>
    <w:rsid w:val="00726444"/>
    <w:rsid w:val="0072670E"/>
    <w:rsid w:val="00727880"/>
    <w:rsid w:val="00727BB1"/>
    <w:rsid w:val="00727FA3"/>
    <w:rsid w:val="00730204"/>
    <w:rsid w:val="00730606"/>
    <w:rsid w:val="00730615"/>
    <w:rsid w:val="007309F6"/>
    <w:rsid w:val="00730B88"/>
    <w:rsid w:val="00732AAF"/>
    <w:rsid w:val="00732BB9"/>
    <w:rsid w:val="00734FED"/>
    <w:rsid w:val="00735BBF"/>
    <w:rsid w:val="0073717C"/>
    <w:rsid w:val="007376DC"/>
    <w:rsid w:val="007405EA"/>
    <w:rsid w:val="0074198A"/>
    <w:rsid w:val="00741C60"/>
    <w:rsid w:val="00742039"/>
    <w:rsid w:val="007437C1"/>
    <w:rsid w:val="00743F4D"/>
    <w:rsid w:val="007444A6"/>
    <w:rsid w:val="007450B5"/>
    <w:rsid w:val="0074617F"/>
    <w:rsid w:val="007464AD"/>
    <w:rsid w:val="0074710A"/>
    <w:rsid w:val="00747635"/>
    <w:rsid w:val="00747DBE"/>
    <w:rsid w:val="0075256C"/>
    <w:rsid w:val="00752833"/>
    <w:rsid w:val="00753305"/>
    <w:rsid w:val="0075353A"/>
    <w:rsid w:val="007535B5"/>
    <w:rsid w:val="00753D99"/>
    <w:rsid w:val="00755156"/>
    <w:rsid w:val="00755603"/>
    <w:rsid w:val="00755FFC"/>
    <w:rsid w:val="007566A2"/>
    <w:rsid w:val="007570BA"/>
    <w:rsid w:val="00757A37"/>
    <w:rsid w:val="00757A8C"/>
    <w:rsid w:val="00760127"/>
    <w:rsid w:val="00761F3F"/>
    <w:rsid w:val="007621B7"/>
    <w:rsid w:val="00762B16"/>
    <w:rsid w:val="00763848"/>
    <w:rsid w:val="00765925"/>
    <w:rsid w:val="00766243"/>
    <w:rsid w:val="00766BE9"/>
    <w:rsid w:val="007670D4"/>
    <w:rsid w:val="007675D0"/>
    <w:rsid w:val="007675DD"/>
    <w:rsid w:val="0077096F"/>
    <w:rsid w:val="00771A20"/>
    <w:rsid w:val="00771EA9"/>
    <w:rsid w:val="0077418E"/>
    <w:rsid w:val="00774943"/>
    <w:rsid w:val="00775128"/>
    <w:rsid w:val="00775E05"/>
    <w:rsid w:val="00776429"/>
    <w:rsid w:val="00780062"/>
    <w:rsid w:val="00780F72"/>
    <w:rsid w:val="00782030"/>
    <w:rsid w:val="00782594"/>
    <w:rsid w:val="007832CE"/>
    <w:rsid w:val="00783834"/>
    <w:rsid w:val="00783E96"/>
    <w:rsid w:val="00783F5D"/>
    <w:rsid w:val="00786B9F"/>
    <w:rsid w:val="00786D0A"/>
    <w:rsid w:val="00787A7F"/>
    <w:rsid w:val="00790D8E"/>
    <w:rsid w:val="007910BC"/>
    <w:rsid w:val="007919DF"/>
    <w:rsid w:val="00791F6A"/>
    <w:rsid w:val="00792262"/>
    <w:rsid w:val="00792364"/>
    <w:rsid w:val="00792A06"/>
    <w:rsid w:val="00793AD7"/>
    <w:rsid w:val="00794054"/>
    <w:rsid w:val="0079438E"/>
    <w:rsid w:val="00794D34"/>
    <w:rsid w:val="00794DCC"/>
    <w:rsid w:val="00795247"/>
    <w:rsid w:val="007957FD"/>
    <w:rsid w:val="00795C90"/>
    <w:rsid w:val="0079607C"/>
    <w:rsid w:val="00797B2F"/>
    <w:rsid w:val="007A008B"/>
    <w:rsid w:val="007A09C1"/>
    <w:rsid w:val="007A1B24"/>
    <w:rsid w:val="007A28EE"/>
    <w:rsid w:val="007A2E1E"/>
    <w:rsid w:val="007A3969"/>
    <w:rsid w:val="007A39C5"/>
    <w:rsid w:val="007A3ED0"/>
    <w:rsid w:val="007A4592"/>
    <w:rsid w:val="007A4A46"/>
    <w:rsid w:val="007A55E4"/>
    <w:rsid w:val="007A5F8C"/>
    <w:rsid w:val="007A6F20"/>
    <w:rsid w:val="007A7EAE"/>
    <w:rsid w:val="007B0D7B"/>
    <w:rsid w:val="007B11B9"/>
    <w:rsid w:val="007B160A"/>
    <w:rsid w:val="007B16E3"/>
    <w:rsid w:val="007B216B"/>
    <w:rsid w:val="007B382D"/>
    <w:rsid w:val="007B4171"/>
    <w:rsid w:val="007B4DB5"/>
    <w:rsid w:val="007B4E1B"/>
    <w:rsid w:val="007B5596"/>
    <w:rsid w:val="007B5B5C"/>
    <w:rsid w:val="007B5EAE"/>
    <w:rsid w:val="007B6093"/>
    <w:rsid w:val="007B638F"/>
    <w:rsid w:val="007B694B"/>
    <w:rsid w:val="007C0F65"/>
    <w:rsid w:val="007C1647"/>
    <w:rsid w:val="007C1B32"/>
    <w:rsid w:val="007C1F7C"/>
    <w:rsid w:val="007C1FB2"/>
    <w:rsid w:val="007C207C"/>
    <w:rsid w:val="007C34C1"/>
    <w:rsid w:val="007C3C23"/>
    <w:rsid w:val="007C46AA"/>
    <w:rsid w:val="007C5ABB"/>
    <w:rsid w:val="007C6383"/>
    <w:rsid w:val="007C7983"/>
    <w:rsid w:val="007C79AC"/>
    <w:rsid w:val="007D10B7"/>
    <w:rsid w:val="007D11E7"/>
    <w:rsid w:val="007D22EC"/>
    <w:rsid w:val="007D3BFD"/>
    <w:rsid w:val="007D47FB"/>
    <w:rsid w:val="007D4973"/>
    <w:rsid w:val="007D6B8B"/>
    <w:rsid w:val="007D6D20"/>
    <w:rsid w:val="007D6EAC"/>
    <w:rsid w:val="007D75A3"/>
    <w:rsid w:val="007D7A49"/>
    <w:rsid w:val="007D7E18"/>
    <w:rsid w:val="007D7ECA"/>
    <w:rsid w:val="007E1110"/>
    <w:rsid w:val="007E4807"/>
    <w:rsid w:val="007E4880"/>
    <w:rsid w:val="007E539E"/>
    <w:rsid w:val="007E63FA"/>
    <w:rsid w:val="007F019A"/>
    <w:rsid w:val="007F07F9"/>
    <w:rsid w:val="007F0801"/>
    <w:rsid w:val="007F290C"/>
    <w:rsid w:val="007F355A"/>
    <w:rsid w:val="007F4772"/>
    <w:rsid w:val="007F5240"/>
    <w:rsid w:val="007F591F"/>
    <w:rsid w:val="007F5F6C"/>
    <w:rsid w:val="007F6088"/>
    <w:rsid w:val="007F67E4"/>
    <w:rsid w:val="007F68AE"/>
    <w:rsid w:val="007F6E06"/>
    <w:rsid w:val="007F7F3A"/>
    <w:rsid w:val="00800FA9"/>
    <w:rsid w:val="00801D63"/>
    <w:rsid w:val="0080239D"/>
    <w:rsid w:val="0080269C"/>
    <w:rsid w:val="0080290A"/>
    <w:rsid w:val="00802AB7"/>
    <w:rsid w:val="008032D8"/>
    <w:rsid w:val="00803AB3"/>
    <w:rsid w:val="008066F8"/>
    <w:rsid w:val="0080691B"/>
    <w:rsid w:val="00806B0E"/>
    <w:rsid w:val="00807C3E"/>
    <w:rsid w:val="00810E6B"/>
    <w:rsid w:val="00811657"/>
    <w:rsid w:val="0081189C"/>
    <w:rsid w:val="0081309E"/>
    <w:rsid w:val="008131CD"/>
    <w:rsid w:val="008133A3"/>
    <w:rsid w:val="00814C85"/>
    <w:rsid w:val="008156B9"/>
    <w:rsid w:val="0081597B"/>
    <w:rsid w:val="00815C58"/>
    <w:rsid w:val="00815C89"/>
    <w:rsid w:val="00815D14"/>
    <w:rsid w:val="00815DF3"/>
    <w:rsid w:val="00815F22"/>
    <w:rsid w:val="00817646"/>
    <w:rsid w:val="00817926"/>
    <w:rsid w:val="00817BEA"/>
    <w:rsid w:val="00817C8D"/>
    <w:rsid w:val="008216C2"/>
    <w:rsid w:val="0082230F"/>
    <w:rsid w:val="00822A42"/>
    <w:rsid w:val="00822EBC"/>
    <w:rsid w:val="00824673"/>
    <w:rsid w:val="00825374"/>
    <w:rsid w:val="008260F2"/>
    <w:rsid w:val="00826B29"/>
    <w:rsid w:val="00827662"/>
    <w:rsid w:val="00827BAC"/>
    <w:rsid w:val="00827BBC"/>
    <w:rsid w:val="0083199B"/>
    <w:rsid w:val="008325B6"/>
    <w:rsid w:val="0083436A"/>
    <w:rsid w:val="00835DA3"/>
    <w:rsid w:val="00835EC5"/>
    <w:rsid w:val="00837105"/>
    <w:rsid w:val="008379C7"/>
    <w:rsid w:val="00837A41"/>
    <w:rsid w:val="008402E2"/>
    <w:rsid w:val="0084144F"/>
    <w:rsid w:val="008426A3"/>
    <w:rsid w:val="0084275D"/>
    <w:rsid w:val="00842B60"/>
    <w:rsid w:val="00842D3D"/>
    <w:rsid w:val="00842D73"/>
    <w:rsid w:val="0084307E"/>
    <w:rsid w:val="008441DC"/>
    <w:rsid w:val="00844950"/>
    <w:rsid w:val="00844957"/>
    <w:rsid w:val="00844F42"/>
    <w:rsid w:val="008453F8"/>
    <w:rsid w:val="00845ABD"/>
    <w:rsid w:val="00845ED8"/>
    <w:rsid w:val="00846ECA"/>
    <w:rsid w:val="0085030C"/>
    <w:rsid w:val="00850B60"/>
    <w:rsid w:val="00853926"/>
    <w:rsid w:val="0085462C"/>
    <w:rsid w:val="00854D3D"/>
    <w:rsid w:val="0085525D"/>
    <w:rsid w:val="008572FF"/>
    <w:rsid w:val="00857745"/>
    <w:rsid w:val="00857A9D"/>
    <w:rsid w:val="00857AB8"/>
    <w:rsid w:val="008603DB"/>
    <w:rsid w:val="00861016"/>
    <w:rsid w:val="008612E3"/>
    <w:rsid w:val="008617E1"/>
    <w:rsid w:val="0086180F"/>
    <w:rsid w:val="00862093"/>
    <w:rsid w:val="00862A3F"/>
    <w:rsid w:val="00865D41"/>
    <w:rsid w:val="00866B7C"/>
    <w:rsid w:val="00866BC6"/>
    <w:rsid w:val="00866FAA"/>
    <w:rsid w:val="008728BE"/>
    <w:rsid w:val="00872BC7"/>
    <w:rsid w:val="008730BF"/>
    <w:rsid w:val="008732F0"/>
    <w:rsid w:val="00874E3F"/>
    <w:rsid w:val="00875053"/>
    <w:rsid w:val="008758FC"/>
    <w:rsid w:val="008816B4"/>
    <w:rsid w:val="008818BE"/>
    <w:rsid w:val="0088359E"/>
    <w:rsid w:val="00884943"/>
    <w:rsid w:val="00884AFF"/>
    <w:rsid w:val="00886201"/>
    <w:rsid w:val="00886BC3"/>
    <w:rsid w:val="00887359"/>
    <w:rsid w:val="00892238"/>
    <w:rsid w:val="00892300"/>
    <w:rsid w:val="00893B95"/>
    <w:rsid w:val="00893E23"/>
    <w:rsid w:val="00894521"/>
    <w:rsid w:val="008958FE"/>
    <w:rsid w:val="00895CFC"/>
    <w:rsid w:val="00896524"/>
    <w:rsid w:val="008965CB"/>
    <w:rsid w:val="008A05E7"/>
    <w:rsid w:val="008A2202"/>
    <w:rsid w:val="008A3987"/>
    <w:rsid w:val="008A3A93"/>
    <w:rsid w:val="008A3CF5"/>
    <w:rsid w:val="008A45E8"/>
    <w:rsid w:val="008A64EB"/>
    <w:rsid w:val="008A6595"/>
    <w:rsid w:val="008A6FD2"/>
    <w:rsid w:val="008A78F7"/>
    <w:rsid w:val="008B05FF"/>
    <w:rsid w:val="008B1029"/>
    <w:rsid w:val="008B1368"/>
    <w:rsid w:val="008B17E5"/>
    <w:rsid w:val="008B2023"/>
    <w:rsid w:val="008B2623"/>
    <w:rsid w:val="008B3266"/>
    <w:rsid w:val="008B3E44"/>
    <w:rsid w:val="008B5FBF"/>
    <w:rsid w:val="008B6012"/>
    <w:rsid w:val="008B64B7"/>
    <w:rsid w:val="008B78F8"/>
    <w:rsid w:val="008B7AAB"/>
    <w:rsid w:val="008C128B"/>
    <w:rsid w:val="008C1858"/>
    <w:rsid w:val="008C1A56"/>
    <w:rsid w:val="008C2192"/>
    <w:rsid w:val="008C2531"/>
    <w:rsid w:val="008C3C9C"/>
    <w:rsid w:val="008C4A42"/>
    <w:rsid w:val="008C57CA"/>
    <w:rsid w:val="008C6AEE"/>
    <w:rsid w:val="008C6C49"/>
    <w:rsid w:val="008D00F7"/>
    <w:rsid w:val="008D1361"/>
    <w:rsid w:val="008D244C"/>
    <w:rsid w:val="008D292D"/>
    <w:rsid w:val="008D2BAD"/>
    <w:rsid w:val="008D30BA"/>
    <w:rsid w:val="008D3405"/>
    <w:rsid w:val="008D3E87"/>
    <w:rsid w:val="008D430C"/>
    <w:rsid w:val="008D55C3"/>
    <w:rsid w:val="008D5782"/>
    <w:rsid w:val="008D5DBD"/>
    <w:rsid w:val="008D648D"/>
    <w:rsid w:val="008D6EC9"/>
    <w:rsid w:val="008D7364"/>
    <w:rsid w:val="008D78D0"/>
    <w:rsid w:val="008D7A8F"/>
    <w:rsid w:val="008D7F3A"/>
    <w:rsid w:val="008E0030"/>
    <w:rsid w:val="008E27C5"/>
    <w:rsid w:val="008E3259"/>
    <w:rsid w:val="008E35E6"/>
    <w:rsid w:val="008E3F2A"/>
    <w:rsid w:val="008E3F65"/>
    <w:rsid w:val="008E5463"/>
    <w:rsid w:val="008E5ADB"/>
    <w:rsid w:val="008E668F"/>
    <w:rsid w:val="008E7826"/>
    <w:rsid w:val="008E7EA8"/>
    <w:rsid w:val="008F0204"/>
    <w:rsid w:val="008F04CD"/>
    <w:rsid w:val="008F0BD0"/>
    <w:rsid w:val="008F0F69"/>
    <w:rsid w:val="008F1591"/>
    <w:rsid w:val="008F16D2"/>
    <w:rsid w:val="008F177E"/>
    <w:rsid w:val="008F187E"/>
    <w:rsid w:val="008F4395"/>
    <w:rsid w:val="008F6508"/>
    <w:rsid w:val="008F6BB6"/>
    <w:rsid w:val="00900F63"/>
    <w:rsid w:val="0090277A"/>
    <w:rsid w:val="00903010"/>
    <w:rsid w:val="009030BA"/>
    <w:rsid w:val="009038D1"/>
    <w:rsid w:val="0090493C"/>
    <w:rsid w:val="00904A8F"/>
    <w:rsid w:val="00904CC8"/>
    <w:rsid w:val="0090558E"/>
    <w:rsid w:val="00905761"/>
    <w:rsid w:val="0090638B"/>
    <w:rsid w:val="0090645D"/>
    <w:rsid w:val="009068A9"/>
    <w:rsid w:val="0090723E"/>
    <w:rsid w:val="009077C6"/>
    <w:rsid w:val="00907803"/>
    <w:rsid w:val="009111CA"/>
    <w:rsid w:val="00911B40"/>
    <w:rsid w:val="00912F7B"/>
    <w:rsid w:val="009132A1"/>
    <w:rsid w:val="00913854"/>
    <w:rsid w:val="00913B2F"/>
    <w:rsid w:val="009145D1"/>
    <w:rsid w:val="009166CE"/>
    <w:rsid w:val="009205B9"/>
    <w:rsid w:val="00921A2F"/>
    <w:rsid w:val="00921D03"/>
    <w:rsid w:val="00922942"/>
    <w:rsid w:val="0092307D"/>
    <w:rsid w:val="00923277"/>
    <w:rsid w:val="00923B5A"/>
    <w:rsid w:val="00923EF1"/>
    <w:rsid w:val="00924061"/>
    <w:rsid w:val="0092418D"/>
    <w:rsid w:val="00924778"/>
    <w:rsid w:val="00924CB5"/>
    <w:rsid w:val="0092582A"/>
    <w:rsid w:val="00926489"/>
    <w:rsid w:val="0092751C"/>
    <w:rsid w:val="00927F3E"/>
    <w:rsid w:val="0093059E"/>
    <w:rsid w:val="009316EE"/>
    <w:rsid w:val="00931992"/>
    <w:rsid w:val="009324F6"/>
    <w:rsid w:val="00932552"/>
    <w:rsid w:val="00933440"/>
    <w:rsid w:val="0093495F"/>
    <w:rsid w:val="0093496F"/>
    <w:rsid w:val="009351D9"/>
    <w:rsid w:val="009356C4"/>
    <w:rsid w:val="00936DF7"/>
    <w:rsid w:val="009371FB"/>
    <w:rsid w:val="009403A2"/>
    <w:rsid w:val="00941856"/>
    <w:rsid w:val="0094251C"/>
    <w:rsid w:val="00944A91"/>
    <w:rsid w:val="00945516"/>
    <w:rsid w:val="00945901"/>
    <w:rsid w:val="00945CB5"/>
    <w:rsid w:val="00946908"/>
    <w:rsid w:val="00947AB6"/>
    <w:rsid w:val="009514EB"/>
    <w:rsid w:val="00951A07"/>
    <w:rsid w:val="00951A54"/>
    <w:rsid w:val="00951CD9"/>
    <w:rsid w:val="009527C2"/>
    <w:rsid w:val="00952DC1"/>
    <w:rsid w:val="00953C81"/>
    <w:rsid w:val="00954331"/>
    <w:rsid w:val="00954CD7"/>
    <w:rsid w:val="009552CE"/>
    <w:rsid w:val="00960334"/>
    <w:rsid w:val="00961B63"/>
    <w:rsid w:val="00962716"/>
    <w:rsid w:val="0096324C"/>
    <w:rsid w:val="009634FB"/>
    <w:rsid w:val="00963B48"/>
    <w:rsid w:val="00963E9A"/>
    <w:rsid w:val="009645DA"/>
    <w:rsid w:val="0096479D"/>
    <w:rsid w:val="00964FD7"/>
    <w:rsid w:val="00965645"/>
    <w:rsid w:val="00965FE2"/>
    <w:rsid w:val="00966E1F"/>
    <w:rsid w:val="00967FA1"/>
    <w:rsid w:val="00970273"/>
    <w:rsid w:val="0097099D"/>
    <w:rsid w:val="00970E58"/>
    <w:rsid w:val="0097138B"/>
    <w:rsid w:val="00971993"/>
    <w:rsid w:val="00972BFD"/>
    <w:rsid w:val="00973395"/>
    <w:rsid w:val="00973783"/>
    <w:rsid w:val="00973A89"/>
    <w:rsid w:val="00974165"/>
    <w:rsid w:val="0097511F"/>
    <w:rsid w:val="00975E72"/>
    <w:rsid w:val="00976480"/>
    <w:rsid w:val="00976659"/>
    <w:rsid w:val="00976DE0"/>
    <w:rsid w:val="00976E57"/>
    <w:rsid w:val="00977159"/>
    <w:rsid w:val="009776EF"/>
    <w:rsid w:val="0098022E"/>
    <w:rsid w:val="00981071"/>
    <w:rsid w:val="00981B04"/>
    <w:rsid w:val="0098284B"/>
    <w:rsid w:val="009828DD"/>
    <w:rsid w:val="00983817"/>
    <w:rsid w:val="00984369"/>
    <w:rsid w:val="009845DC"/>
    <w:rsid w:val="00984CE3"/>
    <w:rsid w:val="00985041"/>
    <w:rsid w:val="0098565A"/>
    <w:rsid w:val="00986B40"/>
    <w:rsid w:val="0098730B"/>
    <w:rsid w:val="00990464"/>
    <w:rsid w:val="009909BA"/>
    <w:rsid w:val="00990DC0"/>
    <w:rsid w:val="00990ECF"/>
    <w:rsid w:val="00990FE2"/>
    <w:rsid w:val="0099273B"/>
    <w:rsid w:val="00993EF2"/>
    <w:rsid w:val="00993F7F"/>
    <w:rsid w:val="00994358"/>
    <w:rsid w:val="009945EC"/>
    <w:rsid w:val="00994C0C"/>
    <w:rsid w:val="00994D58"/>
    <w:rsid w:val="009951AA"/>
    <w:rsid w:val="00995680"/>
    <w:rsid w:val="00996EB9"/>
    <w:rsid w:val="00996FCA"/>
    <w:rsid w:val="00997A64"/>
    <w:rsid w:val="009A034D"/>
    <w:rsid w:val="009A1605"/>
    <w:rsid w:val="009A225F"/>
    <w:rsid w:val="009A2706"/>
    <w:rsid w:val="009A2AED"/>
    <w:rsid w:val="009A2D07"/>
    <w:rsid w:val="009A41ED"/>
    <w:rsid w:val="009A4D53"/>
    <w:rsid w:val="009A78B4"/>
    <w:rsid w:val="009B0956"/>
    <w:rsid w:val="009B0B0E"/>
    <w:rsid w:val="009B12F7"/>
    <w:rsid w:val="009B19CF"/>
    <w:rsid w:val="009B1E2B"/>
    <w:rsid w:val="009B2094"/>
    <w:rsid w:val="009B20B3"/>
    <w:rsid w:val="009B214C"/>
    <w:rsid w:val="009B2A89"/>
    <w:rsid w:val="009B2B2F"/>
    <w:rsid w:val="009B2C79"/>
    <w:rsid w:val="009B2F37"/>
    <w:rsid w:val="009B3270"/>
    <w:rsid w:val="009B3924"/>
    <w:rsid w:val="009B4505"/>
    <w:rsid w:val="009B4514"/>
    <w:rsid w:val="009B4FE0"/>
    <w:rsid w:val="009B5443"/>
    <w:rsid w:val="009B59C2"/>
    <w:rsid w:val="009B613A"/>
    <w:rsid w:val="009B6AA1"/>
    <w:rsid w:val="009B7390"/>
    <w:rsid w:val="009B7596"/>
    <w:rsid w:val="009C04A4"/>
    <w:rsid w:val="009C0A90"/>
    <w:rsid w:val="009C2090"/>
    <w:rsid w:val="009C2606"/>
    <w:rsid w:val="009C279F"/>
    <w:rsid w:val="009C389E"/>
    <w:rsid w:val="009C3C05"/>
    <w:rsid w:val="009C4884"/>
    <w:rsid w:val="009C6017"/>
    <w:rsid w:val="009C6637"/>
    <w:rsid w:val="009C6A6B"/>
    <w:rsid w:val="009C6D8F"/>
    <w:rsid w:val="009C6E1E"/>
    <w:rsid w:val="009C7111"/>
    <w:rsid w:val="009C7CBB"/>
    <w:rsid w:val="009D1281"/>
    <w:rsid w:val="009D36D4"/>
    <w:rsid w:val="009D3F76"/>
    <w:rsid w:val="009D412F"/>
    <w:rsid w:val="009D4DF8"/>
    <w:rsid w:val="009D4EB5"/>
    <w:rsid w:val="009D5086"/>
    <w:rsid w:val="009D5B5D"/>
    <w:rsid w:val="009D5D24"/>
    <w:rsid w:val="009D628E"/>
    <w:rsid w:val="009D7CEA"/>
    <w:rsid w:val="009E041C"/>
    <w:rsid w:val="009E08E3"/>
    <w:rsid w:val="009E1E45"/>
    <w:rsid w:val="009E31E4"/>
    <w:rsid w:val="009E347A"/>
    <w:rsid w:val="009E3487"/>
    <w:rsid w:val="009E3AE2"/>
    <w:rsid w:val="009E471D"/>
    <w:rsid w:val="009E600A"/>
    <w:rsid w:val="009F03FC"/>
    <w:rsid w:val="009F0B4D"/>
    <w:rsid w:val="009F1E82"/>
    <w:rsid w:val="009F21EF"/>
    <w:rsid w:val="009F42B7"/>
    <w:rsid w:val="009F4946"/>
    <w:rsid w:val="009F4EFC"/>
    <w:rsid w:val="009F5E2C"/>
    <w:rsid w:val="00A014DD"/>
    <w:rsid w:val="00A02B0D"/>
    <w:rsid w:val="00A03D90"/>
    <w:rsid w:val="00A04269"/>
    <w:rsid w:val="00A06943"/>
    <w:rsid w:val="00A06F5D"/>
    <w:rsid w:val="00A07168"/>
    <w:rsid w:val="00A07240"/>
    <w:rsid w:val="00A077C9"/>
    <w:rsid w:val="00A12315"/>
    <w:rsid w:val="00A1367B"/>
    <w:rsid w:val="00A14D75"/>
    <w:rsid w:val="00A15F5A"/>
    <w:rsid w:val="00A166F6"/>
    <w:rsid w:val="00A1771D"/>
    <w:rsid w:val="00A17B1C"/>
    <w:rsid w:val="00A17F5D"/>
    <w:rsid w:val="00A20BCD"/>
    <w:rsid w:val="00A21B34"/>
    <w:rsid w:val="00A21E53"/>
    <w:rsid w:val="00A22BF5"/>
    <w:rsid w:val="00A22C23"/>
    <w:rsid w:val="00A237E3"/>
    <w:rsid w:val="00A23D5F"/>
    <w:rsid w:val="00A23DD8"/>
    <w:rsid w:val="00A23EC5"/>
    <w:rsid w:val="00A242F7"/>
    <w:rsid w:val="00A24334"/>
    <w:rsid w:val="00A24799"/>
    <w:rsid w:val="00A259DC"/>
    <w:rsid w:val="00A25C42"/>
    <w:rsid w:val="00A25FCB"/>
    <w:rsid w:val="00A27ECB"/>
    <w:rsid w:val="00A300A7"/>
    <w:rsid w:val="00A304ED"/>
    <w:rsid w:val="00A31295"/>
    <w:rsid w:val="00A31C45"/>
    <w:rsid w:val="00A32009"/>
    <w:rsid w:val="00A328C4"/>
    <w:rsid w:val="00A3291B"/>
    <w:rsid w:val="00A32ADE"/>
    <w:rsid w:val="00A340B6"/>
    <w:rsid w:val="00A34769"/>
    <w:rsid w:val="00A34EE9"/>
    <w:rsid w:val="00A35177"/>
    <w:rsid w:val="00A3522E"/>
    <w:rsid w:val="00A35A50"/>
    <w:rsid w:val="00A35B34"/>
    <w:rsid w:val="00A35F12"/>
    <w:rsid w:val="00A3619B"/>
    <w:rsid w:val="00A3643B"/>
    <w:rsid w:val="00A36F6F"/>
    <w:rsid w:val="00A4006E"/>
    <w:rsid w:val="00A40BBC"/>
    <w:rsid w:val="00A410C6"/>
    <w:rsid w:val="00A416AF"/>
    <w:rsid w:val="00A416F6"/>
    <w:rsid w:val="00A42036"/>
    <w:rsid w:val="00A42AAE"/>
    <w:rsid w:val="00A42C29"/>
    <w:rsid w:val="00A43D34"/>
    <w:rsid w:val="00A4559C"/>
    <w:rsid w:val="00A45E19"/>
    <w:rsid w:val="00A47505"/>
    <w:rsid w:val="00A47A2B"/>
    <w:rsid w:val="00A47CB3"/>
    <w:rsid w:val="00A50826"/>
    <w:rsid w:val="00A51075"/>
    <w:rsid w:val="00A527DB"/>
    <w:rsid w:val="00A52B3D"/>
    <w:rsid w:val="00A53D9C"/>
    <w:rsid w:val="00A546A6"/>
    <w:rsid w:val="00A54908"/>
    <w:rsid w:val="00A54DD3"/>
    <w:rsid w:val="00A55213"/>
    <w:rsid w:val="00A567D0"/>
    <w:rsid w:val="00A57B03"/>
    <w:rsid w:val="00A57FBD"/>
    <w:rsid w:val="00A609F3"/>
    <w:rsid w:val="00A62684"/>
    <w:rsid w:val="00A62D81"/>
    <w:rsid w:val="00A62F52"/>
    <w:rsid w:val="00A63271"/>
    <w:rsid w:val="00A63528"/>
    <w:rsid w:val="00A63A45"/>
    <w:rsid w:val="00A63B5E"/>
    <w:rsid w:val="00A6484E"/>
    <w:rsid w:val="00A648AD"/>
    <w:rsid w:val="00A64F6C"/>
    <w:rsid w:val="00A6606C"/>
    <w:rsid w:val="00A6656E"/>
    <w:rsid w:val="00A6672B"/>
    <w:rsid w:val="00A66D4B"/>
    <w:rsid w:val="00A67A56"/>
    <w:rsid w:val="00A67DC2"/>
    <w:rsid w:val="00A701EC"/>
    <w:rsid w:val="00A716C7"/>
    <w:rsid w:val="00A71757"/>
    <w:rsid w:val="00A72CFC"/>
    <w:rsid w:val="00A73262"/>
    <w:rsid w:val="00A73727"/>
    <w:rsid w:val="00A74005"/>
    <w:rsid w:val="00A7507C"/>
    <w:rsid w:val="00A7508A"/>
    <w:rsid w:val="00A7533A"/>
    <w:rsid w:val="00A7604B"/>
    <w:rsid w:val="00A7636E"/>
    <w:rsid w:val="00A77C74"/>
    <w:rsid w:val="00A80F73"/>
    <w:rsid w:val="00A8147F"/>
    <w:rsid w:val="00A81823"/>
    <w:rsid w:val="00A81998"/>
    <w:rsid w:val="00A8305F"/>
    <w:rsid w:val="00A833E0"/>
    <w:rsid w:val="00A8398B"/>
    <w:rsid w:val="00A84132"/>
    <w:rsid w:val="00A84DA4"/>
    <w:rsid w:val="00A851FB"/>
    <w:rsid w:val="00A86153"/>
    <w:rsid w:val="00A8712A"/>
    <w:rsid w:val="00A87CF2"/>
    <w:rsid w:val="00A91BC0"/>
    <w:rsid w:val="00A92E5B"/>
    <w:rsid w:val="00A92EA1"/>
    <w:rsid w:val="00A932E4"/>
    <w:rsid w:val="00A93438"/>
    <w:rsid w:val="00A9397D"/>
    <w:rsid w:val="00A93EEA"/>
    <w:rsid w:val="00A93F46"/>
    <w:rsid w:val="00A94806"/>
    <w:rsid w:val="00A95A11"/>
    <w:rsid w:val="00A97BD2"/>
    <w:rsid w:val="00A97EAC"/>
    <w:rsid w:val="00AA090D"/>
    <w:rsid w:val="00AA0911"/>
    <w:rsid w:val="00AA0D06"/>
    <w:rsid w:val="00AA2DF5"/>
    <w:rsid w:val="00AA2FC8"/>
    <w:rsid w:val="00AA3FBB"/>
    <w:rsid w:val="00AA5220"/>
    <w:rsid w:val="00AA53F6"/>
    <w:rsid w:val="00AB1115"/>
    <w:rsid w:val="00AB11A8"/>
    <w:rsid w:val="00AB1238"/>
    <w:rsid w:val="00AB17A3"/>
    <w:rsid w:val="00AB1836"/>
    <w:rsid w:val="00AB26C4"/>
    <w:rsid w:val="00AB297D"/>
    <w:rsid w:val="00AB2C6F"/>
    <w:rsid w:val="00AB2E0F"/>
    <w:rsid w:val="00AB352E"/>
    <w:rsid w:val="00AB377F"/>
    <w:rsid w:val="00AB4CA0"/>
    <w:rsid w:val="00AB4FCA"/>
    <w:rsid w:val="00AB7A2B"/>
    <w:rsid w:val="00AB7B7A"/>
    <w:rsid w:val="00AC0266"/>
    <w:rsid w:val="00AC0450"/>
    <w:rsid w:val="00AC0652"/>
    <w:rsid w:val="00AC1388"/>
    <w:rsid w:val="00AC1516"/>
    <w:rsid w:val="00AC28C1"/>
    <w:rsid w:val="00AC308F"/>
    <w:rsid w:val="00AC342D"/>
    <w:rsid w:val="00AC3ECE"/>
    <w:rsid w:val="00AC4C34"/>
    <w:rsid w:val="00AC5B6F"/>
    <w:rsid w:val="00AC5E51"/>
    <w:rsid w:val="00AC62D9"/>
    <w:rsid w:val="00AC645F"/>
    <w:rsid w:val="00AD2D7C"/>
    <w:rsid w:val="00AD2E8D"/>
    <w:rsid w:val="00AD2FAF"/>
    <w:rsid w:val="00AD4C91"/>
    <w:rsid w:val="00AD4FA8"/>
    <w:rsid w:val="00AD7503"/>
    <w:rsid w:val="00AE0EB3"/>
    <w:rsid w:val="00AE0F1D"/>
    <w:rsid w:val="00AE23C4"/>
    <w:rsid w:val="00AE29F6"/>
    <w:rsid w:val="00AE2FBB"/>
    <w:rsid w:val="00AE3149"/>
    <w:rsid w:val="00AE31C6"/>
    <w:rsid w:val="00AE3918"/>
    <w:rsid w:val="00AE4B35"/>
    <w:rsid w:val="00AE4BF5"/>
    <w:rsid w:val="00AE568D"/>
    <w:rsid w:val="00AE5A5D"/>
    <w:rsid w:val="00AE6270"/>
    <w:rsid w:val="00AE6D70"/>
    <w:rsid w:val="00AF05A1"/>
    <w:rsid w:val="00AF1097"/>
    <w:rsid w:val="00AF111A"/>
    <w:rsid w:val="00AF2ED2"/>
    <w:rsid w:val="00AF4497"/>
    <w:rsid w:val="00AF57ED"/>
    <w:rsid w:val="00AF6243"/>
    <w:rsid w:val="00AF6354"/>
    <w:rsid w:val="00AF6854"/>
    <w:rsid w:val="00AF6A07"/>
    <w:rsid w:val="00AF6A57"/>
    <w:rsid w:val="00AF6CA3"/>
    <w:rsid w:val="00AF7988"/>
    <w:rsid w:val="00B01350"/>
    <w:rsid w:val="00B02800"/>
    <w:rsid w:val="00B02C04"/>
    <w:rsid w:val="00B02DA7"/>
    <w:rsid w:val="00B03C1D"/>
    <w:rsid w:val="00B03CC8"/>
    <w:rsid w:val="00B03F19"/>
    <w:rsid w:val="00B04439"/>
    <w:rsid w:val="00B04BAE"/>
    <w:rsid w:val="00B0594C"/>
    <w:rsid w:val="00B0604A"/>
    <w:rsid w:val="00B06134"/>
    <w:rsid w:val="00B06212"/>
    <w:rsid w:val="00B0653E"/>
    <w:rsid w:val="00B06FBE"/>
    <w:rsid w:val="00B07F5B"/>
    <w:rsid w:val="00B10381"/>
    <w:rsid w:val="00B109B1"/>
    <w:rsid w:val="00B112FD"/>
    <w:rsid w:val="00B121A0"/>
    <w:rsid w:val="00B13208"/>
    <w:rsid w:val="00B13642"/>
    <w:rsid w:val="00B14A15"/>
    <w:rsid w:val="00B163EC"/>
    <w:rsid w:val="00B16440"/>
    <w:rsid w:val="00B17A8C"/>
    <w:rsid w:val="00B17C86"/>
    <w:rsid w:val="00B20E16"/>
    <w:rsid w:val="00B213B8"/>
    <w:rsid w:val="00B215C9"/>
    <w:rsid w:val="00B22A05"/>
    <w:rsid w:val="00B22E7A"/>
    <w:rsid w:val="00B236A2"/>
    <w:rsid w:val="00B2513A"/>
    <w:rsid w:val="00B25457"/>
    <w:rsid w:val="00B2685B"/>
    <w:rsid w:val="00B275A2"/>
    <w:rsid w:val="00B276C2"/>
    <w:rsid w:val="00B27921"/>
    <w:rsid w:val="00B27A39"/>
    <w:rsid w:val="00B30B32"/>
    <w:rsid w:val="00B316F4"/>
    <w:rsid w:val="00B32369"/>
    <w:rsid w:val="00B32C25"/>
    <w:rsid w:val="00B339C2"/>
    <w:rsid w:val="00B33DD2"/>
    <w:rsid w:val="00B33EDF"/>
    <w:rsid w:val="00B34959"/>
    <w:rsid w:val="00B34BB7"/>
    <w:rsid w:val="00B34F7C"/>
    <w:rsid w:val="00B35DDA"/>
    <w:rsid w:val="00B40A58"/>
    <w:rsid w:val="00B43C86"/>
    <w:rsid w:val="00B44895"/>
    <w:rsid w:val="00B4513E"/>
    <w:rsid w:val="00B459C2"/>
    <w:rsid w:val="00B46622"/>
    <w:rsid w:val="00B469A0"/>
    <w:rsid w:val="00B500F1"/>
    <w:rsid w:val="00B50ADD"/>
    <w:rsid w:val="00B50D89"/>
    <w:rsid w:val="00B50E79"/>
    <w:rsid w:val="00B50FDD"/>
    <w:rsid w:val="00B52567"/>
    <w:rsid w:val="00B54D34"/>
    <w:rsid w:val="00B56331"/>
    <w:rsid w:val="00B56B74"/>
    <w:rsid w:val="00B56EEA"/>
    <w:rsid w:val="00B60FBD"/>
    <w:rsid w:val="00B61472"/>
    <w:rsid w:val="00B61EB8"/>
    <w:rsid w:val="00B6342C"/>
    <w:rsid w:val="00B63AA3"/>
    <w:rsid w:val="00B644BD"/>
    <w:rsid w:val="00B65450"/>
    <w:rsid w:val="00B658AE"/>
    <w:rsid w:val="00B67BB3"/>
    <w:rsid w:val="00B70521"/>
    <w:rsid w:val="00B7122F"/>
    <w:rsid w:val="00B71A55"/>
    <w:rsid w:val="00B721E2"/>
    <w:rsid w:val="00B72F6E"/>
    <w:rsid w:val="00B72FD1"/>
    <w:rsid w:val="00B733E9"/>
    <w:rsid w:val="00B7459F"/>
    <w:rsid w:val="00B77213"/>
    <w:rsid w:val="00B775DB"/>
    <w:rsid w:val="00B778B4"/>
    <w:rsid w:val="00B80027"/>
    <w:rsid w:val="00B80366"/>
    <w:rsid w:val="00B815E4"/>
    <w:rsid w:val="00B819C5"/>
    <w:rsid w:val="00B81EAA"/>
    <w:rsid w:val="00B82174"/>
    <w:rsid w:val="00B82D46"/>
    <w:rsid w:val="00B835B6"/>
    <w:rsid w:val="00B835B7"/>
    <w:rsid w:val="00B83FF4"/>
    <w:rsid w:val="00B85757"/>
    <w:rsid w:val="00B86A21"/>
    <w:rsid w:val="00B870BA"/>
    <w:rsid w:val="00B87F2E"/>
    <w:rsid w:val="00B90DB7"/>
    <w:rsid w:val="00B91394"/>
    <w:rsid w:val="00B9158A"/>
    <w:rsid w:val="00B93F3B"/>
    <w:rsid w:val="00B93F6A"/>
    <w:rsid w:val="00B94355"/>
    <w:rsid w:val="00B953E6"/>
    <w:rsid w:val="00B95B69"/>
    <w:rsid w:val="00B974C9"/>
    <w:rsid w:val="00BA02EE"/>
    <w:rsid w:val="00BA1195"/>
    <w:rsid w:val="00BA398C"/>
    <w:rsid w:val="00BA3ADA"/>
    <w:rsid w:val="00BA3B36"/>
    <w:rsid w:val="00BA4D23"/>
    <w:rsid w:val="00BA4DF6"/>
    <w:rsid w:val="00BA4F5A"/>
    <w:rsid w:val="00BA5C91"/>
    <w:rsid w:val="00BA61F7"/>
    <w:rsid w:val="00BA65CC"/>
    <w:rsid w:val="00BA7891"/>
    <w:rsid w:val="00BA79B2"/>
    <w:rsid w:val="00BB0029"/>
    <w:rsid w:val="00BB03B7"/>
    <w:rsid w:val="00BB0957"/>
    <w:rsid w:val="00BB20A4"/>
    <w:rsid w:val="00BB2471"/>
    <w:rsid w:val="00BB2900"/>
    <w:rsid w:val="00BB3966"/>
    <w:rsid w:val="00BB3A96"/>
    <w:rsid w:val="00BB40B1"/>
    <w:rsid w:val="00BB41DA"/>
    <w:rsid w:val="00BB5583"/>
    <w:rsid w:val="00BB5912"/>
    <w:rsid w:val="00BB5F26"/>
    <w:rsid w:val="00BB6143"/>
    <w:rsid w:val="00BB6F65"/>
    <w:rsid w:val="00BB7AE3"/>
    <w:rsid w:val="00BB7C23"/>
    <w:rsid w:val="00BB7DB6"/>
    <w:rsid w:val="00BC0B5C"/>
    <w:rsid w:val="00BC0CD5"/>
    <w:rsid w:val="00BC0D93"/>
    <w:rsid w:val="00BC3D37"/>
    <w:rsid w:val="00BC41D4"/>
    <w:rsid w:val="00BC4608"/>
    <w:rsid w:val="00BC5713"/>
    <w:rsid w:val="00BC668B"/>
    <w:rsid w:val="00BC6EB6"/>
    <w:rsid w:val="00BC74A8"/>
    <w:rsid w:val="00BD0099"/>
    <w:rsid w:val="00BD0EFD"/>
    <w:rsid w:val="00BD2329"/>
    <w:rsid w:val="00BD2E2D"/>
    <w:rsid w:val="00BD325D"/>
    <w:rsid w:val="00BD38C7"/>
    <w:rsid w:val="00BD3C8D"/>
    <w:rsid w:val="00BD4900"/>
    <w:rsid w:val="00BD5120"/>
    <w:rsid w:val="00BD5A56"/>
    <w:rsid w:val="00BD6E6C"/>
    <w:rsid w:val="00BE0737"/>
    <w:rsid w:val="00BE0AD2"/>
    <w:rsid w:val="00BE0BC2"/>
    <w:rsid w:val="00BE10B0"/>
    <w:rsid w:val="00BE1DDD"/>
    <w:rsid w:val="00BE2186"/>
    <w:rsid w:val="00BE2981"/>
    <w:rsid w:val="00BE2AF7"/>
    <w:rsid w:val="00BE432D"/>
    <w:rsid w:val="00BE4713"/>
    <w:rsid w:val="00BE4814"/>
    <w:rsid w:val="00BE5A99"/>
    <w:rsid w:val="00BE6687"/>
    <w:rsid w:val="00BE6ACD"/>
    <w:rsid w:val="00BE7ABE"/>
    <w:rsid w:val="00BF0AC0"/>
    <w:rsid w:val="00BF0F65"/>
    <w:rsid w:val="00BF1F86"/>
    <w:rsid w:val="00BF24EC"/>
    <w:rsid w:val="00BF2AEC"/>
    <w:rsid w:val="00BF2B51"/>
    <w:rsid w:val="00BF3120"/>
    <w:rsid w:val="00BF4337"/>
    <w:rsid w:val="00BF4E08"/>
    <w:rsid w:val="00BF4E55"/>
    <w:rsid w:val="00BF5468"/>
    <w:rsid w:val="00BF65A7"/>
    <w:rsid w:val="00BF7EB1"/>
    <w:rsid w:val="00C003A3"/>
    <w:rsid w:val="00C01698"/>
    <w:rsid w:val="00C026AD"/>
    <w:rsid w:val="00C02824"/>
    <w:rsid w:val="00C03117"/>
    <w:rsid w:val="00C037DD"/>
    <w:rsid w:val="00C061BE"/>
    <w:rsid w:val="00C06AC3"/>
    <w:rsid w:val="00C06D9A"/>
    <w:rsid w:val="00C06FC5"/>
    <w:rsid w:val="00C07624"/>
    <w:rsid w:val="00C1090B"/>
    <w:rsid w:val="00C1159E"/>
    <w:rsid w:val="00C11C58"/>
    <w:rsid w:val="00C12020"/>
    <w:rsid w:val="00C13D83"/>
    <w:rsid w:val="00C140A4"/>
    <w:rsid w:val="00C14930"/>
    <w:rsid w:val="00C14A5B"/>
    <w:rsid w:val="00C16562"/>
    <w:rsid w:val="00C1694E"/>
    <w:rsid w:val="00C17152"/>
    <w:rsid w:val="00C204F0"/>
    <w:rsid w:val="00C2097F"/>
    <w:rsid w:val="00C21132"/>
    <w:rsid w:val="00C21245"/>
    <w:rsid w:val="00C21FFD"/>
    <w:rsid w:val="00C2319C"/>
    <w:rsid w:val="00C24435"/>
    <w:rsid w:val="00C2466E"/>
    <w:rsid w:val="00C267A7"/>
    <w:rsid w:val="00C26FC5"/>
    <w:rsid w:val="00C2782E"/>
    <w:rsid w:val="00C27FFD"/>
    <w:rsid w:val="00C30DBE"/>
    <w:rsid w:val="00C31862"/>
    <w:rsid w:val="00C31DDC"/>
    <w:rsid w:val="00C31E28"/>
    <w:rsid w:val="00C354E6"/>
    <w:rsid w:val="00C36FDE"/>
    <w:rsid w:val="00C379E5"/>
    <w:rsid w:val="00C40111"/>
    <w:rsid w:val="00C4117D"/>
    <w:rsid w:val="00C44007"/>
    <w:rsid w:val="00C44255"/>
    <w:rsid w:val="00C4495C"/>
    <w:rsid w:val="00C45DC0"/>
    <w:rsid w:val="00C4617E"/>
    <w:rsid w:val="00C46CDB"/>
    <w:rsid w:val="00C47556"/>
    <w:rsid w:val="00C47573"/>
    <w:rsid w:val="00C47790"/>
    <w:rsid w:val="00C479AA"/>
    <w:rsid w:val="00C479CA"/>
    <w:rsid w:val="00C47A4B"/>
    <w:rsid w:val="00C50794"/>
    <w:rsid w:val="00C50BAE"/>
    <w:rsid w:val="00C50E22"/>
    <w:rsid w:val="00C512BD"/>
    <w:rsid w:val="00C517B3"/>
    <w:rsid w:val="00C52909"/>
    <w:rsid w:val="00C53661"/>
    <w:rsid w:val="00C539EF"/>
    <w:rsid w:val="00C542D9"/>
    <w:rsid w:val="00C554E1"/>
    <w:rsid w:val="00C555A5"/>
    <w:rsid w:val="00C55FCB"/>
    <w:rsid w:val="00C566F8"/>
    <w:rsid w:val="00C5670F"/>
    <w:rsid w:val="00C5690F"/>
    <w:rsid w:val="00C56A8A"/>
    <w:rsid w:val="00C5794A"/>
    <w:rsid w:val="00C57C1B"/>
    <w:rsid w:val="00C57E09"/>
    <w:rsid w:val="00C60709"/>
    <w:rsid w:val="00C614F5"/>
    <w:rsid w:val="00C61588"/>
    <w:rsid w:val="00C62E69"/>
    <w:rsid w:val="00C63365"/>
    <w:rsid w:val="00C63B4D"/>
    <w:rsid w:val="00C63D71"/>
    <w:rsid w:val="00C64146"/>
    <w:rsid w:val="00C6572B"/>
    <w:rsid w:val="00C6594C"/>
    <w:rsid w:val="00C65A37"/>
    <w:rsid w:val="00C65F38"/>
    <w:rsid w:val="00C666B3"/>
    <w:rsid w:val="00C66F93"/>
    <w:rsid w:val="00C7002E"/>
    <w:rsid w:val="00C704EF"/>
    <w:rsid w:val="00C71C64"/>
    <w:rsid w:val="00C71D83"/>
    <w:rsid w:val="00C72467"/>
    <w:rsid w:val="00C7464E"/>
    <w:rsid w:val="00C75860"/>
    <w:rsid w:val="00C75EE5"/>
    <w:rsid w:val="00C76380"/>
    <w:rsid w:val="00C77A03"/>
    <w:rsid w:val="00C77B03"/>
    <w:rsid w:val="00C8071E"/>
    <w:rsid w:val="00C8095E"/>
    <w:rsid w:val="00C80E4F"/>
    <w:rsid w:val="00C815B4"/>
    <w:rsid w:val="00C8189C"/>
    <w:rsid w:val="00C82D31"/>
    <w:rsid w:val="00C841F7"/>
    <w:rsid w:val="00C8510B"/>
    <w:rsid w:val="00C8557F"/>
    <w:rsid w:val="00C863C2"/>
    <w:rsid w:val="00C86703"/>
    <w:rsid w:val="00C86F79"/>
    <w:rsid w:val="00C8702F"/>
    <w:rsid w:val="00C8747C"/>
    <w:rsid w:val="00C8767C"/>
    <w:rsid w:val="00C87C99"/>
    <w:rsid w:val="00C87DCA"/>
    <w:rsid w:val="00C87E9B"/>
    <w:rsid w:val="00C87EB0"/>
    <w:rsid w:val="00C906D2"/>
    <w:rsid w:val="00C93468"/>
    <w:rsid w:val="00C93535"/>
    <w:rsid w:val="00C93F22"/>
    <w:rsid w:val="00C953BE"/>
    <w:rsid w:val="00C9576A"/>
    <w:rsid w:val="00C960CA"/>
    <w:rsid w:val="00C9680C"/>
    <w:rsid w:val="00CA0818"/>
    <w:rsid w:val="00CA0905"/>
    <w:rsid w:val="00CA184E"/>
    <w:rsid w:val="00CA1A1A"/>
    <w:rsid w:val="00CA1B0D"/>
    <w:rsid w:val="00CA3227"/>
    <w:rsid w:val="00CA4643"/>
    <w:rsid w:val="00CA544E"/>
    <w:rsid w:val="00CA5742"/>
    <w:rsid w:val="00CA59FB"/>
    <w:rsid w:val="00CA5D64"/>
    <w:rsid w:val="00CA5EFA"/>
    <w:rsid w:val="00CA63D1"/>
    <w:rsid w:val="00CA6997"/>
    <w:rsid w:val="00CB04CA"/>
    <w:rsid w:val="00CB0658"/>
    <w:rsid w:val="00CB130E"/>
    <w:rsid w:val="00CB2D5F"/>
    <w:rsid w:val="00CB34F7"/>
    <w:rsid w:val="00CB3A59"/>
    <w:rsid w:val="00CB4790"/>
    <w:rsid w:val="00CB4B27"/>
    <w:rsid w:val="00CB4BFF"/>
    <w:rsid w:val="00CB61C5"/>
    <w:rsid w:val="00CB6AA2"/>
    <w:rsid w:val="00CB73F1"/>
    <w:rsid w:val="00CB7A19"/>
    <w:rsid w:val="00CB7D07"/>
    <w:rsid w:val="00CB7F3B"/>
    <w:rsid w:val="00CC041F"/>
    <w:rsid w:val="00CC092C"/>
    <w:rsid w:val="00CC0A18"/>
    <w:rsid w:val="00CC1C58"/>
    <w:rsid w:val="00CC2A36"/>
    <w:rsid w:val="00CC4329"/>
    <w:rsid w:val="00CC4355"/>
    <w:rsid w:val="00CC48B0"/>
    <w:rsid w:val="00CC4B1E"/>
    <w:rsid w:val="00CC59CF"/>
    <w:rsid w:val="00CC6989"/>
    <w:rsid w:val="00CC6C3A"/>
    <w:rsid w:val="00CC6C95"/>
    <w:rsid w:val="00CD0BC5"/>
    <w:rsid w:val="00CD13FB"/>
    <w:rsid w:val="00CD1628"/>
    <w:rsid w:val="00CD24F2"/>
    <w:rsid w:val="00CD33F7"/>
    <w:rsid w:val="00CD4071"/>
    <w:rsid w:val="00CD529B"/>
    <w:rsid w:val="00CD5A7F"/>
    <w:rsid w:val="00CD5C3A"/>
    <w:rsid w:val="00CD628A"/>
    <w:rsid w:val="00CD646A"/>
    <w:rsid w:val="00CD6893"/>
    <w:rsid w:val="00CE0D2C"/>
    <w:rsid w:val="00CE0F28"/>
    <w:rsid w:val="00CE158C"/>
    <w:rsid w:val="00CE1653"/>
    <w:rsid w:val="00CE1738"/>
    <w:rsid w:val="00CE2046"/>
    <w:rsid w:val="00CE27FE"/>
    <w:rsid w:val="00CE3A2E"/>
    <w:rsid w:val="00CE4BA6"/>
    <w:rsid w:val="00CE5E76"/>
    <w:rsid w:val="00CE7230"/>
    <w:rsid w:val="00CE7AB5"/>
    <w:rsid w:val="00CF1386"/>
    <w:rsid w:val="00CF1862"/>
    <w:rsid w:val="00CF220D"/>
    <w:rsid w:val="00CF28E3"/>
    <w:rsid w:val="00CF2AF1"/>
    <w:rsid w:val="00CF374C"/>
    <w:rsid w:val="00CF4476"/>
    <w:rsid w:val="00CF4859"/>
    <w:rsid w:val="00CF527B"/>
    <w:rsid w:val="00CF5FE4"/>
    <w:rsid w:val="00CF796A"/>
    <w:rsid w:val="00D00377"/>
    <w:rsid w:val="00D0068B"/>
    <w:rsid w:val="00D00735"/>
    <w:rsid w:val="00D00CCF"/>
    <w:rsid w:val="00D012D7"/>
    <w:rsid w:val="00D023D1"/>
    <w:rsid w:val="00D03EBC"/>
    <w:rsid w:val="00D049CE"/>
    <w:rsid w:val="00D05742"/>
    <w:rsid w:val="00D05A27"/>
    <w:rsid w:val="00D05A86"/>
    <w:rsid w:val="00D05AC7"/>
    <w:rsid w:val="00D06F5C"/>
    <w:rsid w:val="00D105A2"/>
    <w:rsid w:val="00D107AB"/>
    <w:rsid w:val="00D113A3"/>
    <w:rsid w:val="00D12301"/>
    <w:rsid w:val="00D12528"/>
    <w:rsid w:val="00D13626"/>
    <w:rsid w:val="00D15BBD"/>
    <w:rsid w:val="00D15DF5"/>
    <w:rsid w:val="00D179EB"/>
    <w:rsid w:val="00D2179E"/>
    <w:rsid w:val="00D220D9"/>
    <w:rsid w:val="00D2215E"/>
    <w:rsid w:val="00D23BC5"/>
    <w:rsid w:val="00D23C90"/>
    <w:rsid w:val="00D25957"/>
    <w:rsid w:val="00D26B82"/>
    <w:rsid w:val="00D26C7F"/>
    <w:rsid w:val="00D276E7"/>
    <w:rsid w:val="00D27766"/>
    <w:rsid w:val="00D313F9"/>
    <w:rsid w:val="00D315AC"/>
    <w:rsid w:val="00D319E8"/>
    <w:rsid w:val="00D31E97"/>
    <w:rsid w:val="00D328EE"/>
    <w:rsid w:val="00D32D40"/>
    <w:rsid w:val="00D33297"/>
    <w:rsid w:val="00D3344F"/>
    <w:rsid w:val="00D33892"/>
    <w:rsid w:val="00D33BE0"/>
    <w:rsid w:val="00D357B5"/>
    <w:rsid w:val="00D363B2"/>
    <w:rsid w:val="00D37221"/>
    <w:rsid w:val="00D40B52"/>
    <w:rsid w:val="00D42061"/>
    <w:rsid w:val="00D421DC"/>
    <w:rsid w:val="00D4294B"/>
    <w:rsid w:val="00D43FC0"/>
    <w:rsid w:val="00D44301"/>
    <w:rsid w:val="00D4627C"/>
    <w:rsid w:val="00D46CEB"/>
    <w:rsid w:val="00D46FEE"/>
    <w:rsid w:val="00D47BF5"/>
    <w:rsid w:val="00D47FEC"/>
    <w:rsid w:val="00D50627"/>
    <w:rsid w:val="00D5236B"/>
    <w:rsid w:val="00D53296"/>
    <w:rsid w:val="00D53AB6"/>
    <w:rsid w:val="00D54161"/>
    <w:rsid w:val="00D5461F"/>
    <w:rsid w:val="00D54C17"/>
    <w:rsid w:val="00D550A3"/>
    <w:rsid w:val="00D551E8"/>
    <w:rsid w:val="00D5577A"/>
    <w:rsid w:val="00D55855"/>
    <w:rsid w:val="00D56301"/>
    <w:rsid w:val="00D57C9D"/>
    <w:rsid w:val="00D60070"/>
    <w:rsid w:val="00D605C9"/>
    <w:rsid w:val="00D605E3"/>
    <w:rsid w:val="00D6124C"/>
    <w:rsid w:val="00D613B9"/>
    <w:rsid w:val="00D6196F"/>
    <w:rsid w:val="00D624B5"/>
    <w:rsid w:val="00D62577"/>
    <w:rsid w:val="00D62A53"/>
    <w:rsid w:val="00D631CF"/>
    <w:rsid w:val="00D632AC"/>
    <w:rsid w:val="00D6433C"/>
    <w:rsid w:val="00D66039"/>
    <w:rsid w:val="00D678F4"/>
    <w:rsid w:val="00D678F6"/>
    <w:rsid w:val="00D70045"/>
    <w:rsid w:val="00D7113A"/>
    <w:rsid w:val="00D71725"/>
    <w:rsid w:val="00D72047"/>
    <w:rsid w:val="00D72057"/>
    <w:rsid w:val="00D72938"/>
    <w:rsid w:val="00D73895"/>
    <w:rsid w:val="00D73A78"/>
    <w:rsid w:val="00D73CCD"/>
    <w:rsid w:val="00D74A3A"/>
    <w:rsid w:val="00D74C4E"/>
    <w:rsid w:val="00D75C74"/>
    <w:rsid w:val="00D767AB"/>
    <w:rsid w:val="00D76A81"/>
    <w:rsid w:val="00D76C87"/>
    <w:rsid w:val="00D770E9"/>
    <w:rsid w:val="00D77EBA"/>
    <w:rsid w:val="00D8017D"/>
    <w:rsid w:val="00D80229"/>
    <w:rsid w:val="00D80B47"/>
    <w:rsid w:val="00D80E2A"/>
    <w:rsid w:val="00D810F8"/>
    <w:rsid w:val="00D81C24"/>
    <w:rsid w:val="00D82A07"/>
    <w:rsid w:val="00D83200"/>
    <w:rsid w:val="00D83E8F"/>
    <w:rsid w:val="00D845E6"/>
    <w:rsid w:val="00D859BB"/>
    <w:rsid w:val="00D86BB6"/>
    <w:rsid w:val="00D87391"/>
    <w:rsid w:val="00D90CD8"/>
    <w:rsid w:val="00D91071"/>
    <w:rsid w:val="00D91B9F"/>
    <w:rsid w:val="00D92E2D"/>
    <w:rsid w:val="00D94CA3"/>
    <w:rsid w:val="00D971DC"/>
    <w:rsid w:val="00D97477"/>
    <w:rsid w:val="00D97F9D"/>
    <w:rsid w:val="00DA03C2"/>
    <w:rsid w:val="00DA1431"/>
    <w:rsid w:val="00DA205E"/>
    <w:rsid w:val="00DA25E2"/>
    <w:rsid w:val="00DA28E8"/>
    <w:rsid w:val="00DA2A85"/>
    <w:rsid w:val="00DA2F63"/>
    <w:rsid w:val="00DA32B7"/>
    <w:rsid w:val="00DA3754"/>
    <w:rsid w:val="00DA3866"/>
    <w:rsid w:val="00DA3DC7"/>
    <w:rsid w:val="00DA4DB0"/>
    <w:rsid w:val="00DA5886"/>
    <w:rsid w:val="00DA60E8"/>
    <w:rsid w:val="00DA7FBF"/>
    <w:rsid w:val="00DB073C"/>
    <w:rsid w:val="00DB1257"/>
    <w:rsid w:val="00DB1A5E"/>
    <w:rsid w:val="00DB4093"/>
    <w:rsid w:val="00DB6288"/>
    <w:rsid w:val="00DB6474"/>
    <w:rsid w:val="00DB6C48"/>
    <w:rsid w:val="00DC2AEB"/>
    <w:rsid w:val="00DC2EE8"/>
    <w:rsid w:val="00DC368B"/>
    <w:rsid w:val="00DC37E9"/>
    <w:rsid w:val="00DC3BDE"/>
    <w:rsid w:val="00DC3CB4"/>
    <w:rsid w:val="00DC5B27"/>
    <w:rsid w:val="00DC5FDF"/>
    <w:rsid w:val="00DC65AF"/>
    <w:rsid w:val="00DC7092"/>
    <w:rsid w:val="00DC70FF"/>
    <w:rsid w:val="00DC7B67"/>
    <w:rsid w:val="00DD025E"/>
    <w:rsid w:val="00DD0535"/>
    <w:rsid w:val="00DD1D99"/>
    <w:rsid w:val="00DD2CD6"/>
    <w:rsid w:val="00DD2D45"/>
    <w:rsid w:val="00DD3210"/>
    <w:rsid w:val="00DD345C"/>
    <w:rsid w:val="00DD446F"/>
    <w:rsid w:val="00DD5648"/>
    <w:rsid w:val="00DD5C77"/>
    <w:rsid w:val="00DD682D"/>
    <w:rsid w:val="00DD6C03"/>
    <w:rsid w:val="00DE0142"/>
    <w:rsid w:val="00DE0853"/>
    <w:rsid w:val="00DE101C"/>
    <w:rsid w:val="00DE1851"/>
    <w:rsid w:val="00DE1989"/>
    <w:rsid w:val="00DE1DA5"/>
    <w:rsid w:val="00DE28DD"/>
    <w:rsid w:val="00DE3B5A"/>
    <w:rsid w:val="00DE5638"/>
    <w:rsid w:val="00DE6524"/>
    <w:rsid w:val="00DE678F"/>
    <w:rsid w:val="00DE69B0"/>
    <w:rsid w:val="00DE6C9E"/>
    <w:rsid w:val="00DE746C"/>
    <w:rsid w:val="00DE7F48"/>
    <w:rsid w:val="00DF0393"/>
    <w:rsid w:val="00DF0555"/>
    <w:rsid w:val="00DF291B"/>
    <w:rsid w:val="00DF40CD"/>
    <w:rsid w:val="00DF434E"/>
    <w:rsid w:val="00DF446F"/>
    <w:rsid w:val="00DF52AC"/>
    <w:rsid w:val="00DF59D0"/>
    <w:rsid w:val="00DF64CD"/>
    <w:rsid w:val="00DF6552"/>
    <w:rsid w:val="00DF6614"/>
    <w:rsid w:val="00DF6E55"/>
    <w:rsid w:val="00E015AD"/>
    <w:rsid w:val="00E02304"/>
    <w:rsid w:val="00E03A2A"/>
    <w:rsid w:val="00E05941"/>
    <w:rsid w:val="00E0595E"/>
    <w:rsid w:val="00E05C84"/>
    <w:rsid w:val="00E05D1D"/>
    <w:rsid w:val="00E06A02"/>
    <w:rsid w:val="00E06EDE"/>
    <w:rsid w:val="00E07307"/>
    <w:rsid w:val="00E11BC0"/>
    <w:rsid w:val="00E12C1C"/>
    <w:rsid w:val="00E12F09"/>
    <w:rsid w:val="00E1386A"/>
    <w:rsid w:val="00E14630"/>
    <w:rsid w:val="00E15AE1"/>
    <w:rsid w:val="00E16C3E"/>
    <w:rsid w:val="00E17815"/>
    <w:rsid w:val="00E179CF"/>
    <w:rsid w:val="00E17BC8"/>
    <w:rsid w:val="00E20C86"/>
    <w:rsid w:val="00E20CAA"/>
    <w:rsid w:val="00E215FF"/>
    <w:rsid w:val="00E21D91"/>
    <w:rsid w:val="00E2222A"/>
    <w:rsid w:val="00E2282F"/>
    <w:rsid w:val="00E2289B"/>
    <w:rsid w:val="00E23134"/>
    <w:rsid w:val="00E23B6B"/>
    <w:rsid w:val="00E23CE0"/>
    <w:rsid w:val="00E24F99"/>
    <w:rsid w:val="00E25CAA"/>
    <w:rsid w:val="00E26C40"/>
    <w:rsid w:val="00E26D29"/>
    <w:rsid w:val="00E27217"/>
    <w:rsid w:val="00E27399"/>
    <w:rsid w:val="00E3120E"/>
    <w:rsid w:val="00E313D6"/>
    <w:rsid w:val="00E32216"/>
    <w:rsid w:val="00E326A2"/>
    <w:rsid w:val="00E331E6"/>
    <w:rsid w:val="00E33585"/>
    <w:rsid w:val="00E33B0F"/>
    <w:rsid w:val="00E34E99"/>
    <w:rsid w:val="00E36123"/>
    <w:rsid w:val="00E3651D"/>
    <w:rsid w:val="00E37210"/>
    <w:rsid w:val="00E402DD"/>
    <w:rsid w:val="00E40FE7"/>
    <w:rsid w:val="00E418D6"/>
    <w:rsid w:val="00E41E4F"/>
    <w:rsid w:val="00E4209C"/>
    <w:rsid w:val="00E42AA0"/>
    <w:rsid w:val="00E43030"/>
    <w:rsid w:val="00E43AC5"/>
    <w:rsid w:val="00E453AD"/>
    <w:rsid w:val="00E454E8"/>
    <w:rsid w:val="00E45701"/>
    <w:rsid w:val="00E4718F"/>
    <w:rsid w:val="00E47A02"/>
    <w:rsid w:val="00E501D5"/>
    <w:rsid w:val="00E51769"/>
    <w:rsid w:val="00E51D23"/>
    <w:rsid w:val="00E51D6E"/>
    <w:rsid w:val="00E5225A"/>
    <w:rsid w:val="00E52E4D"/>
    <w:rsid w:val="00E52F85"/>
    <w:rsid w:val="00E54BFD"/>
    <w:rsid w:val="00E54E9D"/>
    <w:rsid w:val="00E55440"/>
    <w:rsid w:val="00E55526"/>
    <w:rsid w:val="00E64184"/>
    <w:rsid w:val="00E64FC0"/>
    <w:rsid w:val="00E661C1"/>
    <w:rsid w:val="00E663B2"/>
    <w:rsid w:val="00E665D2"/>
    <w:rsid w:val="00E66DA4"/>
    <w:rsid w:val="00E66E8D"/>
    <w:rsid w:val="00E6709D"/>
    <w:rsid w:val="00E67233"/>
    <w:rsid w:val="00E7018F"/>
    <w:rsid w:val="00E71124"/>
    <w:rsid w:val="00E71BDE"/>
    <w:rsid w:val="00E72726"/>
    <w:rsid w:val="00E72B31"/>
    <w:rsid w:val="00E7324D"/>
    <w:rsid w:val="00E737BE"/>
    <w:rsid w:val="00E743FD"/>
    <w:rsid w:val="00E74590"/>
    <w:rsid w:val="00E74875"/>
    <w:rsid w:val="00E74930"/>
    <w:rsid w:val="00E75316"/>
    <w:rsid w:val="00E7593F"/>
    <w:rsid w:val="00E75B9A"/>
    <w:rsid w:val="00E75C68"/>
    <w:rsid w:val="00E77A8B"/>
    <w:rsid w:val="00E77C2F"/>
    <w:rsid w:val="00E806F5"/>
    <w:rsid w:val="00E80CBE"/>
    <w:rsid w:val="00E81D97"/>
    <w:rsid w:val="00E82D08"/>
    <w:rsid w:val="00E83421"/>
    <w:rsid w:val="00E834E4"/>
    <w:rsid w:val="00E83552"/>
    <w:rsid w:val="00E836AC"/>
    <w:rsid w:val="00E85F39"/>
    <w:rsid w:val="00E868F9"/>
    <w:rsid w:val="00E87156"/>
    <w:rsid w:val="00E905B4"/>
    <w:rsid w:val="00E927EE"/>
    <w:rsid w:val="00E92BDA"/>
    <w:rsid w:val="00E93030"/>
    <w:rsid w:val="00E934BF"/>
    <w:rsid w:val="00E9394C"/>
    <w:rsid w:val="00E93DA7"/>
    <w:rsid w:val="00E95276"/>
    <w:rsid w:val="00E954D0"/>
    <w:rsid w:val="00E957C4"/>
    <w:rsid w:val="00E958AE"/>
    <w:rsid w:val="00E9672C"/>
    <w:rsid w:val="00E96812"/>
    <w:rsid w:val="00E976C5"/>
    <w:rsid w:val="00EA0940"/>
    <w:rsid w:val="00EA14C5"/>
    <w:rsid w:val="00EA1E40"/>
    <w:rsid w:val="00EA3F70"/>
    <w:rsid w:val="00EA3FB7"/>
    <w:rsid w:val="00EA469F"/>
    <w:rsid w:val="00EA4745"/>
    <w:rsid w:val="00EA4E5D"/>
    <w:rsid w:val="00EA6669"/>
    <w:rsid w:val="00EA6918"/>
    <w:rsid w:val="00EA7029"/>
    <w:rsid w:val="00EA7AD0"/>
    <w:rsid w:val="00EB0616"/>
    <w:rsid w:val="00EB1252"/>
    <w:rsid w:val="00EB174B"/>
    <w:rsid w:val="00EB1F2D"/>
    <w:rsid w:val="00EB380B"/>
    <w:rsid w:val="00EB442B"/>
    <w:rsid w:val="00EB443A"/>
    <w:rsid w:val="00EB4957"/>
    <w:rsid w:val="00EB4E46"/>
    <w:rsid w:val="00EB4E4C"/>
    <w:rsid w:val="00EB51B8"/>
    <w:rsid w:val="00EB5852"/>
    <w:rsid w:val="00EB620E"/>
    <w:rsid w:val="00EB621D"/>
    <w:rsid w:val="00EB62DC"/>
    <w:rsid w:val="00EB63A0"/>
    <w:rsid w:val="00EB67A9"/>
    <w:rsid w:val="00EB738A"/>
    <w:rsid w:val="00EB7D4B"/>
    <w:rsid w:val="00EB7FC3"/>
    <w:rsid w:val="00EC00B2"/>
    <w:rsid w:val="00EC0E08"/>
    <w:rsid w:val="00EC1070"/>
    <w:rsid w:val="00EC12D0"/>
    <w:rsid w:val="00EC1D16"/>
    <w:rsid w:val="00EC1F03"/>
    <w:rsid w:val="00EC3166"/>
    <w:rsid w:val="00EC34F8"/>
    <w:rsid w:val="00EC3C6F"/>
    <w:rsid w:val="00EC4432"/>
    <w:rsid w:val="00EC4961"/>
    <w:rsid w:val="00EC4B32"/>
    <w:rsid w:val="00EC5FC2"/>
    <w:rsid w:val="00EC6823"/>
    <w:rsid w:val="00EC706F"/>
    <w:rsid w:val="00EC74AB"/>
    <w:rsid w:val="00EC78C1"/>
    <w:rsid w:val="00ED03EB"/>
    <w:rsid w:val="00ED1443"/>
    <w:rsid w:val="00ED1C0C"/>
    <w:rsid w:val="00ED23C4"/>
    <w:rsid w:val="00ED36DC"/>
    <w:rsid w:val="00ED3A40"/>
    <w:rsid w:val="00ED501F"/>
    <w:rsid w:val="00ED6073"/>
    <w:rsid w:val="00ED6401"/>
    <w:rsid w:val="00ED6B9A"/>
    <w:rsid w:val="00ED70CD"/>
    <w:rsid w:val="00EE0030"/>
    <w:rsid w:val="00EE05D3"/>
    <w:rsid w:val="00EE0C4A"/>
    <w:rsid w:val="00EE0D07"/>
    <w:rsid w:val="00EE186B"/>
    <w:rsid w:val="00EE2625"/>
    <w:rsid w:val="00EE2A7D"/>
    <w:rsid w:val="00EE3EDB"/>
    <w:rsid w:val="00EE3F57"/>
    <w:rsid w:val="00EE4BFE"/>
    <w:rsid w:val="00EE5597"/>
    <w:rsid w:val="00EE57E4"/>
    <w:rsid w:val="00EE5806"/>
    <w:rsid w:val="00EE6C30"/>
    <w:rsid w:val="00EE7301"/>
    <w:rsid w:val="00EE7735"/>
    <w:rsid w:val="00EF0137"/>
    <w:rsid w:val="00EF0337"/>
    <w:rsid w:val="00EF0E05"/>
    <w:rsid w:val="00EF23D0"/>
    <w:rsid w:val="00EF2645"/>
    <w:rsid w:val="00EF2A2D"/>
    <w:rsid w:val="00EF35AE"/>
    <w:rsid w:val="00EF3F54"/>
    <w:rsid w:val="00EF4E80"/>
    <w:rsid w:val="00EF5545"/>
    <w:rsid w:val="00EF59EA"/>
    <w:rsid w:val="00EF71C9"/>
    <w:rsid w:val="00EF723A"/>
    <w:rsid w:val="00EF739F"/>
    <w:rsid w:val="00EF7D61"/>
    <w:rsid w:val="00F001DF"/>
    <w:rsid w:val="00F00893"/>
    <w:rsid w:val="00F0165C"/>
    <w:rsid w:val="00F024FD"/>
    <w:rsid w:val="00F028CE"/>
    <w:rsid w:val="00F02E5A"/>
    <w:rsid w:val="00F0324E"/>
    <w:rsid w:val="00F03A25"/>
    <w:rsid w:val="00F04C5D"/>
    <w:rsid w:val="00F05ADB"/>
    <w:rsid w:val="00F074C7"/>
    <w:rsid w:val="00F074CF"/>
    <w:rsid w:val="00F07E19"/>
    <w:rsid w:val="00F10657"/>
    <w:rsid w:val="00F10DDE"/>
    <w:rsid w:val="00F131F4"/>
    <w:rsid w:val="00F13391"/>
    <w:rsid w:val="00F1405A"/>
    <w:rsid w:val="00F14DE0"/>
    <w:rsid w:val="00F155CE"/>
    <w:rsid w:val="00F15933"/>
    <w:rsid w:val="00F15DDE"/>
    <w:rsid w:val="00F16117"/>
    <w:rsid w:val="00F1613B"/>
    <w:rsid w:val="00F167D2"/>
    <w:rsid w:val="00F1699B"/>
    <w:rsid w:val="00F17080"/>
    <w:rsid w:val="00F17149"/>
    <w:rsid w:val="00F17420"/>
    <w:rsid w:val="00F17B3E"/>
    <w:rsid w:val="00F17EA6"/>
    <w:rsid w:val="00F20289"/>
    <w:rsid w:val="00F20709"/>
    <w:rsid w:val="00F20B00"/>
    <w:rsid w:val="00F2316E"/>
    <w:rsid w:val="00F23236"/>
    <w:rsid w:val="00F23338"/>
    <w:rsid w:val="00F23B9B"/>
    <w:rsid w:val="00F24061"/>
    <w:rsid w:val="00F240ED"/>
    <w:rsid w:val="00F254C0"/>
    <w:rsid w:val="00F25F39"/>
    <w:rsid w:val="00F3006E"/>
    <w:rsid w:val="00F30207"/>
    <w:rsid w:val="00F302E3"/>
    <w:rsid w:val="00F3059B"/>
    <w:rsid w:val="00F30632"/>
    <w:rsid w:val="00F3119B"/>
    <w:rsid w:val="00F31288"/>
    <w:rsid w:val="00F31524"/>
    <w:rsid w:val="00F316E9"/>
    <w:rsid w:val="00F32B08"/>
    <w:rsid w:val="00F3343D"/>
    <w:rsid w:val="00F335B0"/>
    <w:rsid w:val="00F338C1"/>
    <w:rsid w:val="00F33CB9"/>
    <w:rsid w:val="00F356B2"/>
    <w:rsid w:val="00F36A58"/>
    <w:rsid w:val="00F36D5E"/>
    <w:rsid w:val="00F36D84"/>
    <w:rsid w:val="00F371F5"/>
    <w:rsid w:val="00F378F6"/>
    <w:rsid w:val="00F37B97"/>
    <w:rsid w:val="00F37C7E"/>
    <w:rsid w:val="00F37DF5"/>
    <w:rsid w:val="00F4031D"/>
    <w:rsid w:val="00F40C8D"/>
    <w:rsid w:val="00F40EA5"/>
    <w:rsid w:val="00F41D84"/>
    <w:rsid w:val="00F42819"/>
    <w:rsid w:val="00F42CCD"/>
    <w:rsid w:val="00F43816"/>
    <w:rsid w:val="00F43978"/>
    <w:rsid w:val="00F4415E"/>
    <w:rsid w:val="00F463FF"/>
    <w:rsid w:val="00F46952"/>
    <w:rsid w:val="00F4728A"/>
    <w:rsid w:val="00F50780"/>
    <w:rsid w:val="00F5081C"/>
    <w:rsid w:val="00F52632"/>
    <w:rsid w:val="00F52782"/>
    <w:rsid w:val="00F53514"/>
    <w:rsid w:val="00F53DA8"/>
    <w:rsid w:val="00F54048"/>
    <w:rsid w:val="00F54C0F"/>
    <w:rsid w:val="00F56006"/>
    <w:rsid w:val="00F56950"/>
    <w:rsid w:val="00F56D9A"/>
    <w:rsid w:val="00F57861"/>
    <w:rsid w:val="00F5795B"/>
    <w:rsid w:val="00F60B7B"/>
    <w:rsid w:val="00F60E14"/>
    <w:rsid w:val="00F60E8D"/>
    <w:rsid w:val="00F61D8F"/>
    <w:rsid w:val="00F6298B"/>
    <w:rsid w:val="00F63275"/>
    <w:rsid w:val="00F64404"/>
    <w:rsid w:val="00F65A15"/>
    <w:rsid w:val="00F666C3"/>
    <w:rsid w:val="00F6674C"/>
    <w:rsid w:val="00F66877"/>
    <w:rsid w:val="00F6693A"/>
    <w:rsid w:val="00F716EB"/>
    <w:rsid w:val="00F719AF"/>
    <w:rsid w:val="00F71F66"/>
    <w:rsid w:val="00F72FF7"/>
    <w:rsid w:val="00F731FB"/>
    <w:rsid w:val="00F7351E"/>
    <w:rsid w:val="00F73A73"/>
    <w:rsid w:val="00F73F59"/>
    <w:rsid w:val="00F74029"/>
    <w:rsid w:val="00F7516E"/>
    <w:rsid w:val="00F75E70"/>
    <w:rsid w:val="00F7640A"/>
    <w:rsid w:val="00F76AA5"/>
    <w:rsid w:val="00F77313"/>
    <w:rsid w:val="00F77874"/>
    <w:rsid w:val="00F80429"/>
    <w:rsid w:val="00F80A84"/>
    <w:rsid w:val="00F8102E"/>
    <w:rsid w:val="00F817B6"/>
    <w:rsid w:val="00F81B0E"/>
    <w:rsid w:val="00F81C40"/>
    <w:rsid w:val="00F820D8"/>
    <w:rsid w:val="00F82C32"/>
    <w:rsid w:val="00F84B06"/>
    <w:rsid w:val="00F852C0"/>
    <w:rsid w:val="00F85842"/>
    <w:rsid w:val="00F8648A"/>
    <w:rsid w:val="00F868CF"/>
    <w:rsid w:val="00F877FE"/>
    <w:rsid w:val="00F9239E"/>
    <w:rsid w:val="00F92C6D"/>
    <w:rsid w:val="00F933B3"/>
    <w:rsid w:val="00F93432"/>
    <w:rsid w:val="00F936BA"/>
    <w:rsid w:val="00F944FC"/>
    <w:rsid w:val="00F94810"/>
    <w:rsid w:val="00F950EA"/>
    <w:rsid w:val="00F962E7"/>
    <w:rsid w:val="00F969BB"/>
    <w:rsid w:val="00F971F8"/>
    <w:rsid w:val="00FA10E4"/>
    <w:rsid w:val="00FA1AF4"/>
    <w:rsid w:val="00FA2C02"/>
    <w:rsid w:val="00FA2F5D"/>
    <w:rsid w:val="00FA3155"/>
    <w:rsid w:val="00FA3821"/>
    <w:rsid w:val="00FA3E4D"/>
    <w:rsid w:val="00FA3EC6"/>
    <w:rsid w:val="00FA3F0E"/>
    <w:rsid w:val="00FA41D5"/>
    <w:rsid w:val="00FA4EB5"/>
    <w:rsid w:val="00FA6C89"/>
    <w:rsid w:val="00FA71C9"/>
    <w:rsid w:val="00FB03E7"/>
    <w:rsid w:val="00FB0956"/>
    <w:rsid w:val="00FB0A3B"/>
    <w:rsid w:val="00FB2B48"/>
    <w:rsid w:val="00FB3102"/>
    <w:rsid w:val="00FB3645"/>
    <w:rsid w:val="00FB369D"/>
    <w:rsid w:val="00FB463A"/>
    <w:rsid w:val="00FB482F"/>
    <w:rsid w:val="00FB540A"/>
    <w:rsid w:val="00FB5422"/>
    <w:rsid w:val="00FB58D8"/>
    <w:rsid w:val="00FB6502"/>
    <w:rsid w:val="00FB68C4"/>
    <w:rsid w:val="00FB6ADE"/>
    <w:rsid w:val="00FB6B41"/>
    <w:rsid w:val="00FB6DF3"/>
    <w:rsid w:val="00FB7216"/>
    <w:rsid w:val="00FB7226"/>
    <w:rsid w:val="00FB7A24"/>
    <w:rsid w:val="00FB7BA8"/>
    <w:rsid w:val="00FC0BC1"/>
    <w:rsid w:val="00FC1C12"/>
    <w:rsid w:val="00FC235D"/>
    <w:rsid w:val="00FC2C34"/>
    <w:rsid w:val="00FC4B47"/>
    <w:rsid w:val="00FC5D74"/>
    <w:rsid w:val="00FC6463"/>
    <w:rsid w:val="00FC73E2"/>
    <w:rsid w:val="00FC73E6"/>
    <w:rsid w:val="00FC7A36"/>
    <w:rsid w:val="00FD0368"/>
    <w:rsid w:val="00FD14C8"/>
    <w:rsid w:val="00FD1DBB"/>
    <w:rsid w:val="00FD2348"/>
    <w:rsid w:val="00FD3EFC"/>
    <w:rsid w:val="00FD4BE9"/>
    <w:rsid w:val="00FD4BF8"/>
    <w:rsid w:val="00FD4EB3"/>
    <w:rsid w:val="00FD54C9"/>
    <w:rsid w:val="00FD56E4"/>
    <w:rsid w:val="00FD5A2E"/>
    <w:rsid w:val="00FD6751"/>
    <w:rsid w:val="00FD7548"/>
    <w:rsid w:val="00FD7B31"/>
    <w:rsid w:val="00FE04BB"/>
    <w:rsid w:val="00FE0B4F"/>
    <w:rsid w:val="00FE0FCB"/>
    <w:rsid w:val="00FE19AA"/>
    <w:rsid w:val="00FE1EE5"/>
    <w:rsid w:val="00FE3E70"/>
    <w:rsid w:val="00FE56A6"/>
    <w:rsid w:val="00FE5A4B"/>
    <w:rsid w:val="00FE5E86"/>
    <w:rsid w:val="00FE7D4B"/>
    <w:rsid w:val="00FF0158"/>
    <w:rsid w:val="00FF0249"/>
    <w:rsid w:val="00FF0649"/>
    <w:rsid w:val="00FF0A8A"/>
    <w:rsid w:val="00FF15D5"/>
    <w:rsid w:val="00FF19B0"/>
    <w:rsid w:val="00FF1B5D"/>
    <w:rsid w:val="00FF1D16"/>
    <w:rsid w:val="00FF1DEA"/>
    <w:rsid w:val="00FF1F81"/>
    <w:rsid w:val="00FF39FE"/>
    <w:rsid w:val="00FF3E92"/>
    <w:rsid w:val="00FF4E2C"/>
    <w:rsid w:val="00FF7D8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229BE8"/>
  <w15:docId w15:val="{251B46DA-D105-45D3-9F12-6CCEB95EE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0A90"/>
    <w:pPr>
      <w:widowControl w:val="0"/>
      <w:spacing w:line="480" w:lineRule="auto"/>
      <w:ind w:firstLineChars="200" w:firstLine="200"/>
      <w:jc w:val="both"/>
    </w:pPr>
    <w:rPr>
      <w:rFonts w:ascii="Times New Roman" w:eastAsia="標楷體" w:hAnsi="Times New Roman"/>
      <w:sz w:val="28"/>
    </w:rPr>
  </w:style>
  <w:style w:type="paragraph" w:styleId="10">
    <w:name w:val="heading 1"/>
    <w:next w:val="a0"/>
    <w:link w:val="11"/>
    <w:uiPriority w:val="9"/>
    <w:qFormat/>
    <w:rsid w:val="00A03D90"/>
    <w:pPr>
      <w:keepNext/>
      <w:numPr>
        <w:numId w:val="2"/>
      </w:numPr>
      <w:spacing w:before="180" w:after="180" w:line="720" w:lineRule="auto"/>
      <w:jc w:val="center"/>
      <w:outlineLvl w:val="0"/>
    </w:pPr>
    <w:rPr>
      <w:rFonts w:asciiTheme="majorHAnsi" w:eastAsia="標楷體" w:hAnsiTheme="majorHAnsi" w:cstheme="majorBidi"/>
      <w:b/>
      <w:bCs/>
      <w:kern w:val="52"/>
      <w:sz w:val="40"/>
      <w:szCs w:val="52"/>
    </w:rPr>
  </w:style>
  <w:style w:type="paragraph" w:styleId="20">
    <w:name w:val="heading 2"/>
    <w:next w:val="a"/>
    <w:link w:val="21"/>
    <w:uiPriority w:val="9"/>
    <w:unhideWhenUsed/>
    <w:rsid w:val="00A71757"/>
    <w:pPr>
      <w:keepNext/>
      <w:outlineLvl w:val="1"/>
    </w:pPr>
    <w:rPr>
      <w:rFonts w:ascii="Times New Roman" w:eastAsia="標楷體" w:hAnsi="Times New Roman" w:cstheme="majorBidi"/>
      <w:b/>
      <w:bCs/>
      <w:sz w:val="32"/>
      <w:szCs w:val="48"/>
    </w:rPr>
  </w:style>
  <w:style w:type="paragraph" w:styleId="3">
    <w:name w:val="heading 3"/>
    <w:next w:val="a"/>
    <w:link w:val="30"/>
    <w:uiPriority w:val="9"/>
    <w:unhideWhenUsed/>
    <w:qFormat/>
    <w:rsid w:val="004538AA"/>
    <w:pPr>
      <w:keepNext/>
      <w:numPr>
        <w:ilvl w:val="2"/>
        <w:numId w:val="2"/>
      </w:numPr>
      <w:tabs>
        <w:tab w:val="left" w:pos="907"/>
      </w:tabs>
      <w:spacing w:line="480" w:lineRule="auto"/>
      <w:ind w:left="250" w:hangingChars="250" w:hanging="250"/>
      <w:outlineLvl w:val="2"/>
    </w:pPr>
    <w:rPr>
      <w:rFonts w:ascii="Times New Roman" w:eastAsia="標楷體" w:hAnsi="Times New Roman" w:cstheme="majorBidi"/>
      <w:b/>
      <w:bCs/>
      <w:sz w:val="28"/>
      <w:szCs w:val="36"/>
    </w:rPr>
  </w:style>
  <w:style w:type="paragraph" w:styleId="4">
    <w:name w:val="heading 4"/>
    <w:basedOn w:val="a"/>
    <w:next w:val="a"/>
    <w:link w:val="40"/>
    <w:uiPriority w:val="9"/>
    <w:unhideWhenUsed/>
    <w:qFormat/>
    <w:rsid w:val="009B5443"/>
    <w:pPr>
      <w:keepNext/>
      <w:spacing w:line="720" w:lineRule="auto"/>
      <w:ind w:firstLineChars="0" w:firstLine="0"/>
      <w:outlineLvl w:val="3"/>
    </w:pPr>
    <w:rPr>
      <w:rFonts w:asciiTheme="majorHAnsi" w:hAnsiTheme="majorHAnsi" w:cstheme="majorBidi"/>
      <w:b/>
      <w:szCs w:val="36"/>
    </w:rPr>
  </w:style>
  <w:style w:type="paragraph" w:styleId="8">
    <w:name w:val="heading 8"/>
    <w:basedOn w:val="a"/>
    <w:next w:val="a"/>
    <w:link w:val="80"/>
    <w:uiPriority w:val="9"/>
    <w:semiHidden/>
    <w:unhideWhenUsed/>
    <w:qFormat/>
    <w:rsid w:val="008C57CA"/>
    <w:pPr>
      <w:keepNext/>
      <w:spacing w:line="720" w:lineRule="auto"/>
      <w:ind w:leftChars="400" w:left="400"/>
      <w:outlineLvl w:val="7"/>
    </w:pPr>
    <w:rPr>
      <w:rFonts w:asciiTheme="majorHAnsi" w:eastAsiaTheme="majorEastAsia" w:hAnsiTheme="majorHAnsi" w:cstheme="majorBidi"/>
      <w:sz w:val="36"/>
      <w:szCs w:val="3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
    <w:link w:val="a5"/>
    <w:uiPriority w:val="34"/>
    <w:qFormat/>
    <w:rsid w:val="005058A2"/>
    <w:pPr>
      <w:ind w:leftChars="200" w:left="480"/>
    </w:pPr>
  </w:style>
  <w:style w:type="paragraph" w:styleId="a6">
    <w:name w:val="header"/>
    <w:basedOn w:val="a"/>
    <w:link w:val="a7"/>
    <w:uiPriority w:val="99"/>
    <w:unhideWhenUsed/>
    <w:rsid w:val="00AC342D"/>
    <w:pPr>
      <w:tabs>
        <w:tab w:val="center" w:pos="4153"/>
        <w:tab w:val="right" w:pos="8306"/>
      </w:tabs>
      <w:snapToGrid w:val="0"/>
    </w:pPr>
    <w:rPr>
      <w:sz w:val="20"/>
      <w:szCs w:val="20"/>
    </w:rPr>
  </w:style>
  <w:style w:type="character" w:customStyle="1" w:styleId="a7">
    <w:name w:val="頁首 字元"/>
    <w:basedOn w:val="a1"/>
    <w:link w:val="a6"/>
    <w:uiPriority w:val="99"/>
    <w:rsid w:val="00AC342D"/>
    <w:rPr>
      <w:sz w:val="20"/>
      <w:szCs w:val="20"/>
    </w:rPr>
  </w:style>
  <w:style w:type="paragraph" w:styleId="a8">
    <w:name w:val="footer"/>
    <w:basedOn w:val="a"/>
    <w:link w:val="a9"/>
    <w:uiPriority w:val="99"/>
    <w:unhideWhenUsed/>
    <w:rsid w:val="00AC342D"/>
    <w:pPr>
      <w:tabs>
        <w:tab w:val="center" w:pos="4153"/>
        <w:tab w:val="right" w:pos="8306"/>
      </w:tabs>
      <w:snapToGrid w:val="0"/>
    </w:pPr>
    <w:rPr>
      <w:sz w:val="20"/>
      <w:szCs w:val="20"/>
    </w:rPr>
  </w:style>
  <w:style w:type="character" w:customStyle="1" w:styleId="a9">
    <w:name w:val="頁尾 字元"/>
    <w:basedOn w:val="a1"/>
    <w:link w:val="a8"/>
    <w:uiPriority w:val="99"/>
    <w:rsid w:val="00AC342D"/>
    <w:rPr>
      <w:sz w:val="20"/>
      <w:szCs w:val="20"/>
    </w:rPr>
  </w:style>
  <w:style w:type="character" w:customStyle="1" w:styleId="11">
    <w:name w:val="標題 1 字元"/>
    <w:basedOn w:val="a1"/>
    <w:link w:val="10"/>
    <w:uiPriority w:val="9"/>
    <w:rsid w:val="004C5BD9"/>
    <w:rPr>
      <w:rFonts w:asciiTheme="majorHAnsi" w:eastAsia="標楷體" w:hAnsiTheme="majorHAnsi" w:cstheme="majorBidi"/>
      <w:b/>
      <w:bCs/>
      <w:kern w:val="52"/>
      <w:sz w:val="40"/>
      <w:szCs w:val="52"/>
    </w:rPr>
  </w:style>
  <w:style w:type="character" w:customStyle="1" w:styleId="21">
    <w:name w:val="標題 2 字元"/>
    <w:basedOn w:val="a1"/>
    <w:link w:val="20"/>
    <w:uiPriority w:val="9"/>
    <w:rsid w:val="00A71757"/>
    <w:rPr>
      <w:rFonts w:ascii="Times New Roman" w:eastAsia="標楷體" w:hAnsi="Times New Roman" w:cstheme="majorBidi"/>
      <w:b/>
      <w:bCs/>
      <w:sz w:val="32"/>
      <w:szCs w:val="48"/>
    </w:rPr>
  </w:style>
  <w:style w:type="character" w:customStyle="1" w:styleId="30">
    <w:name w:val="標題 3 字元"/>
    <w:basedOn w:val="a1"/>
    <w:link w:val="3"/>
    <w:uiPriority w:val="9"/>
    <w:rsid w:val="004538AA"/>
    <w:rPr>
      <w:rFonts w:ascii="Times New Roman" w:eastAsia="標楷體" w:hAnsi="Times New Roman" w:cstheme="majorBidi"/>
      <w:b/>
      <w:bCs/>
      <w:sz w:val="28"/>
      <w:szCs w:val="36"/>
    </w:rPr>
  </w:style>
  <w:style w:type="character" w:customStyle="1" w:styleId="40">
    <w:name w:val="標題 4 字元"/>
    <w:basedOn w:val="a1"/>
    <w:link w:val="4"/>
    <w:uiPriority w:val="9"/>
    <w:rsid w:val="00970E58"/>
    <w:rPr>
      <w:rFonts w:asciiTheme="majorHAnsi" w:eastAsia="標楷體" w:hAnsiTheme="majorHAnsi" w:cstheme="majorBidi"/>
      <w:b/>
      <w:sz w:val="28"/>
      <w:szCs w:val="36"/>
    </w:rPr>
  </w:style>
  <w:style w:type="paragraph" w:styleId="aa">
    <w:name w:val="Balloon Text"/>
    <w:basedOn w:val="a"/>
    <w:link w:val="ab"/>
    <w:uiPriority w:val="99"/>
    <w:semiHidden/>
    <w:unhideWhenUsed/>
    <w:rsid w:val="007B216B"/>
    <w:rPr>
      <w:rFonts w:asciiTheme="majorHAnsi" w:eastAsiaTheme="majorEastAsia" w:hAnsiTheme="majorHAnsi" w:cstheme="majorBidi"/>
      <w:sz w:val="18"/>
      <w:szCs w:val="18"/>
    </w:rPr>
  </w:style>
  <w:style w:type="character" w:customStyle="1" w:styleId="ab">
    <w:name w:val="註解方塊文字 字元"/>
    <w:basedOn w:val="a1"/>
    <w:link w:val="aa"/>
    <w:uiPriority w:val="99"/>
    <w:semiHidden/>
    <w:rsid w:val="007B216B"/>
    <w:rPr>
      <w:rFonts w:asciiTheme="majorHAnsi" w:eastAsiaTheme="majorEastAsia" w:hAnsiTheme="majorHAnsi" w:cstheme="majorBidi"/>
      <w:sz w:val="18"/>
      <w:szCs w:val="18"/>
    </w:rPr>
  </w:style>
  <w:style w:type="character" w:styleId="ac">
    <w:name w:val="line number"/>
    <w:basedOn w:val="a1"/>
    <w:uiPriority w:val="99"/>
    <w:semiHidden/>
    <w:unhideWhenUsed/>
    <w:rsid w:val="00492080"/>
  </w:style>
  <w:style w:type="paragraph" w:styleId="ad">
    <w:name w:val="TOC Heading"/>
    <w:basedOn w:val="10"/>
    <w:next w:val="a"/>
    <w:uiPriority w:val="39"/>
    <w:unhideWhenUsed/>
    <w:qFormat/>
    <w:rsid w:val="009B5443"/>
    <w:pPr>
      <w:keepLines/>
      <w:numPr>
        <w:numId w:val="0"/>
      </w:numPr>
      <w:spacing w:before="240" w:after="0" w:line="259" w:lineRule="auto"/>
      <w:jc w:val="left"/>
      <w:outlineLvl w:val="9"/>
    </w:pPr>
    <w:rPr>
      <w:rFonts w:eastAsiaTheme="majorEastAsia"/>
      <w:b w:val="0"/>
      <w:bCs w:val="0"/>
      <w:color w:val="365F91" w:themeColor="accent1" w:themeShade="BF"/>
      <w:kern w:val="0"/>
      <w:sz w:val="32"/>
      <w:szCs w:val="32"/>
    </w:rPr>
  </w:style>
  <w:style w:type="paragraph" w:styleId="22">
    <w:name w:val="toc 2"/>
    <w:basedOn w:val="a"/>
    <w:next w:val="a"/>
    <w:autoRedefine/>
    <w:uiPriority w:val="39"/>
    <w:unhideWhenUsed/>
    <w:rsid w:val="00642A90"/>
    <w:pPr>
      <w:widowControl/>
      <w:ind w:left="221" w:firstLineChars="0" w:firstLine="0"/>
      <w:jc w:val="left"/>
    </w:pPr>
    <w:rPr>
      <w:rFonts w:cs="Times New Roman"/>
      <w:kern w:val="0"/>
    </w:rPr>
  </w:style>
  <w:style w:type="paragraph" w:styleId="12">
    <w:name w:val="toc 1"/>
    <w:basedOn w:val="a"/>
    <w:next w:val="a"/>
    <w:autoRedefine/>
    <w:uiPriority w:val="39"/>
    <w:unhideWhenUsed/>
    <w:rsid w:val="00642A90"/>
    <w:pPr>
      <w:widowControl/>
      <w:tabs>
        <w:tab w:val="right" w:leader="dot" w:pos="8296"/>
      </w:tabs>
      <w:ind w:firstLineChars="0" w:firstLine="0"/>
      <w:jc w:val="left"/>
    </w:pPr>
    <w:rPr>
      <w:rFonts w:cs="Times New Roman"/>
      <w:kern w:val="0"/>
    </w:rPr>
  </w:style>
  <w:style w:type="paragraph" w:styleId="31">
    <w:name w:val="toc 3"/>
    <w:basedOn w:val="a"/>
    <w:next w:val="a"/>
    <w:autoRedefine/>
    <w:uiPriority w:val="39"/>
    <w:unhideWhenUsed/>
    <w:rsid w:val="00AD2FAF"/>
    <w:pPr>
      <w:widowControl/>
      <w:tabs>
        <w:tab w:val="left" w:pos="1200"/>
        <w:tab w:val="right" w:leader="dot" w:pos="8296"/>
      </w:tabs>
      <w:spacing w:after="100" w:line="360" w:lineRule="auto"/>
      <w:ind w:left="442" w:firstLineChars="0" w:firstLine="0"/>
      <w:jc w:val="left"/>
    </w:pPr>
    <w:rPr>
      <w:rFonts w:cs="Times New Roman"/>
      <w:kern w:val="0"/>
    </w:rPr>
  </w:style>
  <w:style w:type="character" w:styleId="ae">
    <w:name w:val="Hyperlink"/>
    <w:basedOn w:val="a1"/>
    <w:uiPriority w:val="99"/>
    <w:unhideWhenUsed/>
    <w:rsid w:val="000756F6"/>
    <w:rPr>
      <w:color w:val="0000FF" w:themeColor="hyperlink"/>
      <w:u w:val="single"/>
    </w:rPr>
  </w:style>
  <w:style w:type="paragraph" w:styleId="af">
    <w:name w:val="caption"/>
    <w:next w:val="a"/>
    <w:link w:val="af0"/>
    <w:uiPriority w:val="35"/>
    <w:unhideWhenUsed/>
    <w:qFormat/>
    <w:rsid w:val="00FB2B48"/>
    <w:pPr>
      <w:ind w:firstLine="480"/>
      <w:jc w:val="center"/>
    </w:pPr>
    <w:rPr>
      <w:rFonts w:ascii="Times New Roman" w:eastAsia="標楷體" w:hAnsi="Times New Roman"/>
      <w:szCs w:val="20"/>
    </w:rPr>
  </w:style>
  <w:style w:type="paragraph" w:customStyle="1" w:styleId="EndNoteBibliographyTitle">
    <w:name w:val="EndNote Bibliography Title"/>
    <w:basedOn w:val="a"/>
    <w:link w:val="EndNoteBibliographyTitle0"/>
    <w:rsid w:val="00370A89"/>
    <w:pPr>
      <w:jc w:val="center"/>
    </w:pPr>
    <w:rPr>
      <w:rFonts w:cs="Times New Roman"/>
      <w:noProof/>
    </w:rPr>
  </w:style>
  <w:style w:type="character" w:customStyle="1" w:styleId="af0">
    <w:name w:val="標號 字元"/>
    <w:basedOn w:val="a1"/>
    <w:link w:val="af"/>
    <w:uiPriority w:val="35"/>
    <w:rsid w:val="00FB2B48"/>
    <w:rPr>
      <w:rFonts w:ascii="Times New Roman" w:eastAsia="標楷體" w:hAnsi="Times New Roman"/>
      <w:szCs w:val="20"/>
    </w:rPr>
  </w:style>
  <w:style w:type="character" w:customStyle="1" w:styleId="EndNoteBibliographyTitle0">
    <w:name w:val="EndNote Bibliography Title 字元"/>
    <w:basedOn w:val="af0"/>
    <w:link w:val="EndNoteBibliographyTitle"/>
    <w:rsid w:val="00370A89"/>
    <w:rPr>
      <w:rFonts w:ascii="Times New Roman" w:eastAsia="標楷體" w:hAnsi="Times New Roman" w:cs="Times New Roman"/>
      <w:noProof/>
      <w:sz w:val="28"/>
      <w:szCs w:val="20"/>
    </w:rPr>
  </w:style>
  <w:style w:type="paragraph" w:customStyle="1" w:styleId="EndNoteBibliography">
    <w:name w:val="EndNote Bibliography"/>
    <w:basedOn w:val="a"/>
    <w:link w:val="EndNoteBibliography0"/>
    <w:rsid w:val="005C5918"/>
    <w:pPr>
      <w:spacing w:line="240" w:lineRule="auto"/>
      <w:ind w:left="200" w:hangingChars="200" w:hanging="200"/>
    </w:pPr>
    <w:rPr>
      <w:rFonts w:cs="Times New Roman"/>
      <w:noProof/>
    </w:rPr>
  </w:style>
  <w:style w:type="character" w:customStyle="1" w:styleId="EndNoteBibliography0">
    <w:name w:val="EndNote Bibliography 字元"/>
    <w:basedOn w:val="af0"/>
    <w:link w:val="EndNoteBibliography"/>
    <w:rsid w:val="005C5918"/>
    <w:rPr>
      <w:rFonts w:ascii="Times New Roman" w:eastAsia="標楷體" w:hAnsi="Times New Roman" w:cs="Times New Roman"/>
      <w:noProof/>
      <w:sz w:val="28"/>
      <w:szCs w:val="20"/>
    </w:rPr>
  </w:style>
  <w:style w:type="paragraph" w:styleId="af1">
    <w:name w:val="table of figures"/>
    <w:basedOn w:val="a"/>
    <w:next w:val="a"/>
    <w:uiPriority w:val="99"/>
    <w:unhideWhenUsed/>
    <w:rsid w:val="005C5918"/>
    <w:pPr>
      <w:ind w:firstLineChars="0" w:firstLine="0"/>
    </w:pPr>
  </w:style>
  <w:style w:type="paragraph" w:styleId="af2">
    <w:name w:val="Date"/>
    <w:basedOn w:val="a"/>
    <w:next w:val="a"/>
    <w:link w:val="af3"/>
    <w:uiPriority w:val="99"/>
    <w:semiHidden/>
    <w:unhideWhenUsed/>
    <w:rsid w:val="005E5DC3"/>
    <w:pPr>
      <w:jc w:val="right"/>
    </w:pPr>
  </w:style>
  <w:style w:type="character" w:customStyle="1" w:styleId="af3">
    <w:name w:val="日期 字元"/>
    <w:basedOn w:val="a1"/>
    <w:link w:val="af2"/>
    <w:uiPriority w:val="99"/>
    <w:semiHidden/>
    <w:rsid w:val="005E5DC3"/>
    <w:rPr>
      <w:rFonts w:ascii="Times New Roman" w:eastAsia="標楷體" w:hAnsi="Times New Roman"/>
      <w:sz w:val="28"/>
    </w:rPr>
  </w:style>
  <w:style w:type="character" w:styleId="af4">
    <w:name w:val="Placeholder Text"/>
    <w:basedOn w:val="a1"/>
    <w:uiPriority w:val="99"/>
    <w:semiHidden/>
    <w:rsid w:val="007200B1"/>
    <w:rPr>
      <w:color w:val="808080"/>
    </w:rPr>
  </w:style>
  <w:style w:type="table" w:styleId="af5">
    <w:name w:val="Table Grid"/>
    <w:basedOn w:val="a2"/>
    <w:uiPriority w:val="59"/>
    <w:rsid w:val="009275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ula">
    <w:name w:val="formula"/>
    <w:basedOn w:val="a"/>
    <w:next w:val="a"/>
    <w:qFormat/>
    <w:rsid w:val="00346684"/>
    <w:pPr>
      <w:tabs>
        <w:tab w:val="center" w:pos="3920"/>
        <w:tab w:val="center" w:pos="4200"/>
        <w:tab w:val="right" w:pos="8400"/>
      </w:tabs>
      <w:ind w:firstLineChars="0" w:firstLine="0"/>
    </w:pPr>
  </w:style>
  <w:style w:type="character" w:styleId="af6">
    <w:name w:val="annotation reference"/>
    <w:basedOn w:val="a1"/>
    <w:uiPriority w:val="99"/>
    <w:semiHidden/>
    <w:unhideWhenUsed/>
    <w:rsid w:val="00A77C74"/>
    <w:rPr>
      <w:sz w:val="18"/>
      <w:szCs w:val="18"/>
    </w:rPr>
  </w:style>
  <w:style w:type="paragraph" w:styleId="af7">
    <w:name w:val="annotation text"/>
    <w:basedOn w:val="a"/>
    <w:link w:val="af8"/>
    <w:uiPriority w:val="99"/>
    <w:semiHidden/>
    <w:unhideWhenUsed/>
    <w:rsid w:val="00A77C74"/>
    <w:pPr>
      <w:jc w:val="left"/>
    </w:pPr>
  </w:style>
  <w:style w:type="character" w:customStyle="1" w:styleId="af8">
    <w:name w:val="註解文字 字元"/>
    <w:basedOn w:val="a1"/>
    <w:link w:val="af7"/>
    <w:uiPriority w:val="99"/>
    <w:semiHidden/>
    <w:rsid w:val="00A77C74"/>
    <w:rPr>
      <w:rFonts w:ascii="Times New Roman" w:eastAsia="標楷體" w:hAnsi="Times New Roman"/>
      <w:sz w:val="28"/>
    </w:rPr>
  </w:style>
  <w:style w:type="paragraph" w:styleId="af9">
    <w:name w:val="annotation subject"/>
    <w:basedOn w:val="af7"/>
    <w:next w:val="af7"/>
    <w:link w:val="afa"/>
    <w:uiPriority w:val="99"/>
    <w:semiHidden/>
    <w:unhideWhenUsed/>
    <w:rsid w:val="00A77C74"/>
    <w:rPr>
      <w:b/>
      <w:bCs/>
    </w:rPr>
  </w:style>
  <w:style w:type="character" w:customStyle="1" w:styleId="afa">
    <w:name w:val="註解主旨 字元"/>
    <w:basedOn w:val="af8"/>
    <w:link w:val="af9"/>
    <w:uiPriority w:val="99"/>
    <w:semiHidden/>
    <w:rsid w:val="00A77C74"/>
    <w:rPr>
      <w:rFonts w:ascii="Times New Roman" w:eastAsia="標楷體" w:hAnsi="Times New Roman"/>
      <w:b/>
      <w:bCs/>
      <w:sz w:val="28"/>
    </w:rPr>
  </w:style>
  <w:style w:type="table" w:customStyle="1" w:styleId="13">
    <w:name w:val="表格格線1"/>
    <w:basedOn w:val="a2"/>
    <w:next w:val="af5"/>
    <w:uiPriority w:val="39"/>
    <w:rsid w:val="000C0F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A7636E"/>
    <w:pPr>
      <w:widowControl/>
      <w:spacing w:before="100" w:beforeAutospacing="1" w:after="100" w:afterAutospacing="1" w:line="240" w:lineRule="auto"/>
      <w:ind w:firstLineChars="0" w:firstLine="0"/>
      <w:jc w:val="left"/>
    </w:pPr>
    <w:rPr>
      <w:rFonts w:ascii="新細明體" w:eastAsia="新細明體" w:hAnsi="新細明體" w:cs="新細明體"/>
      <w:kern w:val="0"/>
      <w:sz w:val="24"/>
      <w:szCs w:val="24"/>
    </w:rPr>
  </w:style>
  <w:style w:type="paragraph" w:styleId="a0">
    <w:name w:val="No Spacing"/>
    <w:uiPriority w:val="1"/>
    <w:qFormat/>
    <w:rsid w:val="00C555A5"/>
    <w:pPr>
      <w:widowControl w:val="0"/>
    </w:pPr>
  </w:style>
  <w:style w:type="numbering" w:customStyle="1" w:styleId="1">
    <w:name w:val="樣式1"/>
    <w:uiPriority w:val="99"/>
    <w:rsid w:val="000A0B45"/>
    <w:pPr>
      <w:numPr>
        <w:numId w:val="1"/>
      </w:numPr>
    </w:pPr>
  </w:style>
  <w:style w:type="paragraph" w:customStyle="1" w:styleId="2">
    <w:name w:val="標題2"/>
    <w:basedOn w:val="20"/>
    <w:link w:val="23"/>
    <w:qFormat/>
    <w:rsid w:val="00F53514"/>
    <w:pPr>
      <w:numPr>
        <w:ilvl w:val="1"/>
        <w:numId w:val="2"/>
      </w:numPr>
      <w:spacing w:line="480" w:lineRule="auto"/>
      <w:ind w:left="200" w:hangingChars="200" w:hanging="200"/>
    </w:pPr>
  </w:style>
  <w:style w:type="character" w:customStyle="1" w:styleId="23">
    <w:name w:val="標題2 字元"/>
    <w:basedOn w:val="21"/>
    <w:link w:val="2"/>
    <w:rsid w:val="00F53514"/>
    <w:rPr>
      <w:rFonts w:ascii="Times New Roman" w:eastAsia="標楷體" w:hAnsi="Times New Roman" w:cstheme="majorBidi"/>
      <w:b/>
      <w:bCs/>
      <w:sz w:val="32"/>
      <w:szCs w:val="48"/>
    </w:rPr>
  </w:style>
  <w:style w:type="character" w:customStyle="1" w:styleId="a5">
    <w:name w:val="清單段落 字元"/>
    <w:basedOn w:val="a1"/>
    <w:link w:val="a4"/>
    <w:uiPriority w:val="34"/>
    <w:rsid w:val="000D0AC9"/>
    <w:rPr>
      <w:rFonts w:ascii="Times New Roman" w:eastAsia="標楷體" w:hAnsi="Times New Roman"/>
      <w:sz w:val="28"/>
    </w:rPr>
  </w:style>
  <w:style w:type="character" w:styleId="afb">
    <w:name w:val="FollowedHyperlink"/>
    <w:basedOn w:val="a1"/>
    <w:uiPriority w:val="99"/>
    <w:semiHidden/>
    <w:unhideWhenUsed/>
    <w:rsid w:val="002566C2"/>
    <w:rPr>
      <w:color w:val="800080" w:themeColor="followedHyperlink"/>
      <w:u w:val="single"/>
    </w:rPr>
  </w:style>
  <w:style w:type="character" w:customStyle="1" w:styleId="80">
    <w:name w:val="標題 8 字元"/>
    <w:basedOn w:val="a1"/>
    <w:link w:val="8"/>
    <w:uiPriority w:val="9"/>
    <w:semiHidden/>
    <w:rsid w:val="008C57CA"/>
    <w:rPr>
      <w:rFonts w:asciiTheme="majorHAnsi" w:eastAsiaTheme="majorEastAsia" w:hAnsiTheme="majorHAnsi" w:cstheme="majorBidi"/>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6561">
      <w:bodyDiv w:val="1"/>
      <w:marLeft w:val="0"/>
      <w:marRight w:val="0"/>
      <w:marTop w:val="0"/>
      <w:marBottom w:val="0"/>
      <w:divBdr>
        <w:top w:val="none" w:sz="0" w:space="0" w:color="auto"/>
        <w:left w:val="none" w:sz="0" w:space="0" w:color="auto"/>
        <w:bottom w:val="none" w:sz="0" w:space="0" w:color="auto"/>
        <w:right w:val="none" w:sz="0" w:space="0" w:color="auto"/>
      </w:divBdr>
    </w:div>
    <w:div w:id="32118949">
      <w:bodyDiv w:val="1"/>
      <w:marLeft w:val="0"/>
      <w:marRight w:val="0"/>
      <w:marTop w:val="0"/>
      <w:marBottom w:val="0"/>
      <w:divBdr>
        <w:top w:val="none" w:sz="0" w:space="0" w:color="auto"/>
        <w:left w:val="none" w:sz="0" w:space="0" w:color="auto"/>
        <w:bottom w:val="none" w:sz="0" w:space="0" w:color="auto"/>
        <w:right w:val="none" w:sz="0" w:space="0" w:color="auto"/>
      </w:divBdr>
    </w:div>
    <w:div w:id="52585696">
      <w:bodyDiv w:val="1"/>
      <w:marLeft w:val="0"/>
      <w:marRight w:val="0"/>
      <w:marTop w:val="0"/>
      <w:marBottom w:val="0"/>
      <w:divBdr>
        <w:top w:val="none" w:sz="0" w:space="0" w:color="auto"/>
        <w:left w:val="none" w:sz="0" w:space="0" w:color="auto"/>
        <w:bottom w:val="none" w:sz="0" w:space="0" w:color="auto"/>
        <w:right w:val="none" w:sz="0" w:space="0" w:color="auto"/>
      </w:divBdr>
      <w:divsChild>
        <w:div w:id="1025903130">
          <w:marLeft w:val="446"/>
          <w:marRight w:val="0"/>
          <w:marTop w:val="0"/>
          <w:marBottom w:val="0"/>
          <w:divBdr>
            <w:top w:val="none" w:sz="0" w:space="0" w:color="auto"/>
            <w:left w:val="none" w:sz="0" w:space="0" w:color="auto"/>
            <w:bottom w:val="none" w:sz="0" w:space="0" w:color="auto"/>
            <w:right w:val="none" w:sz="0" w:space="0" w:color="auto"/>
          </w:divBdr>
        </w:div>
      </w:divsChild>
    </w:div>
    <w:div w:id="101078237">
      <w:bodyDiv w:val="1"/>
      <w:marLeft w:val="0"/>
      <w:marRight w:val="0"/>
      <w:marTop w:val="0"/>
      <w:marBottom w:val="0"/>
      <w:divBdr>
        <w:top w:val="none" w:sz="0" w:space="0" w:color="auto"/>
        <w:left w:val="none" w:sz="0" w:space="0" w:color="auto"/>
        <w:bottom w:val="none" w:sz="0" w:space="0" w:color="auto"/>
        <w:right w:val="none" w:sz="0" w:space="0" w:color="auto"/>
      </w:divBdr>
    </w:div>
    <w:div w:id="105974204">
      <w:bodyDiv w:val="1"/>
      <w:marLeft w:val="0"/>
      <w:marRight w:val="0"/>
      <w:marTop w:val="0"/>
      <w:marBottom w:val="0"/>
      <w:divBdr>
        <w:top w:val="none" w:sz="0" w:space="0" w:color="auto"/>
        <w:left w:val="none" w:sz="0" w:space="0" w:color="auto"/>
        <w:bottom w:val="none" w:sz="0" w:space="0" w:color="auto"/>
        <w:right w:val="none" w:sz="0" w:space="0" w:color="auto"/>
      </w:divBdr>
    </w:div>
    <w:div w:id="118843937">
      <w:bodyDiv w:val="1"/>
      <w:marLeft w:val="0"/>
      <w:marRight w:val="0"/>
      <w:marTop w:val="0"/>
      <w:marBottom w:val="0"/>
      <w:divBdr>
        <w:top w:val="none" w:sz="0" w:space="0" w:color="auto"/>
        <w:left w:val="none" w:sz="0" w:space="0" w:color="auto"/>
        <w:bottom w:val="none" w:sz="0" w:space="0" w:color="auto"/>
        <w:right w:val="none" w:sz="0" w:space="0" w:color="auto"/>
      </w:divBdr>
    </w:div>
    <w:div w:id="123157958">
      <w:bodyDiv w:val="1"/>
      <w:marLeft w:val="0"/>
      <w:marRight w:val="0"/>
      <w:marTop w:val="0"/>
      <w:marBottom w:val="0"/>
      <w:divBdr>
        <w:top w:val="none" w:sz="0" w:space="0" w:color="auto"/>
        <w:left w:val="none" w:sz="0" w:space="0" w:color="auto"/>
        <w:bottom w:val="none" w:sz="0" w:space="0" w:color="auto"/>
        <w:right w:val="none" w:sz="0" w:space="0" w:color="auto"/>
      </w:divBdr>
    </w:div>
    <w:div w:id="137721787">
      <w:bodyDiv w:val="1"/>
      <w:marLeft w:val="0"/>
      <w:marRight w:val="0"/>
      <w:marTop w:val="0"/>
      <w:marBottom w:val="0"/>
      <w:divBdr>
        <w:top w:val="none" w:sz="0" w:space="0" w:color="auto"/>
        <w:left w:val="none" w:sz="0" w:space="0" w:color="auto"/>
        <w:bottom w:val="none" w:sz="0" w:space="0" w:color="auto"/>
        <w:right w:val="none" w:sz="0" w:space="0" w:color="auto"/>
      </w:divBdr>
      <w:divsChild>
        <w:div w:id="595552873">
          <w:marLeft w:val="446"/>
          <w:marRight w:val="0"/>
          <w:marTop w:val="0"/>
          <w:marBottom w:val="0"/>
          <w:divBdr>
            <w:top w:val="none" w:sz="0" w:space="0" w:color="auto"/>
            <w:left w:val="none" w:sz="0" w:space="0" w:color="auto"/>
            <w:bottom w:val="none" w:sz="0" w:space="0" w:color="auto"/>
            <w:right w:val="none" w:sz="0" w:space="0" w:color="auto"/>
          </w:divBdr>
        </w:div>
        <w:div w:id="1893077093">
          <w:marLeft w:val="446"/>
          <w:marRight w:val="0"/>
          <w:marTop w:val="0"/>
          <w:marBottom w:val="0"/>
          <w:divBdr>
            <w:top w:val="none" w:sz="0" w:space="0" w:color="auto"/>
            <w:left w:val="none" w:sz="0" w:space="0" w:color="auto"/>
            <w:bottom w:val="none" w:sz="0" w:space="0" w:color="auto"/>
            <w:right w:val="none" w:sz="0" w:space="0" w:color="auto"/>
          </w:divBdr>
        </w:div>
      </w:divsChild>
    </w:div>
    <w:div w:id="145322548">
      <w:bodyDiv w:val="1"/>
      <w:marLeft w:val="0"/>
      <w:marRight w:val="0"/>
      <w:marTop w:val="0"/>
      <w:marBottom w:val="0"/>
      <w:divBdr>
        <w:top w:val="none" w:sz="0" w:space="0" w:color="auto"/>
        <w:left w:val="none" w:sz="0" w:space="0" w:color="auto"/>
        <w:bottom w:val="none" w:sz="0" w:space="0" w:color="auto"/>
        <w:right w:val="none" w:sz="0" w:space="0" w:color="auto"/>
      </w:divBdr>
    </w:div>
    <w:div w:id="156507373">
      <w:bodyDiv w:val="1"/>
      <w:marLeft w:val="0"/>
      <w:marRight w:val="0"/>
      <w:marTop w:val="0"/>
      <w:marBottom w:val="0"/>
      <w:divBdr>
        <w:top w:val="none" w:sz="0" w:space="0" w:color="auto"/>
        <w:left w:val="none" w:sz="0" w:space="0" w:color="auto"/>
        <w:bottom w:val="none" w:sz="0" w:space="0" w:color="auto"/>
        <w:right w:val="none" w:sz="0" w:space="0" w:color="auto"/>
      </w:divBdr>
    </w:div>
    <w:div w:id="160202105">
      <w:bodyDiv w:val="1"/>
      <w:marLeft w:val="0"/>
      <w:marRight w:val="0"/>
      <w:marTop w:val="0"/>
      <w:marBottom w:val="0"/>
      <w:divBdr>
        <w:top w:val="none" w:sz="0" w:space="0" w:color="auto"/>
        <w:left w:val="none" w:sz="0" w:space="0" w:color="auto"/>
        <w:bottom w:val="none" w:sz="0" w:space="0" w:color="auto"/>
        <w:right w:val="none" w:sz="0" w:space="0" w:color="auto"/>
      </w:divBdr>
    </w:div>
    <w:div w:id="186481058">
      <w:bodyDiv w:val="1"/>
      <w:marLeft w:val="0"/>
      <w:marRight w:val="0"/>
      <w:marTop w:val="0"/>
      <w:marBottom w:val="0"/>
      <w:divBdr>
        <w:top w:val="none" w:sz="0" w:space="0" w:color="auto"/>
        <w:left w:val="none" w:sz="0" w:space="0" w:color="auto"/>
        <w:bottom w:val="none" w:sz="0" w:space="0" w:color="auto"/>
        <w:right w:val="none" w:sz="0" w:space="0" w:color="auto"/>
      </w:divBdr>
    </w:div>
    <w:div w:id="189688490">
      <w:bodyDiv w:val="1"/>
      <w:marLeft w:val="0"/>
      <w:marRight w:val="0"/>
      <w:marTop w:val="0"/>
      <w:marBottom w:val="0"/>
      <w:divBdr>
        <w:top w:val="none" w:sz="0" w:space="0" w:color="auto"/>
        <w:left w:val="none" w:sz="0" w:space="0" w:color="auto"/>
        <w:bottom w:val="none" w:sz="0" w:space="0" w:color="auto"/>
        <w:right w:val="none" w:sz="0" w:space="0" w:color="auto"/>
      </w:divBdr>
      <w:divsChild>
        <w:div w:id="334768141">
          <w:marLeft w:val="446"/>
          <w:marRight w:val="0"/>
          <w:marTop w:val="0"/>
          <w:marBottom w:val="0"/>
          <w:divBdr>
            <w:top w:val="none" w:sz="0" w:space="0" w:color="auto"/>
            <w:left w:val="none" w:sz="0" w:space="0" w:color="auto"/>
            <w:bottom w:val="none" w:sz="0" w:space="0" w:color="auto"/>
            <w:right w:val="none" w:sz="0" w:space="0" w:color="auto"/>
          </w:divBdr>
        </w:div>
      </w:divsChild>
    </w:div>
    <w:div w:id="189996956">
      <w:bodyDiv w:val="1"/>
      <w:marLeft w:val="0"/>
      <w:marRight w:val="0"/>
      <w:marTop w:val="0"/>
      <w:marBottom w:val="0"/>
      <w:divBdr>
        <w:top w:val="none" w:sz="0" w:space="0" w:color="auto"/>
        <w:left w:val="none" w:sz="0" w:space="0" w:color="auto"/>
        <w:bottom w:val="none" w:sz="0" w:space="0" w:color="auto"/>
        <w:right w:val="none" w:sz="0" w:space="0" w:color="auto"/>
      </w:divBdr>
      <w:divsChild>
        <w:div w:id="2088379184">
          <w:marLeft w:val="576"/>
          <w:marRight w:val="0"/>
          <w:marTop w:val="60"/>
          <w:marBottom w:val="0"/>
          <w:divBdr>
            <w:top w:val="none" w:sz="0" w:space="0" w:color="auto"/>
            <w:left w:val="none" w:sz="0" w:space="0" w:color="auto"/>
            <w:bottom w:val="none" w:sz="0" w:space="0" w:color="auto"/>
            <w:right w:val="none" w:sz="0" w:space="0" w:color="auto"/>
          </w:divBdr>
        </w:div>
      </w:divsChild>
    </w:div>
    <w:div w:id="197427125">
      <w:bodyDiv w:val="1"/>
      <w:marLeft w:val="0"/>
      <w:marRight w:val="0"/>
      <w:marTop w:val="0"/>
      <w:marBottom w:val="0"/>
      <w:divBdr>
        <w:top w:val="none" w:sz="0" w:space="0" w:color="auto"/>
        <w:left w:val="none" w:sz="0" w:space="0" w:color="auto"/>
        <w:bottom w:val="none" w:sz="0" w:space="0" w:color="auto"/>
        <w:right w:val="none" w:sz="0" w:space="0" w:color="auto"/>
      </w:divBdr>
    </w:div>
    <w:div w:id="208609201">
      <w:bodyDiv w:val="1"/>
      <w:marLeft w:val="0"/>
      <w:marRight w:val="0"/>
      <w:marTop w:val="0"/>
      <w:marBottom w:val="0"/>
      <w:divBdr>
        <w:top w:val="none" w:sz="0" w:space="0" w:color="auto"/>
        <w:left w:val="none" w:sz="0" w:space="0" w:color="auto"/>
        <w:bottom w:val="none" w:sz="0" w:space="0" w:color="auto"/>
        <w:right w:val="none" w:sz="0" w:space="0" w:color="auto"/>
      </w:divBdr>
    </w:div>
    <w:div w:id="221675514">
      <w:bodyDiv w:val="1"/>
      <w:marLeft w:val="0"/>
      <w:marRight w:val="0"/>
      <w:marTop w:val="0"/>
      <w:marBottom w:val="0"/>
      <w:divBdr>
        <w:top w:val="none" w:sz="0" w:space="0" w:color="auto"/>
        <w:left w:val="none" w:sz="0" w:space="0" w:color="auto"/>
        <w:bottom w:val="none" w:sz="0" w:space="0" w:color="auto"/>
        <w:right w:val="none" w:sz="0" w:space="0" w:color="auto"/>
      </w:divBdr>
    </w:div>
    <w:div w:id="225459816">
      <w:bodyDiv w:val="1"/>
      <w:marLeft w:val="0"/>
      <w:marRight w:val="0"/>
      <w:marTop w:val="0"/>
      <w:marBottom w:val="0"/>
      <w:divBdr>
        <w:top w:val="none" w:sz="0" w:space="0" w:color="auto"/>
        <w:left w:val="none" w:sz="0" w:space="0" w:color="auto"/>
        <w:bottom w:val="none" w:sz="0" w:space="0" w:color="auto"/>
        <w:right w:val="none" w:sz="0" w:space="0" w:color="auto"/>
      </w:divBdr>
    </w:div>
    <w:div w:id="245381157">
      <w:bodyDiv w:val="1"/>
      <w:marLeft w:val="0"/>
      <w:marRight w:val="0"/>
      <w:marTop w:val="0"/>
      <w:marBottom w:val="0"/>
      <w:divBdr>
        <w:top w:val="none" w:sz="0" w:space="0" w:color="auto"/>
        <w:left w:val="none" w:sz="0" w:space="0" w:color="auto"/>
        <w:bottom w:val="none" w:sz="0" w:space="0" w:color="auto"/>
        <w:right w:val="none" w:sz="0" w:space="0" w:color="auto"/>
      </w:divBdr>
    </w:div>
    <w:div w:id="254486089">
      <w:bodyDiv w:val="1"/>
      <w:marLeft w:val="0"/>
      <w:marRight w:val="0"/>
      <w:marTop w:val="0"/>
      <w:marBottom w:val="0"/>
      <w:divBdr>
        <w:top w:val="none" w:sz="0" w:space="0" w:color="auto"/>
        <w:left w:val="none" w:sz="0" w:space="0" w:color="auto"/>
        <w:bottom w:val="none" w:sz="0" w:space="0" w:color="auto"/>
        <w:right w:val="none" w:sz="0" w:space="0" w:color="auto"/>
      </w:divBdr>
    </w:div>
    <w:div w:id="267205046">
      <w:bodyDiv w:val="1"/>
      <w:marLeft w:val="0"/>
      <w:marRight w:val="0"/>
      <w:marTop w:val="0"/>
      <w:marBottom w:val="0"/>
      <w:divBdr>
        <w:top w:val="none" w:sz="0" w:space="0" w:color="auto"/>
        <w:left w:val="none" w:sz="0" w:space="0" w:color="auto"/>
        <w:bottom w:val="none" w:sz="0" w:space="0" w:color="auto"/>
        <w:right w:val="none" w:sz="0" w:space="0" w:color="auto"/>
      </w:divBdr>
    </w:div>
    <w:div w:id="277687151">
      <w:bodyDiv w:val="1"/>
      <w:marLeft w:val="0"/>
      <w:marRight w:val="0"/>
      <w:marTop w:val="0"/>
      <w:marBottom w:val="0"/>
      <w:divBdr>
        <w:top w:val="none" w:sz="0" w:space="0" w:color="auto"/>
        <w:left w:val="none" w:sz="0" w:space="0" w:color="auto"/>
        <w:bottom w:val="none" w:sz="0" w:space="0" w:color="auto"/>
        <w:right w:val="none" w:sz="0" w:space="0" w:color="auto"/>
      </w:divBdr>
    </w:div>
    <w:div w:id="295575184">
      <w:bodyDiv w:val="1"/>
      <w:marLeft w:val="0"/>
      <w:marRight w:val="0"/>
      <w:marTop w:val="0"/>
      <w:marBottom w:val="0"/>
      <w:divBdr>
        <w:top w:val="none" w:sz="0" w:space="0" w:color="auto"/>
        <w:left w:val="none" w:sz="0" w:space="0" w:color="auto"/>
        <w:bottom w:val="none" w:sz="0" w:space="0" w:color="auto"/>
        <w:right w:val="none" w:sz="0" w:space="0" w:color="auto"/>
      </w:divBdr>
    </w:div>
    <w:div w:id="316227067">
      <w:bodyDiv w:val="1"/>
      <w:marLeft w:val="0"/>
      <w:marRight w:val="0"/>
      <w:marTop w:val="0"/>
      <w:marBottom w:val="0"/>
      <w:divBdr>
        <w:top w:val="none" w:sz="0" w:space="0" w:color="auto"/>
        <w:left w:val="none" w:sz="0" w:space="0" w:color="auto"/>
        <w:bottom w:val="none" w:sz="0" w:space="0" w:color="auto"/>
        <w:right w:val="none" w:sz="0" w:space="0" w:color="auto"/>
      </w:divBdr>
    </w:div>
    <w:div w:id="332807777">
      <w:bodyDiv w:val="1"/>
      <w:marLeft w:val="0"/>
      <w:marRight w:val="0"/>
      <w:marTop w:val="0"/>
      <w:marBottom w:val="0"/>
      <w:divBdr>
        <w:top w:val="none" w:sz="0" w:space="0" w:color="auto"/>
        <w:left w:val="none" w:sz="0" w:space="0" w:color="auto"/>
        <w:bottom w:val="none" w:sz="0" w:space="0" w:color="auto"/>
        <w:right w:val="none" w:sz="0" w:space="0" w:color="auto"/>
      </w:divBdr>
    </w:div>
    <w:div w:id="385493227">
      <w:bodyDiv w:val="1"/>
      <w:marLeft w:val="0"/>
      <w:marRight w:val="0"/>
      <w:marTop w:val="0"/>
      <w:marBottom w:val="0"/>
      <w:divBdr>
        <w:top w:val="none" w:sz="0" w:space="0" w:color="auto"/>
        <w:left w:val="none" w:sz="0" w:space="0" w:color="auto"/>
        <w:bottom w:val="none" w:sz="0" w:space="0" w:color="auto"/>
        <w:right w:val="none" w:sz="0" w:space="0" w:color="auto"/>
      </w:divBdr>
    </w:div>
    <w:div w:id="405301047">
      <w:bodyDiv w:val="1"/>
      <w:marLeft w:val="0"/>
      <w:marRight w:val="0"/>
      <w:marTop w:val="0"/>
      <w:marBottom w:val="0"/>
      <w:divBdr>
        <w:top w:val="none" w:sz="0" w:space="0" w:color="auto"/>
        <w:left w:val="none" w:sz="0" w:space="0" w:color="auto"/>
        <w:bottom w:val="none" w:sz="0" w:space="0" w:color="auto"/>
        <w:right w:val="none" w:sz="0" w:space="0" w:color="auto"/>
      </w:divBdr>
    </w:div>
    <w:div w:id="411466346">
      <w:bodyDiv w:val="1"/>
      <w:marLeft w:val="0"/>
      <w:marRight w:val="0"/>
      <w:marTop w:val="0"/>
      <w:marBottom w:val="0"/>
      <w:divBdr>
        <w:top w:val="none" w:sz="0" w:space="0" w:color="auto"/>
        <w:left w:val="none" w:sz="0" w:space="0" w:color="auto"/>
        <w:bottom w:val="none" w:sz="0" w:space="0" w:color="auto"/>
        <w:right w:val="none" w:sz="0" w:space="0" w:color="auto"/>
      </w:divBdr>
      <w:divsChild>
        <w:div w:id="243228459">
          <w:marLeft w:val="446"/>
          <w:marRight w:val="0"/>
          <w:marTop w:val="0"/>
          <w:marBottom w:val="0"/>
          <w:divBdr>
            <w:top w:val="none" w:sz="0" w:space="0" w:color="auto"/>
            <w:left w:val="none" w:sz="0" w:space="0" w:color="auto"/>
            <w:bottom w:val="none" w:sz="0" w:space="0" w:color="auto"/>
            <w:right w:val="none" w:sz="0" w:space="0" w:color="auto"/>
          </w:divBdr>
        </w:div>
      </w:divsChild>
    </w:div>
    <w:div w:id="418404070">
      <w:bodyDiv w:val="1"/>
      <w:marLeft w:val="0"/>
      <w:marRight w:val="0"/>
      <w:marTop w:val="0"/>
      <w:marBottom w:val="0"/>
      <w:divBdr>
        <w:top w:val="none" w:sz="0" w:space="0" w:color="auto"/>
        <w:left w:val="none" w:sz="0" w:space="0" w:color="auto"/>
        <w:bottom w:val="none" w:sz="0" w:space="0" w:color="auto"/>
        <w:right w:val="none" w:sz="0" w:space="0" w:color="auto"/>
      </w:divBdr>
    </w:div>
    <w:div w:id="428744634">
      <w:bodyDiv w:val="1"/>
      <w:marLeft w:val="0"/>
      <w:marRight w:val="0"/>
      <w:marTop w:val="0"/>
      <w:marBottom w:val="0"/>
      <w:divBdr>
        <w:top w:val="none" w:sz="0" w:space="0" w:color="auto"/>
        <w:left w:val="none" w:sz="0" w:space="0" w:color="auto"/>
        <w:bottom w:val="none" w:sz="0" w:space="0" w:color="auto"/>
        <w:right w:val="none" w:sz="0" w:space="0" w:color="auto"/>
      </w:divBdr>
    </w:div>
    <w:div w:id="431972619">
      <w:bodyDiv w:val="1"/>
      <w:marLeft w:val="0"/>
      <w:marRight w:val="0"/>
      <w:marTop w:val="0"/>
      <w:marBottom w:val="0"/>
      <w:divBdr>
        <w:top w:val="none" w:sz="0" w:space="0" w:color="auto"/>
        <w:left w:val="none" w:sz="0" w:space="0" w:color="auto"/>
        <w:bottom w:val="none" w:sz="0" w:space="0" w:color="auto"/>
        <w:right w:val="none" w:sz="0" w:space="0" w:color="auto"/>
      </w:divBdr>
    </w:div>
    <w:div w:id="452671310">
      <w:bodyDiv w:val="1"/>
      <w:marLeft w:val="0"/>
      <w:marRight w:val="0"/>
      <w:marTop w:val="0"/>
      <w:marBottom w:val="0"/>
      <w:divBdr>
        <w:top w:val="none" w:sz="0" w:space="0" w:color="auto"/>
        <w:left w:val="none" w:sz="0" w:space="0" w:color="auto"/>
        <w:bottom w:val="none" w:sz="0" w:space="0" w:color="auto"/>
        <w:right w:val="none" w:sz="0" w:space="0" w:color="auto"/>
      </w:divBdr>
    </w:div>
    <w:div w:id="463043698">
      <w:bodyDiv w:val="1"/>
      <w:marLeft w:val="0"/>
      <w:marRight w:val="0"/>
      <w:marTop w:val="0"/>
      <w:marBottom w:val="0"/>
      <w:divBdr>
        <w:top w:val="none" w:sz="0" w:space="0" w:color="auto"/>
        <w:left w:val="none" w:sz="0" w:space="0" w:color="auto"/>
        <w:bottom w:val="none" w:sz="0" w:space="0" w:color="auto"/>
        <w:right w:val="none" w:sz="0" w:space="0" w:color="auto"/>
      </w:divBdr>
    </w:div>
    <w:div w:id="465321026">
      <w:bodyDiv w:val="1"/>
      <w:marLeft w:val="0"/>
      <w:marRight w:val="0"/>
      <w:marTop w:val="0"/>
      <w:marBottom w:val="0"/>
      <w:divBdr>
        <w:top w:val="none" w:sz="0" w:space="0" w:color="auto"/>
        <w:left w:val="none" w:sz="0" w:space="0" w:color="auto"/>
        <w:bottom w:val="none" w:sz="0" w:space="0" w:color="auto"/>
        <w:right w:val="none" w:sz="0" w:space="0" w:color="auto"/>
      </w:divBdr>
      <w:divsChild>
        <w:div w:id="831338190">
          <w:marLeft w:val="446"/>
          <w:marRight w:val="0"/>
          <w:marTop w:val="0"/>
          <w:marBottom w:val="0"/>
          <w:divBdr>
            <w:top w:val="none" w:sz="0" w:space="0" w:color="auto"/>
            <w:left w:val="none" w:sz="0" w:space="0" w:color="auto"/>
            <w:bottom w:val="none" w:sz="0" w:space="0" w:color="auto"/>
            <w:right w:val="none" w:sz="0" w:space="0" w:color="auto"/>
          </w:divBdr>
        </w:div>
      </w:divsChild>
    </w:div>
    <w:div w:id="479274868">
      <w:bodyDiv w:val="1"/>
      <w:marLeft w:val="0"/>
      <w:marRight w:val="0"/>
      <w:marTop w:val="0"/>
      <w:marBottom w:val="0"/>
      <w:divBdr>
        <w:top w:val="none" w:sz="0" w:space="0" w:color="auto"/>
        <w:left w:val="none" w:sz="0" w:space="0" w:color="auto"/>
        <w:bottom w:val="none" w:sz="0" w:space="0" w:color="auto"/>
        <w:right w:val="none" w:sz="0" w:space="0" w:color="auto"/>
      </w:divBdr>
    </w:div>
    <w:div w:id="487063847">
      <w:bodyDiv w:val="1"/>
      <w:marLeft w:val="0"/>
      <w:marRight w:val="0"/>
      <w:marTop w:val="0"/>
      <w:marBottom w:val="0"/>
      <w:divBdr>
        <w:top w:val="none" w:sz="0" w:space="0" w:color="auto"/>
        <w:left w:val="none" w:sz="0" w:space="0" w:color="auto"/>
        <w:bottom w:val="none" w:sz="0" w:space="0" w:color="auto"/>
        <w:right w:val="none" w:sz="0" w:space="0" w:color="auto"/>
      </w:divBdr>
    </w:div>
    <w:div w:id="492841348">
      <w:bodyDiv w:val="1"/>
      <w:marLeft w:val="0"/>
      <w:marRight w:val="0"/>
      <w:marTop w:val="0"/>
      <w:marBottom w:val="0"/>
      <w:divBdr>
        <w:top w:val="none" w:sz="0" w:space="0" w:color="auto"/>
        <w:left w:val="none" w:sz="0" w:space="0" w:color="auto"/>
        <w:bottom w:val="none" w:sz="0" w:space="0" w:color="auto"/>
        <w:right w:val="none" w:sz="0" w:space="0" w:color="auto"/>
      </w:divBdr>
    </w:div>
    <w:div w:id="518202222">
      <w:bodyDiv w:val="1"/>
      <w:marLeft w:val="0"/>
      <w:marRight w:val="0"/>
      <w:marTop w:val="0"/>
      <w:marBottom w:val="0"/>
      <w:divBdr>
        <w:top w:val="none" w:sz="0" w:space="0" w:color="auto"/>
        <w:left w:val="none" w:sz="0" w:space="0" w:color="auto"/>
        <w:bottom w:val="none" w:sz="0" w:space="0" w:color="auto"/>
        <w:right w:val="none" w:sz="0" w:space="0" w:color="auto"/>
      </w:divBdr>
    </w:div>
    <w:div w:id="559050584">
      <w:bodyDiv w:val="1"/>
      <w:marLeft w:val="0"/>
      <w:marRight w:val="0"/>
      <w:marTop w:val="0"/>
      <w:marBottom w:val="0"/>
      <w:divBdr>
        <w:top w:val="none" w:sz="0" w:space="0" w:color="auto"/>
        <w:left w:val="none" w:sz="0" w:space="0" w:color="auto"/>
        <w:bottom w:val="none" w:sz="0" w:space="0" w:color="auto"/>
        <w:right w:val="none" w:sz="0" w:space="0" w:color="auto"/>
      </w:divBdr>
      <w:divsChild>
        <w:div w:id="915357217">
          <w:marLeft w:val="446"/>
          <w:marRight w:val="0"/>
          <w:marTop w:val="0"/>
          <w:marBottom w:val="0"/>
          <w:divBdr>
            <w:top w:val="none" w:sz="0" w:space="0" w:color="auto"/>
            <w:left w:val="none" w:sz="0" w:space="0" w:color="auto"/>
            <w:bottom w:val="none" w:sz="0" w:space="0" w:color="auto"/>
            <w:right w:val="none" w:sz="0" w:space="0" w:color="auto"/>
          </w:divBdr>
        </w:div>
      </w:divsChild>
    </w:div>
    <w:div w:id="564724517">
      <w:bodyDiv w:val="1"/>
      <w:marLeft w:val="0"/>
      <w:marRight w:val="0"/>
      <w:marTop w:val="0"/>
      <w:marBottom w:val="0"/>
      <w:divBdr>
        <w:top w:val="none" w:sz="0" w:space="0" w:color="auto"/>
        <w:left w:val="none" w:sz="0" w:space="0" w:color="auto"/>
        <w:bottom w:val="none" w:sz="0" w:space="0" w:color="auto"/>
        <w:right w:val="none" w:sz="0" w:space="0" w:color="auto"/>
      </w:divBdr>
    </w:div>
    <w:div w:id="567889057">
      <w:bodyDiv w:val="1"/>
      <w:marLeft w:val="0"/>
      <w:marRight w:val="0"/>
      <w:marTop w:val="0"/>
      <w:marBottom w:val="0"/>
      <w:divBdr>
        <w:top w:val="none" w:sz="0" w:space="0" w:color="auto"/>
        <w:left w:val="none" w:sz="0" w:space="0" w:color="auto"/>
        <w:bottom w:val="none" w:sz="0" w:space="0" w:color="auto"/>
        <w:right w:val="none" w:sz="0" w:space="0" w:color="auto"/>
      </w:divBdr>
    </w:div>
    <w:div w:id="569539963">
      <w:bodyDiv w:val="1"/>
      <w:marLeft w:val="0"/>
      <w:marRight w:val="0"/>
      <w:marTop w:val="0"/>
      <w:marBottom w:val="0"/>
      <w:divBdr>
        <w:top w:val="none" w:sz="0" w:space="0" w:color="auto"/>
        <w:left w:val="none" w:sz="0" w:space="0" w:color="auto"/>
        <w:bottom w:val="none" w:sz="0" w:space="0" w:color="auto"/>
        <w:right w:val="none" w:sz="0" w:space="0" w:color="auto"/>
      </w:divBdr>
    </w:div>
    <w:div w:id="570895815">
      <w:bodyDiv w:val="1"/>
      <w:marLeft w:val="0"/>
      <w:marRight w:val="0"/>
      <w:marTop w:val="0"/>
      <w:marBottom w:val="0"/>
      <w:divBdr>
        <w:top w:val="none" w:sz="0" w:space="0" w:color="auto"/>
        <w:left w:val="none" w:sz="0" w:space="0" w:color="auto"/>
        <w:bottom w:val="none" w:sz="0" w:space="0" w:color="auto"/>
        <w:right w:val="none" w:sz="0" w:space="0" w:color="auto"/>
      </w:divBdr>
    </w:div>
    <w:div w:id="572813289">
      <w:bodyDiv w:val="1"/>
      <w:marLeft w:val="0"/>
      <w:marRight w:val="0"/>
      <w:marTop w:val="0"/>
      <w:marBottom w:val="0"/>
      <w:divBdr>
        <w:top w:val="none" w:sz="0" w:space="0" w:color="auto"/>
        <w:left w:val="none" w:sz="0" w:space="0" w:color="auto"/>
        <w:bottom w:val="none" w:sz="0" w:space="0" w:color="auto"/>
        <w:right w:val="none" w:sz="0" w:space="0" w:color="auto"/>
      </w:divBdr>
    </w:div>
    <w:div w:id="574123942">
      <w:bodyDiv w:val="1"/>
      <w:marLeft w:val="0"/>
      <w:marRight w:val="0"/>
      <w:marTop w:val="0"/>
      <w:marBottom w:val="0"/>
      <w:divBdr>
        <w:top w:val="none" w:sz="0" w:space="0" w:color="auto"/>
        <w:left w:val="none" w:sz="0" w:space="0" w:color="auto"/>
        <w:bottom w:val="none" w:sz="0" w:space="0" w:color="auto"/>
        <w:right w:val="none" w:sz="0" w:space="0" w:color="auto"/>
      </w:divBdr>
    </w:div>
    <w:div w:id="624193956">
      <w:bodyDiv w:val="1"/>
      <w:marLeft w:val="0"/>
      <w:marRight w:val="0"/>
      <w:marTop w:val="0"/>
      <w:marBottom w:val="0"/>
      <w:divBdr>
        <w:top w:val="none" w:sz="0" w:space="0" w:color="auto"/>
        <w:left w:val="none" w:sz="0" w:space="0" w:color="auto"/>
        <w:bottom w:val="none" w:sz="0" w:space="0" w:color="auto"/>
        <w:right w:val="none" w:sz="0" w:space="0" w:color="auto"/>
      </w:divBdr>
    </w:div>
    <w:div w:id="638145819">
      <w:bodyDiv w:val="1"/>
      <w:marLeft w:val="0"/>
      <w:marRight w:val="0"/>
      <w:marTop w:val="0"/>
      <w:marBottom w:val="0"/>
      <w:divBdr>
        <w:top w:val="none" w:sz="0" w:space="0" w:color="auto"/>
        <w:left w:val="none" w:sz="0" w:space="0" w:color="auto"/>
        <w:bottom w:val="none" w:sz="0" w:space="0" w:color="auto"/>
        <w:right w:val="none" w:sz="0" w:space="0" w:color="auto"/>
      </w:divBdr>
    </w:div>
    <w:div w:id="651177742">
      <w:bodyDiv w:val="1"/>
      <w:marLeft w:val="0"/>
      <w:marRight w:val="0"/>
      <w:marTop w:val="0"/>
      <w:marBottom w:val="0"/>
      <w:divBdr>
        <w:top w:val="none" w:sz="0" w:space="0" w:color="auto"/>
        <w:left w:val="none" w:sz="0" w:space="0" w:color="auto"/>
        <w:bottom w:val="none" w:sz="0" w:space="0" w:color="auto"/>
        <w:right w:val="none" w:sz="0" w:space="0" w:color="auto"/>
      </w:divBdr>
    </w:div>
    <w:div w:id="677852955">
      <w:bodyDiv w:val="1"/>
      <w:marLeft w:val="0"/>
      <w:marRight w:val="0"/>
      <w:marTop w:val="0"/>
      <w:marBottom w:val="0"/>
      <w:divBdr>
        <w:top w:val="none" w:sz="0" w:space="0" w:color="auto"/>
        <w:left w:val="none" w:sz="0" w:space="0" w:color="auto"/>
        <w:bottom w:val="none" w:sz="0" w:space="0" w:color="auto"/>
        <w:right w:val="none" w:sz="0" w:space="0" w:color="auto"/>
      </w:divBdr>
    </w:div>
    <w:div w:id="679549411">
      <w:bodyDiv w:val="1"/>
      <w:marLeft w:val="0"/>
      <w:marRight w:val="0"/>
      <w:marTop w:val="0"/>
      <w:marBottom w:val="0"/>
      <w:divBdr>
        <w:top w:val="none" w:sz="0" w:space="0" w:color="auto"/>
        <w:left w:val="none" w:sz="0" w:space="0" w:color="auto"/>
        <w:bottom w:val="none" w:sz="0" w:space="0" w:color="auto"/>
        <w:right w:val="none" w:sz="0" w:space="0" w:color="auto"/>
      </w:divBdr>
    </w:div>
    <w:div w:id="689766530">
      <w:bodyDiv w:val="1"/>
      <w:marLeft w:val="0"/>
      <w:marRight w:val="0"/>
      <w:marTop w:val="0"/>
      <w:marBottom w:val="0"/>
      <w:divBdr>
        <w:top w:val="none" w:sz="0" w:space="0" w:color="auto"/>
        <w:left w:val="none" w:sz="0" w:space="0" w:color="auto"/>
        <w:bottom w:val="none" w:sz="0" w:space="0" w:color="auto"/>
        <w:right w:val="none" w:sz="0" w:space="0" w:color="auto"/>
      </w:divBdr>
    </w:div>
    <w:div w:id="689912587">
      <w:bodyDiv w:val="1"/>
      <w:marLeft w:val="0"/>
      <w:marRight w:val="0"/>
      <w:marTop w:val="0"/>
      <w:marBottom w:val="0"/>
      <w:divBdr>
        <w:top w:val="none" w:sz="0" w:space="0" w:color="auto"/>
        <w:left w:val="none" w:sz="0" w:space="0" w:color="auto"/>
        <w:bottom w:val="none" w:sz="0" w:space="0" w:color="auto"/>
        <w:right w:val="none" w:sz="0" w:space="0" w:color="auto"/>
      </w:divBdr>
    </w:div>
    <w:div w:id="710567712">
      <w:bodyDiv w:val="1"/>
      <w:marLeft w:val="0"/>
      <w:marRight w:val="0"/>
      <w:marTop w:val="0"/>
      <w:marBottom w:val="0"/>
      <w:divBdr>
        <w:top w:val="none" w:sz="0" w:space="0" w:color="auto"/>
        <w:left w:val="none" w:sz="0" w:space="0" w:color="auto"/>
        <w:bottom w:val="none" w:sz="0" w:space="0" w:color="auto"/>
        <w:right w:val="none" w:sz="0" w:space="0" w:color="auto"/>
      </w:divBdr>
    </w:div>
    <w:div w:id="724447420">
      <w:bodyDiv w:val="1"/>
      <w:marLeft w:val="0"/>
      <w:marRight w:val="0"/>
      <w:marTop w:val="0"/>
      <w:marBottom w:val="0"/>
      <w:divBdr>
        <w:top w:val="none" w:sz="0" w:space="0" w:color="auto"/>
        <w:left w:val="none" w:sz="0" w:space="0" w:color="auto"/>
        <w:bottom w:val="none" w:sz="0" w:space="0" w:color="auto"/>
        <w:right w:val="none" w:sz="0" w:space="0" w:color="auto"/>
      </w:divBdr>
    </w:div>
    <w:div w:id="725839247">
      <w:bodyDiv w:val="1"/>
      <w:marLeft w:val="0"/>
      <w:marRight w:val="0"/>
      <w:marTop w:val="0"/>
      <w:marBottom w:val="0"/>
      <w:divBdr>
        <w:top w:val="none" w:sz="0" w:space="0" w:color="auto"/>
        <w:left w:val="none" w:sz="0" w:space="0" w:color="auto"/>
        <w:bottom w:val="none" w:sz="0" w:space="0" w:color="auto"/>
        <w:right w:val="none" w:sz="0" w:space="0" w:color="auto"/>
      </w:divBdr>
    </w:div>
    <w:div w:id="726146301">
      <w:bodyDiv w:val="1"/>
      <w:marLeft w:val="0"/>
      <w:marRight w:val="0"/>
      <w:marTop w:val="0"/>
      <w:marBottom w:val="0"/>
      <w:divBdr>
        <w:top w:val="none" w:sz="0" w:space="0" w:color="auto"/>
        <w:left w:val="none" w:sz="0" w:space="0" w:color="auto"/>
        <w:bottom w:val="none" w:sz="0" w:space="0" w:color="auto"/>
        <w:right w:val="none" w:sz="0" w:space="0" w:color="auto"/>
      </w:divBdr>
    </w:div>
    <w:div w:id="728771992">
      <w:bodyDiv w:val="1"/>
      <w:marLeft w:val="0"/>
      <w:marRight w:val="0"/>
      <w:marTop w:val="0"/>
      <w:marBottom w:val="0"/>
      <w:divBdr>
        <w:top w:val="none" w:sz="0" w:space="0" w:color="auto"/>
        <w:left w:val="none" w:sz="0" w:space="0" w:color="auto"/>
        <w:bottom w:val="none" w:sz="0" w:space="0" w:color="auto"/>
        <w:right w:val="none" w:sz="0" w:space="0" w:color="auto"/>
      </w:divBdr>
    </w:div>
    <w:div w:id="751782828">
      <w:bodyDiv w:val="1"/>
      <w:marLeft w:val="0"/>
      <w:marRight w:val="0"/>
      <w:marTop w:val="0"/>
      <w:marBottom w:val="0"/>
      <w:divBdr>
        <w:top w:val="none" w:sz="0" w:space="0" w:color="auto"/>
        <w:left w:val="none" w:sz="0" w:space="0" w:color="auto"/>
        <w:bottom w:val="none" w:sz="0" w:space="0" w:color="auto"/>
        <w:right w:val="none" w:sz="0" w:space="0" w:color="auto"/>
      </w:divBdr>
    </w:div>
    <w:div w:id="758717369">
      <w:bodyDiv w:val="1"/>
      <w:marLeft w:val="0"/>
      <w:marRight w:val="0"/>
      <w:marTop w:val="0"/>
      <w:marBottom w:val="0"/>
      <w:divBdr>
        <w:top w:val="none" w:sz="0" w:space="0" w:color="auto"/>
        <w:left w:val="none" w:sz="0" w:space="0" w:color="auto"/>
        <w:bottom w:val="none" w:sz="0" w:space="0" w:color="auto"/>
        <w:right w:val="none" w:sz="0" w:space="0" w:color="auto"/>
      </w:divBdr>
      <w:divsChild>
        <w:div w:id="1462458762">
          <w:marLeft w:val="446"/>
          <w:marRight w:val="0"/>
          <w:marTop w:val="0"/>
          <w:marBottom w:val="0"/>
          <w:divBdr>
            <w:top w:val="none" w:sz="0" w:space="0" w:color="auto"/>
            <w:left w:val="none" w:sz="0" w:space="0" w:color="auto"/>
            <w:bottom w:val="none" w:sz="0" w:space="0" w:color="auto"/>
            <w:right w:val="none" w:sz="0" w:space="0" w:color="auto"/>
          </w:divBdr>
        </w:div>
      </w:divsChild>
    </w:div>
    <w:div w:id="774863953">
      <w:bodyDiv w:val="1"/>
      <w:marLeft w:val="0"/>
      <w:marRight w:val="0"/>
      <w:marTop w:val="0"/>
      <w:marBottom w:val="0"/>
      <w:divBdr>
        <w:top w:val="none" w:sz="0" w:space="0" w:color="auto"/>
        <w:left w:val="none" w:sz="0" w:space="0" w:color="auto"/>
        <w:bottom w:val="none" w:sz="0" w:space="0" w:color="auto"/>
        <w:right w:val="none" w:sz="0" w:space="0" w:color="auto"/>
      </w:divBdr>
    </w:div>
    <w:div w:id="784811119">
      <w:bodyDiv w:val="1"/>
      <w:marLeft w:val="0"/>
      <w:marRight w:val="0"/>
      <w:marTop w:val="0"/>
      <w:marBottom w:val="0"/>
      <w:divBdr>
        <w:top w:val="none" w:sz="0" w:space="0" w:color="auto"/>
        <w:left w:val="none" w:sz="0" w:space="0" w:color="auto"/>
        <w:bottom w:val="none" w:sz="0" w:space="0" w:color="auto"/>
        <w:right w:val="none" w:sz="0" w:space="0" w:color="auto"/>
      </w:divBdr>
      <w:divsChild>
        <w:div w:id="286618320">
          <w:marLeft w:val="446"/>
          <w:marRight w:val="0"/>
          <w:marTop w:val="0"/>
          <w:marBottom w:val="0"/>
          <w:divBdr>
            <w:top w:val="none" w:sz="0" w:space="0" w:color="auto"/>
            <w:left w:val="none" w:sz="0" w:space="0" w:color="auto"/>
            <w:bottom w:val="none" w:sz="0" w:space="0" w:color="auto"/>
            <w:right w:val="none" w:sz="0" w:space="0" w:color="auto"/>
          </w:divBdr>
        </w:div>
      </w:divsChild>
    </w:div>
    <w:div w:id="826047916">
      <w:bodyDiv w:val="1"/>
      <w:marLeft w:val="0"/>
      <w:marRight w:val="0"/>
      <w:marTop w:val="0"/>
      <w:marBottom w:val="0"/>
      <w:divBdr>
        <w:top w:val="none" w:sz="0" w:space="0" w:color="auto"/>
        <w:left w:val="none" w:sz="0" w:space="0" w:color="auto"/>
        <w:bottom w:val="none" w:sz="0" w:space="0" w:color="auto"/>
        <w:right w:val="none" w:sz="0" w:space="0" w:color="auto"/>
      </w:divBdr>
    </w:div>
    <w:div w:id="835996034">
      <w:bodyDiv w:val="1"/>
      <w:marLeft w:val="0"/>
      <w:marRight w:val="0"/>
      <w:marTop w:val="0"/>
      <w:marBottom w:val="0"/>
      <w:divBdr>
        <w:top w:val="none" w:sz="0" w:space="0" w:color="auto"/>
        <w:left w:val="none" w:sz="0" w:space="0" w:color="auto"/>
        <w:bottom w:val="none" w:sz="0" w:space="0" w:color="auto"/>
        <w:right w:val="none" w:sz="0" w:space="0" w:color="auto"/>
      </w:divBdr>
    </w:div>
    <w:div w:id="850490682">
      <w:bodyDiv w:val="1"/>
      <w:marLeft w:val="0"/>
      <w:marRight w:val="0"/>
      <w:marTop w:val="0"/>
      <w:marBottom w:val="0"/>
      <w:divBdr>
        <w:top w:val="none" w:sz="0" w:space="0" w:color="auto"/>
        <w:left w:val="none" w:sz="0" w:space="0" w:color="auto"/>
        <w:bottom w:val="none" w:sz="0" w:space="0" w:color="auto"/>
        <w:right w:val="none" w:sz="0" w:space="0" w:color="auto"/>
      </w:divBdr>
    </w:div>
    <w:div w:id="874925162">
      <w:bodyDiv w:val="1"/>
      <w:marLeft w:val="0"/>
      <w:marRight w:val="0"/>
      <w:marTop w:val="0"/>
      <w:marBottom w:val="0"/>
      <w:divBdr>
        <w:top w:val="none" w:sz="0" w:space="0" w:color="auto"/>
        <w:left w:val="none" w:sz="0" w:space="0" w:color="auto"/>
        <w:bottom w:val="none" w:sz="0" w:space="0" w:color="auto"/>
        <w:right w:val="none" w:sz="0" w:space="0" w:color="auto"/>
      </w:divBdr>
    </w:div>
    <w:div w:id="878392731">
      <w:bodyDiv w:val="1"/>
      <w:marLeft w:val="0"/>
      <w:marRight w:val="0"/>
      <w:marTop w:val="0"/>
      <w:marBottom w:val="0"/>
      <w:divBdr>
        <w:top w:val="none" w:sz="0" w:space="0" w:color="auto"/>
        <w:left w:val="none" w:sz="0" w:space="0" w:color="auto"/>
        <w:bottom w:val="none" w:sz="0" w:space="0" w:color="auto"/>
        <w:right w:val="none" w:sz="0" w:space="0" w:color="auto"/>
      </w:divBdr>
    </w:div>
    <w:div w:id="879899436">
      <w:bodyDiv w:val="1"/>
      <w:marLeft w:val="0"/>
      <w:marRight w:val="0"/>
      <w:marTop w:val="0"/>
      <w:marBottom w:val="0"/>
      <w:divBdr>
        <w:top w:val="none" w:sz="0" w:space="0" w:color="auto"/>
        <w:left w:val="none" w:sz="0" w:space="0" w:color="auto"/>
        <w:bottom w:val="none" w:sz="0" w:space="0" w:color="auto"/>
        <w:right w:val="none" w:sz="0" w:space="0" w:color="auto"/>
      </w:divBdr>
    </w:div>
    <w:div w:id="880632748">
      <w:bodyDiv w:val="1"/>
      <w:marLeft w:val="0"/>
      <w:marRight w:val="0"/>
      <w:marTop w:val="0"/>
      <w:marBottom w:val="0"/>
      <w:divBdr>
        <w:top w:val="none" w:sz="0" w:space="0" w:color="auto"/>
        <w:left w:val="none" w:sz="0" w:space="0" w:color="auto"/>
        <w:bottom w:val="none" w:sz="0" w:space="0" w:color="auto"/>
        <w:right w:val="none" w:sz="0" w:space="0" w:color="auto"/>
      </w:divBdr>
    </w:div>
    <w:div w:id="898441031">
      <w:bodyDiv w:val="1"/>
      <w:marLeft w:val="0"/>
      <w:marRight w:val="0"/>
      <w:marTop w:val="0"/>
      <w:marBottom w:val="0"/>
      <w:divBdr>
        <w:top w:val="none" w:sz="0" w:space="0" w:color="auto"/>
        <w:left w:val="none" w:sz="0" w:space="0" w:color="auto"/>
        <w:bottom w:val="none" w:sz="0" w:space="0" w:color="auto"/>
        <w:right w:val="none" w:sz="0" w:space="0" w:color="auto"/>
      </w:divBdr>
    </w:div>
    <w:div w:id="923343860">
      <w:bodyDiv w:val="1"/>
      <w:marLeft w:val="0"/>
      <w:marRight w:val="0"/>
      <w:marTop w:val="0"/>
      <w:marBottom w:val="0"/>
      <w:divBdr>
        <w:top w:val="none" w:sz="0" w:space="0" w:color="auto"/>
        <w:left w:val="none" w:sz="0" w:space="0" w:color="auto"/>
        <w:bottom w:val="none" w:sz="0" w:space="0" w:color="auto"/>
        <w:right w:val="none" w:sz="0" w:space="0" w:color="auto"/>
      </w:divBdr>
    </w:div>
    <w:div w:id="933635996">
      <w:bodyDiv w:val="1"/>
      <w:marLeft w:val="0"/>
      <w:marRight w:val="0"/>
      <w:marTop w:val="0"/>
      <w:marBottom w:val="0"/>
      <w:divBdr>
        <w:top w:val="none" w:sz="0" w:space="0" w:color="auto"/>
        <w:left w:val="none" w:sz="0" w:space="0" w:color="auto"/>
        <w:bottom w:val="none" w:sz="0" w:space="0" w:color="auto"/>
        <w:right w:val="none" w:sz="0" w:space="0" w:color="auto"/>
      </w:divBdr>
      <w:divsChild>
        <w:div w:id="698091835">
          <w:marLeft w:val="446"/>
          <w:marRight w:val="0"/>
          <w:marTop w:val="0"/>
          <w:marBottom w:val="0"/>
          <w:divBdr>
            <w:top w:val="none" w:sz="0" w:space="0" w:color="auto"/>
            <w:left w:val="none" w:sz="0" w:space="0" w:color="auto"/>
            <w:bottom w:val="none" w:sz="0" w:space="0" w:color="auto"/>
            <w:right w:val="none" w:sz="0" w:space="0" w:color="auto"/>
          </w:divBdr>
        </w:div>
      </w:divsChild>
    </w:div>
    <w:div w:id="952900745">
      <w:bodyDiv w:val="1"/>
      <w:marLeft w:val="0"/>
      <w:marRight w:val="0"/>
      <w:marTop w:val="0"/>
      <w:marBottom w:val="0"/>
      <w:divBdr>
        <w:top w:val="none" w:sz="0" w:space="0" w:color="auto"/>
        <w:left w:val="none" w:sz="0" w:space="0" w:color="auto"/>
        <w:bottom w:val="none" w:sz="0" w:space="0" w:color="auto"/>
        <w:right w:val="none" w:sz="0" w:space="0" w:color="auto"/>
      </w:divBdr>
    </w:div>
    <w:div w:id="957373647">
      <w:bodyDiv w:val="1"/>
      <w:marLeft w:val="0"/>
      <w:marRight w:val="0"/>
      <w:marTop w:val="0"/>
      <w:marBottom w:val="0"/>
      <w:divBdr>
        <w:top w:val="none" w:sz="0" w:space="0" w:color="auto"/>
        <w:left w:val="none" w:sz="0" w:space="0" w:color="auto"/>
        <w:bottom w:val="none" w:sz="0" w:space="0" w:color="auto"/>
        <w:right w:val="none" w:sz="0" w:space="0" w:color="auto"/>
      </w:divBdr>
    </w:div>
    <w:div w:id="966813176">
      <w:bodyDiv w:val="1"/>
      <w:marLeft w:val="0"/>
      <w:marRight w:val="0"/>
      <w:marTop w:val="0"/>
      <w:marBottom w:val="0"/>
      <w:divBdr>
        <w:top w:val="none" w:sz="0" w:space="0" w:color="auto"/>
        <w:left w:val="none" w:sz="0" w:space="0" w:color="auto"/>
        <w:bottom w:val="none" w:sz="0" w:space="0" w:color="auto"/>
        <w:right w:val="none" w:sz="0" w:space="0" w:color="auto"/>
      </w:divBdr>
    </w:div>
    <w:div w:id="982008711">
      <w:bodyDiv w:val="1"/>
      <w:marLeft w:val="0"/>
      <w:marRight w:val="0"/>
      <w:marTop w:val="0"/>
      <w:marBottom w:val="0"/>
      <w:divBdr>
        <w:top w:val="none" w:sz="0" w:space="0" w:color="auto"/>
        <w:left w:val="none" w:sz="0" w:space="0" w:color="auto"/>
        <w:bottom w:val="none" w:sz="0" w:space="0" w:color="auto"/>
        <w:right w:val="none" w:sz="0" w:space="0" w:color="auto"/>
      </w:divBdr>
    </w:div>
    <w:div w:id="988291504">
      <w:bodyDiv w:val="1"/>
      <w:marLeft w:val="0"/>
      <w:marRight w:val="0"/>
      <w:marTop w:val="0"/>
      <w:marBottom w:val="0"/>
      <w:divBdr>
        <w:top w:val="none" w:sz="0" w:space="0" w:color="auto"/>
        <w:left w:val="none" w:sz="0" w:space="0" w:color="auto"/>
        <w:bottom w:val="none" w:sz="0" w:space="0" w:color="auto"/>
        <w:right w:val="none" w:sz="0" w:space="0" w:color="auto"/>
      </w:divBdr>
    </w:div>
    <w:div w:id="991719699">
      <w:bodyDiv w:val="1"/>
      <w:marLeft w:val="0"/>
      <w:marRight w:val="0"/>
      <w:marTop w:val="0"/>
      <w:marBottom w:val="0"/>
      <w:divBdr>
        <w:top w:val="none" w:sz="0" w:space="0" w:color="auto"/>
        <w:left w:val="none" w:sz="0" w:space="0" w:color="auto"/>
        <w:bottom w:val="none" w:sz="0" w:space="0" w:color="auto"/>
        <w:right w:val="none" w:sz="0" w:space="0" w:color="auto"/>
      </w:divBdr>
    </w:div>
    <w:div w:id="1001741933">
      <w:bodyDiv w:val="1"/>
      <w:marLeft w:val="0"/>
      <w:marRight w:val="0"/>
      <w:marTop w:val="0"/>
      <w:marBottom w:val="0"/>
      <w:divBdr>
        <w:top w:val="none" w:sz="0" w:space="0" w:color="auto"/>
        <w:left w:val="none" w:sz="0" w:space="0" w:color="auto"/>
        <w:bottom w:val="none" w:sz="0" w:space="0" w:color="auto"/>
        <w:right w:val="none" w:sz="0" w:space="0" w:color="auto"/>
      </w:divBdr>
    </w:div>
    <w:div w:id="1002970826">
      <w:bodyDiv w:val="1"/>
      <w:marLeft w:val="0"/>
      <w:marRight w:val="0"/>
      <w:marTop w:val="0"/>
      <w:marBottom w:val="0"/>
      <w:divBdr>
        <w:top w:val="none" w:sz="0" w:space="0" w:color="auto"/>
        <w:left w:val="none" w:sz="0" w:space="0" w:color="auto"/>
        <w:bottom w:val="none" w:sz="0" w:space="0" w:color="auto"/>
        <w:right w:val="none" w:sz="0" w:space="0" w:color="auto"/>
      </w:divBdr>
    </w:div>
    <w:div w:id="1008754368">
      <w:bodyDiv w:val="1"/>
      <w:marLeft w:val="0"/>
      <w:marRight w:val="0"/>
      <w:marTop w:val="0"/>
      <w:marBottom w:val="0"/>
      <w:divBdr>
        <w:top w:val="none" w:sz="0" w:space="0" w:color="auto"/>
        <w:left w:val="none" w:sz="0" w:space="0" w:color="auto"/>
        <w:bottom w:val="none" w:sz="0" w:space="0" w:color="auto"/>
        <w:right w:val="none" w:sz="0" w:space="0" w:color="auto"/>
      </w:divBdr>
    </w:div>
    <w:div w:id="1014498046">
      <w:bodyDiv w:val="1"/>
      <w:marLeft w:val="0"/>
      <w:marRight w:val="0"/>
      <w:marTop w:val="0"/>
      <w:marBottom w:val="0"/>
      <w:divBdr>
        <w:top w:val="none" w:sz="0" w:space="0" w:color="auto"/>
        <w:left w:val="none" w:sz="0" w:space="0" w:color="auto"/>
        <w:bottom w:val="none" w:sz="0" w:space="0" w:color="auto"/>
        <w:right w:val="none" w:sz="0" w:space="0" w:color="auto"/>
      </w:divBdr>
    </w:div>
    <w:div w:id="1054082595">
      <w:bodyDiv w:val="1"/>
      <w:marLeft w:val="0"/>
      <w:marRight w:val="0"/>
      <w:marTop w:val="0"/>
      <w:marBottom w:val="0"/>
      <w:divBdr>
        <w:top w:val="none" w:sz="0" w:space="0" w:color="auto"/>
        <w:left w:val="none" w:sz="0" w:space="0" w:color="auto"/>
        <w:bottom w:val="none" w:sz="0" w:space="0" w:color="auto"/>
        <w:right w:val="none" w:sz="0" w:space="0" w:color="auto"/>
      </w:divBdr>
      <w:divsChild>
        <w:div w:id="1742018733">
          <w:marLeft w:val="446"/>
          <w:marRight w:val="0"/>
          <w:marTop w:val="0"/>
          <w:marBottom w:val="0"/>
          <w:divBdr>
            <w:top w:val="none" w:sz="0" w:space="0" w:color="auto"/>
            <w:left w:val="none" w:sz="0" w:space="0" w:color="auto"/>
            <w:bottom w:val="none" w:sz="0" w:space="0" w:color="auto"/>
            <w:right w:val="none" w:sz="0" w:space="0" w:color="auto"/>
          </w:divBdr>
        </w:div>
      </w:divsChild>
    </w:div>
    <w:div w:id="1055852066">
      <w:bodyDiv w:val="1"/>
      <w:marLeft w:val="0"/>
      <w:marRight w:val="0"/>
      <w:marTop w:val="0"/>
      <w:marBottom w:val="0"/>
      <w:divBdr>
        <w:top w:val="none" w:sz="0" w:space="0" w:color="auto"/>
        <w:left w:val="none" w:sz="0" w:space="0" w:color="auto"/>
        <w:bottom w:val="none" w:sz="0" w:space="0" w:color="auto"/>
        <w:right w:val="none" w:sz="0" w:space="0" w:color="auto"/>
      </w:divBdr>
    </w:div>
    <w:div w:id="1058356280">
      <w:bodyDiv w:val="1"/>
      <w:marLeft w:val="0"/>
      <w:marRight w:val="0"/>
      <w:marTop w:val="0"/>
      <w:marBottom w:val="0"/>
      <w:divBdr>
        <w:top w:val="none" w:sz="0" w:space="0" w:color="auto"/>
        <w:left w:val="none" w:sz="0" w:space="0" w:color="auto"/>
        <w:bottom w:val="none" w:sz="0" w:space="0" w:color="auto"/>
        <w:right w:val="none" w:sz="0" w:space="0" w:color="auto"/>
      </w:divBdr>
      <w:divsChild>
        <w:div w:id="362249630">
          <w:marLeft w:val="446"/>
          <w:marRight w:val="0"/>
          <w:marTop w:val="0"/>
          <w:marBottom w:val="0"/>
          <w:divBdr>
            <w:top w:val="none" w:sz="0" w:space="0" w:color="auto"/>
            <w:left w:val="none" w:sz="0" w:space="0" w:color="auto"/>
            <w:bottom w:val="none" w:sz="0" w:space="0" w:color="auto"/>
            <w:right w:val="none" w:sz="0" w:space="0" w:color="auto"/>
          </w:divBdr>
        </w:div>
      </w:divsChild>
    </w:div>
    <w:div w:id="1069310845">
      <w:bodyDiv w:val="1"/>
      <w:marLeft w:val="0"/>
      <w:marRight w:val="0"/>
      <w:marTop w:val="0"/>
      <w:marBottom w:val="0"/>
      <w:divBdr>
        <w:top w:val="none" w:sz="0" w:space="0" w:color="auto"/>
        <w:left w:val="none" w:sz="0" w:space="0" w:color="auto"/>
        <w:bottom w:val="none" w:sz="0" w:space="0" w:color="auto"/>
        <w:right w:val="none" w:sz="0" w:space="0" w:color="auto"/>
      </w:divBdr>
    </w:div>
    <w:div w:id="1073893114">
      <w:bodyDiv w:val="1"/>
      <w:marLeft w:val="0"/>
      <w:marRight w:val="0"/>
      <w:marTop w:val="0"/>
      <w:marBottom w:val="0"/>
      <w:divBdr>
        <w:top w:val="none" w:sz="0" w:space="0" w:color="auto"/>
        <w:left w:val="none" w:sz="0" w:space="0" w:color="auto"/>
        <w:bottom w:val="none" w:sz="0" w:space="0" w:color="auto"/>
        <w:right w:val="none" w:sz="0" w:space="0" w:color="auto"/>
      </w:divBdr>
    </w:div>
    <w:div w:id="1077291594">
      <w:bodyDiv w:val="1"/>
      <w:marLeft w:val="0"/>
      <w:marRight w:val="0"/>
      <w:marTop w:val="0"/>
      <w:marBottom w:val="0"/>
      <w:divBdr>
        <w:top w:val="none" w:sz="0" w:space="0" w:color="auto"/>
        <w:left w:val="none" w:sz="0" w:space="0" w:color="auto"/>
        <w:bottom w:val="none" w:sz="0" w:space="0" w:color="auto"/>
        <w:right w:val="none" w:sz="0" w:space="0" w:color="auto"/>
      </w:divBdr>
    </w:div>
    <w:div w:id="1080828517">
      <w:bodyDiv w:val="1"/>
      <w:marLeft w:val="0"/>
      <w:marRight w:val="0"/>
      <w:marTop w:val="0"/>
      <w:marBottom w:val="0"/>
      <w:divBdr>
        <w:top w:val="none" w:sz="0" w:space="0" w:color="auto"/>
        <w:left w:val="none" w:sz="0" w:space="0" w:color="auto"/>
        <w:bottom w:val="none" w:sz="0" w:space="0" w:color="auto"/>
        <w:right w:val="none" w:sz="0" w:space="0" w:color="auto"/>
      </w:divBdr>
    </w:div>
    <w:div w:id="1114863573">
      <w:bodyDiv w:val="1"/>
      <w:marLeft w:val="0"/>
      <w:marRight w:val="0"/>
      <w:marTop w:val="0"/>
      <w:marBottom w:val="0"/>
      <w:divBdr>
        <w:top w:val="none" w:sz="0" w:space="0" w:color="auto"/>
        <w:left w:val="none" w:sz="0" w:space="0" w:color="auto"/>
        <w:bottom w:val="none" w:sz="0" w:space="0" w:color="auto"/>
        <w:right w:val="none" w:sz="0" w:space="0" w:color="auto"/>
      </w:divBdr>
    </w:div>
    <w:div w:id="1150292455">
      <w:bodyDiv w:val="1"/>
      <w:marLeft w:val="0"/>
      <w:marRight w:val="0"/>
      <w:marTop w:val="0"/>
      <w:marBottom w:val="0"/>
      <w:divBdr>
        <w:top w:val="none" w:sz="0" w:space="0" w:color="auto"/>
        <w:left w:val="none" w:sz="0" w:space="0" w:color="auto"/>
        <w:bottom w:val="none" w:sz="0" w:space="0" w:color="auto"/>
        <w:right w:val="none" w:sz="0" w:space="0" w:color="auto"/>
      </w:divBdr>
    </w:div>
    <w:div w:id="1155754666">
      <w:bodyDiv w:val="1"/>
      <w:marLeft w:val="0"/>
      <w:marRight w:val="0"/>
      <w:marTop w:val="0"/>
      <w:marBottom w:val="0"/>
      <w:divBdr>
        <w:top w:val="none" w:sz="0" w:space="0" w:color="auto"/>
        <w:left w:val="none" w:sz="0" w:space="0" w:color="auto"/>
        <w:bottom w:val="none" w:sz="0" w:space="0" w:color="auto"/>
        <w:right w:val="none" w:sz="0" w:space="0" w:color="auto"/>
      </w:divBdr>
    </w:div>
    <w:div w:id="1155803636">
      <w:bodyDiv w:val="1"/>
      <w:marLeft w:val="0"/>
      <w:marRight w:val="0"/>
      <w:marTop w:val="0"/>
      <w:marBottom w:val="0"/>
      <w:divBdr>
        <w:top w:val="none" w:sz="0" w:space="0" w:color="auto"/>
        <w:left w:val="none" w:sz="0" w:space="0" w:color="auto"/>
        <w:bottom w:val="none" w:sz="0" w:space="0" w:color="auto"/>
        <w:right w:val="none" w:sz="0" w:space="0" w:color="auto"/>
      </w:divBdr>
    </w:div>
    <w:div w:id="1157191733">
      <w:bodyDiv w:val="1"/>
      <w:marLeft w:val="0"/>
      <w:marRight w:val="0"/>
      <w:marTop w:val="0"/>
      <w:marBottom w:val="0"/>
      <w:divBdr>
        <w:top w:val="none" w:sz="0" w:space="0" w:color="auto"/>
        <w:left w:val="none" w:sz="0" w:space="0" w:color="auto"/>
        <w:bottom w:val="none" w:sz="0" w:space="0" w:color="auto"/>
        <w:right w:val="none" w:sz="0" w:space="0" w:color="auto"/>
      </w:divBdr>
    </w:div>
    <w:div w:id="1160316211">
      <w:bodyDiv w:val="1"/>
      <w:marLeft w:val="0"/>
      <w:marRight w:val="0"/>
      <w:marTop w:val="0"/>
      <w:marBottom w:val="0"/>
      <w:divBdr>
        <w:top w:val="none" w:sz="0" w:space="0" w:color="auto"/>
        <w:left w:val="none" w:sz="0" w:space="0" w:color="auto"/>
        <w:bottom w:val="none" w:sz="0" w:space="0" w:color="auto"/>
        <w:right w:val="none" w:sz="0" w:space="0" w:color="auto"/>
      </w:divBdr>
      <w:divsChild>
        <w:div w:id="49812320">
          <w:marLeft w:val="446"/>
          <w:marRight w:val="0"/>
          <w:marTop w:val="0"/>
          <w:marBottom w:val="0"/>
          <w:divBdr>
            <w:top w:val="none" w:sz="0" w:space="0" w:color="auto"/>
            <w:left w:val="none" w:sz="0" w:space="0" w:color="auto"/>
            <w:bottom w:val="none" w:sz="0" w:space="0" w:color="auto"/>
            <w:right w:val="none" w:sz="0" w:space="0" w:color="auto"/>
          </w:divBdr>
        </w:div>
      </w:divsChild>
    </w:div>
    <w:div w:id="1182432509">
      <w:bodyDiv w:val="1"/>
      <w:marLeft w:val="0"/>
      <w:marRight w:val="0"/>
      <w:marTop w:val="0"/>
      <w:marBottom w:val="0"/>
      <w:divBdr>
        <w:top w:val="none" w:sz="0" w:space="0" w:color="auto"/>
        <w:left w:val="none" w:sz="0" w:space="0" w:color="auto"/>
        <w:bottom w:val="none" w:sz="0" w:space="0" w:color="auto"/>
        <w:right w:val="none" w:sz="0" w:space="0" w:color="auto"/>
      </w:divBdr>
    </w:div>
    <w:div w:id="1185748494">
      <w:bodyDiv w:val="1"/>
      <w:marLeft w:val="0"/>
      <w:marRight w:val="0"/>
      <w:marTop w:val="0"/>
      <w:marBottom w:val="0"/>
      <w:divBdr>
        <w:top w:val="none" w:sz="0" w:space="0" w:color="auto"/>
        <w:left w:val="none" w:sz="0" w:space="0" w:color="auto"/>
        <w:bottom w:val="none" w:sz="0" w:space="0" w:color="auto"/>
        <w:right w:val="none" w:sz="0" w:space="0" w:color="auto"/>
      </w:divBdr>
    </w:div>
    <w:div w:id="1205404201">
      <w:bodyDiv w:val="1"/>
      <w:marLeft w:val="0"/>
      <w:marRight w:val="0"/>
      <w:marTop w:val="0"/>
      <w:marBottom w:val="0"/>
      <w:divBdr>
        <w:top w:val="none" w:sz="0" w:space="0" w:color="auto"/>
        <w:left w:val="none" w:sz="0" w:space="0" w:color="auto"/>
        <w:bottom w:val="none" w:sz="0" w:space="0" w:color="auto"/>
        <w:right w:val="none" w:sz="0" w:space="0" w:color="auto"/>
      </w:divBdr>
    </w:div>
    <w:div w:id="1209026963">
      <w:bodyDiv w:val="1"/>
      <w:marLeft w:val="0"/>
      <w:marRight w:val="0"/>
      <w:marTop w:val="0"/>
      <w:marBottom w:val="0"/>
      <w:divBdr>
        <w:top w:val="none" w:sz="0" w:space="0" w:color="auto"/>
        <w:left w:val="none" w:sz="0" w:space="0" w:color="auto"/>
        <w:bottom w:val="none" w:sz="0" w:space="0" w:color="auto"/>
        <w:right w:val="none" w:sz="0" w:space="0" w:color="auto"/>
      </w:divBdr>
    </w:div>
    <w:div w:id="1234467861">
      <w:bodyDiv w:val="1"/>
      <w:marLeft w:val="0"/>
      <w:marRight w:val="0"/>
      <w:marTop w:val="0"/>
      <w:marBottom w:val="0"/>
      <w:divBdr>
        <w:top w:val="none" w:sz="0" w:space="0" w:color="auto"/>
        <w:left w:val="none" w:sz="0" w:space="0" w:color="auto"/>
        <w:bottom w:val="none" w:sz="0" w:space="0" w:color="auto"/>
        <w:right w:val="none" w:sz="0" w:space="0" w:color="auto"/>
      </w:divBdr>
    </w:div>
    <w:div w:id="1239710161">
      <w:bodyDiv w:val="1"/>
      <w:marLeft w:val="0"/>
      <w:marRight w:val="0"/>
      <w:marTop w:val="0"/>
      <w:marBottom w:val="0"/>
      <w:divBdr>
        <w:top w:val="none" w:sz="0" w:space="0" w:color="auto"/>
        <w:left w:val="none" w:sz="0" w:space="0" w:color="auto"/>
        <w:bottom w:val="none" w:sz="0" w:space="0" w:color="auto"/>
        <w:right w:val="none" w:sz="0" w:space="0" w:color="auto"/>
      </w:divBdr>
    </w:div>
    <w:div w:id="1267231178">
      <w:bodyDiv w:val="1"/>
      <w:marLeft w:val="0"/>
      <w:marRight w:val="0"/>
      <w:marTop w:val="0"/>
      <w:marBottom w:val="0"/>
      <w:divBdr>
        <w:top w:val="none" w:sz="0" w:space="0" w:color="auto"/>
        <w:left w:val="none" w:sz="0" w:space="0" w:color="auto"/>
        <w:bottom w:val="none" w:sz="0" w:space="0" w:color="auto"/>
        <w:right w:val="none" w:sz="0" w:space="0" w:color="auto"/>
      </w:divBdr>
      <w:divsChild>
        <w:div w:id="235634522">
          <w:marLeft w:val="446"/>
          <w:marRight w:val="0"/>
          <w:marTop w:val="0"/>
          <w:marBottom w:val="0"/>
          <w:divBdr>
            <w:top w:val="none" w:sz="0" w:space="0" w:color="auto"/>
            <w:left w:val="none" w:sz="0" w:space="0" w:color="auto"/>
            <w:bottom w:val="none" w:sz="0" w:space="0" w:color="auto"/>
            <w:right w:val="none" w:sz="0" w:space="0" w:color="auto"/>
          </w:divBdr>
        </w:div>
      </w:divsChild>
    </w:div>
    <w:div w:id="1273512761">
      <w:bodyDiv w:val="1"/>
      <w:marLeft w:val="0"/>
      <w:marRight w:val="0"/>
      <w:marTop w:val="0"/>
      <w:marBottom w:val="0"/>
      <w:divBdr>
        <w:top w:val="none" w:sz="0" w:space="0" w:color="auto"/>
        <w:left w:val="none" w:sz="0" w:space="0" w:color="auto"/>
        <w:bottom w:val="none" w:sz="0" w:space="0" w:color="auto"/>
        <w:right w:val="none" w:sz="0" w:space="0" w:color="auto"/>
      </w:divBdr>
    </w:div>
    <w:div w:id="1274632563">
      <w:bodyDiv w:val="1"/>
      <w:marLeft w:val="0"/>
      <w:marRight w:val="0"/>
      <w:marTop w:val="0"/>
      <w:marBottom w:val="0"/>
      <w:divBdr>
        <w:top w:val="none" w:sz="0" w:space="0" w:color="auto"/>
        <w:left w:val="none" w:sz="0" w:space="0" w:color="auto"/>
        <w:bottom w:val="none" w:sz="0" w:space="0" w:color="auto"/>
        <w:right w:val="none" w:sz="0" w:space="0" w:color="auto"/>
      </w:divBdr>
    </w:div>
    <w:div w:id="1280915112">
      <w:bodyDiv w:val="1"/>
      <w:marLeft w:val="0"/>
      <w:marRight w:val="0"/>
      <w:marTop w:val="0"/>
      <w:marBottom w:val="0"/>
      <w:divBdr>
        <w:top w:val="none" w:sz="0" w:space="0" w:color="auto"/>
        <w:left w:val="none" w:sz="0" w:space="0" w:color="auto"/>
        <w:bottom w:val="none" w:sz="0" w:space="0" w:color="auto"/>
        <w:right w:val="none" w:sz="0" w:space="0" w:color="auto"/>
      </w:divBdr>
      <w:divsChild>
        <w:div w:id="878323620">
          <w:marLeft w:val="446"/>
          <w:marRight w:val="0"/>
          <w:marTop w:val="0"/>
          <w:marBottom w:val="0"/>
          <w:divBdr>
            <w:top w:val="none" w:sz="0" w:space="0" w:color="auto"/>
            <w:left w:val="none" w:sz="0" w:space="0" w:color="auto"/>
            <w:bottom w:val="none" w:sz="0" w:space="0" w:color="auto"/>
            <w:right w:val="none" w:sz="0" w:space="0" w:color="auto"/>
          </w:divBdr>
        </w:div>
      </w:divsChild>
    </w:div>
    <w:div w:id="1286540670">
      <w:bodyDiv w:val="1"/>
      <w:marLeft w:val="0"/>
      <w:marRight w:val="0"/>
      <w:marTop w:val="0"/>
      <w:marBottom w:val="0"/>
      <w:divBdr>
        <w:top w:val="none" w:sz="0" w:space="0" w:color="auto"/>
        <w:left w:val="none" w:sz="0" w:space="0" w:color="auto"/>
        <w:bottom w:val="none" w:sz="0" w:space="0" w:color="auto"/>
        <w:right w:val="none" w:sz="0" w:space="0" w:color="auto"/>
      </w:divBdr>
    </w:div>
    <w:div w:id="1296331371">
      <w:bodyDiv w:val="1"/>
      <w:marLeft w:val="0"/>
      <w:marRight w:val="0"/>
      <w:marTop w:val="0"/>
      <w:marBottom w:val="0"/>
      <w:divBdr>
        <w:top w:val="none" w:sz="0" w:space="0" w:color="auto"/>
        <w:left w:val="none" w:sz="0" w:space="0" w:color="auto"/>
        <w:bottom w:val="none" w:sz="0" w:space="0" w:color="auto"/>
        <w:right w:val="none" w:sz="0" w:space="0" w:color="auto"/>
      </w:divBdr>
    </w:div>
    <w:div w:id="1321888278">
      <w:bodyDiv w:val="1"/>
      <w:marLeft w:val="0"/>
      <w:marRight w:val="0"/>
      <w:marTop w:val="0"/>
      <w:marBottom w:val="0"/>
      <w:divBdr>
        <w:top w:val="none" w:sz="0" w:space="0" w:color="auto"/>
        <w:left w:val="none" w:sz="0" w:space="0" w:color="auto"/>
        <w:bottom w:val="none" w:sz="0" w:space="0" w:color="auto"/>
        <w:right w:val="none" w:sz="0" w:space="0" w:color="auto"/>
      </w:divBdr>
    </w:div>
    <w:div w:id="1327588986">
      <w:bodyDiv w:val="1"/>
      <w:marLeft w:val="0"/>
      <w:marRight w:val="0"/>
      <w:marTop w:val="0"/>
      <w:marBottom w:val="0"/>
      <w:divBdr>
        <w:top w:val="none" w:sz="0" w:space="0" w:color="auto"/>
        <w:left w:val="none" w:sz="0" w:space="0" w:color="auto"/>
        <w:bottom w:val="none" w:sz="0" w:space="0" w:color="auto"/>
        <w:right w:val="none" w:sz="0" w:space="0" w:color="auto"/>
      </w:divBdr>
    </w:div>
    <w:div w:id="1328166490">
      <w:bodyDiv w:val="1"/>
      <w:marLeft w:val="0"/>
      <w:marRight w:val="0"/>
      <w:marTop w:val="0"/>
      <w:marBottom w:val="0"/>
      <w:divBdr>
        <w:top w:val="none" w:sz="0" w:space="0" w:color="auto"/>
        <w:left w:val="none" w:sz="0" w:space="0" w:color="auto"/>
        <w:bottom w:val="none" w:sz="0" w:space="0" w:color="auto"/>
        <w:right w:val="none" w:sz="0" w:space="0" w:color="auto"/>
      </w:divBdr>
    </w:div>
    <w:div w:id="1329674421">
      <w:bodyDiv w:val="1"/>
      <w:marLeft w:val="0"/>
      <w:marRight w:val="0"/>
      <w:marTop w:val="0"/>
      <w:marBottom w:val="0"/>
      <w:divBdr>
        <w:top w:val="none" w:sz="0" w:space="0" w:color="auto"/>
        <w:left w:val="none" w:sz="0" w:space="0" w:color="auto"/>
        <w:bottom w:val="none" w:sz="0" w:space="0" w:color="auto"/>
        <w:right w:val="none" w:sz="0" w:space="0" w:color="auto"/>
      </w:divBdr>
    </w:div>
    <w:div w:id="1348369120">
      <w:bodyDiv w:val="1"/>
      <w:marLeft w:val="0"/>
      <w:marRight w:val="0"/>
      <w:marTop w:val="0"/>
      <w:marBottom w:val="0"/>
      <w:divBdr>
        <w:top w:val="none" w:sz="0" w:space="0" w:color="auto"/>
        <w:left w:val="none" w:sz="0" w:space="0" w:color="auto"/>
        <w:bottom w:val="none" w:sz="0" w:space="0" w:color="auto"/>
        <w:right w:val="none" w:sz="0" w:space="0" w:color="auto"/>
      </w:divBdr>
    </w:div>
    <w:div w:id="1352099988">
      <w:bodyDiv w:val="1"/>
      <w:marLeft w:val="0"/>
      <w:marRight w:val="0"/>
      <w:marTop w:val="0"/>
      <w:marBottom w:val="0"/>
      <w:divBdr>
        <w:top w:val="none" w:sz="0" w:space="0" w:color="auto"/>
        <w:left w:val="none" w:sz="0" w:space="0" w:color="auto"/>
        <w:bottom w:val="none" w:sz="0" w:space="0" w:color="auto"/>
        <w:right w:val="none" w:sz="0" w:space="0" w:color="auto"/>
      </w:divBdr>
    </w:div>
    <w:div w:id="1379936287">
      <w:bodyDiv w:val="1"/>
      <w:marLeft w:val="0"/>
      <w:marRight w:val="0"/>
      <w:marTop w:val="0"/>
      <w:marBottom w:val="0"/>
      <w:divBdr>
        <w:top w:val="none" w:sz="0" w:space="0" w:color="auto"/>
        <w:left w:val="none" w:sz="0" w:space="0" w:color="auto"/>
        <w:bottom w:val="none" w:sz="0" w:space="0" w:color="auto"/>
        <w:right w:val="none" w:sz="0" w:space="0" w:color="auto"/>
      </w:divBdr>
    </w:div>
    <w:div w:id="1381705217">
      <w:bodyDiv w:val="1"/>
      <w:marLeft w:val="0"/>
      <w:marRight w:val="0"/>
      <w:marTop w:val="0"/>
      <w:marBottom w:val="0"/>
      <w:divBdr>
        <w:top w:val="none" w:sz="0" w:space="0" w:color="auto"/>
        <w:left w:val="none" w:sz="0" w:space="0" w:color="auto"/>
        <w:bottom w:val="none" w:sz="0" w:space="0" w:color="auto"/>
        <w:right w:val="none" w:sz="0" w:space="0" w:color="auto"/>
      </w:divBdr>
    </w:div>
    <w:div w:id="1395810055">
      <w:bodyDiv w:val="1"/>
      <w:marLeft w:val="0"/>
      <w:marRight w:val="0"/>
      <w:marTop w:val="0"/>
      <w:marBottom w:val="0"/>
      <w:divBdr>
        <w:top w:val="none" w:sz="0" w:space="0" w:color="auto"/>
        <w:left w:val="none" w:sz="0" w:space="0" w:color="auto"/>
        <w:bottom w:val="none" w:sz="0" w:space="0" w:color="auto"/>
        <w:right w:val="none" w:sz="0" w:space="0" w:color="auto"/>
      </w:divBdr>
    </w:div>
    <w:div w:id="1405446602">
      <w:bodyDiv w:val="1"/>
      <w:marLeft w:val="0"/>
      <w:marRight w:val="0"/>
      <w:marTop w:val="0"/>
      <w:marBottom w:val="0"/>
      <w:divBdr>
        <w:top w:val="none" w:sz="0" w:space="0" w:color="auto"/>
        <w:left w:val="none" w:sz="0" w:space="0" w:color="auto"/>
        <w:bottom w:val="none" w:sz="0" w:space="0" w:color="auto"/>
        <w:right w:val="none" w:sz="0" w:space="0" w:color="auto"/>
      </w:divBdr>
    </w:div>
    <w:div w:id="1405759923">
      <w:bodyDiv w:val="1"/>
      <w:marLeft w:val="0"/>
      <w:marRight w:val="0"/>
      <w:marTop w:val="0"/>
      <w:marBottom w:val="0"/>
      <w:divBdr>
        <w:top w:val="none" w:sz="0" w:space="0" w:color="auto"/>
        <w:left w:val="none" w:sz="0" w:space="0" w:color="auto"/>
        <w:bottom w:val="none" w:sz="0" w:space="0" w:color="auto"/>
        <w:right w:val="none" w:sz="0" w:space="0" w:color="auto"/>
      </w:divBdr>
    </w:div>
    <w:div w:id="1439105207">
      <w:bodyDiv w:val="1"/>
      <w:marLeft w:val="0"/>
      <w:marRight w:val="0"/>
      <w:marTop w:val="0"/>
      <w:marBottom w:val="0"/>
      <w:divBdr>
        <w:top w:val="none" w:sz="0" w:space="0" w:color="auto"/>
        <w:left w:val="none" w:sz="0" w:space="0" w:color="auto"/>
        <w:bottom w:val="none" w:sz="0" w:space="0" w:color="auto"/>
        <w:right w:val="none" w:sz="0" w:space="0" w:color="auto"/>
      </w:divBdr>
    </w:div>
    <w:div w:id="1449277153">
      <w:bodyDiv w:val="1"/>
      <w:marLeft w:val="0"/>
      <w:marRight w:val="0"/>
      <w:marTop w:val="0"/>
      <w:marBottom w:val="0"/>
      <w:divBdr>
        <w:top w:val="none" w:sz="0" w:space="0" w:color="auto"/>
        <w:left w:val="none" w:sz="0" w:space="0" w:color="auto"/>
        <w:bottom w:val="none" w:sz="0" w:space="0" w:color="auto"/>
        <w:right w:val="none" w:sz="0" w:space="0" w:color="auto"/>
      </w:divBdr>
    </w:div>
    <w:div w:id="1481573975">
      <w:bodyDiv w:val="1"/>
      <w:marLeft w:val="0"/>
      <w:marRight w:val="0"/>
      <w:marTop w:val="0"/>
      <w:marBottom w:val="0"/>
      <w:divBdr>
        <w:top w:val="none" w:sz="0" w:space="0" w:color="auto"/>
        <w:left w:val="none" w:sz="0" w:space="0" w:color="auto"/>
        <w:bottom w:val="none" w:sz="0" w:space="0" w:color="auto"/>
        <w:right w:val="none" w:sz="0" w:space="0" w:color="auto"/>
      </w:divBdr>
    </w:div>
    <w:div w:id="1493175546">
      <w:bodyDiv w:val="1"/>
      <w:marLeft w:val="0"/>
      <w:marRight w:val="0"/>
      <w:marTop w:val="0"/>
      <w:marBottom w:val="0"/>
      <w:divBdr>
        <w:top w:val="none" w:sz="0" w:space="0" w:color="auto"/>
        <w:left w:val="none" w:sz="0" w:space="0" w:color="auto"/>
        <w:bottom w:val="none" w:sz="0" w:space="0" w:color="auto"/>
        <w:right w:val="none" w:sz="0" w:space="0" w:color="auto"/>
      </w:divBdr>
    </w:div>
    <w:div w:id="1493451934">
      <w:bodyDiv w:val="1"/>
      <w:marLeft w:val="0"/>
      <w:marRight w:val="0"/>
      <w:marTop w:val="0"/>
      <w:marBottom w:val="0"/>
      <w:divBdr>
        <w:top w:val="none" w:sz="0" w:space="0" w:color="auto"/>
        <w:left w:val="none" w:sz="0" w:space="0" w:color="auto"/>
        <w:bottom w:val="none" w:sz="0" w:space="0" w:color="auto"/>
        <w:right w:val="none" w:sz="0" w:space="0" w:color="auto"/>
      </w:divBdr>
    </w:div>
    <w:div w:id="1497574927">
      <w:bodyDiv w:val="1"/>
      <w:marLeft w:val="0"/>
      <w:marRight w:val="0"/>
      <w:marTop w:val="0"/>
      <w:marBottom w:val="0"/>
      <w:divBdr>
        <w:top w:val="none" w:sz="0" w:space="0" w:color="auto"/>
        <w:left w:val="none" w:sz="0" w:space="0" w:color="auto"/>
        <w:bottom w:val="none" w:sz="0" w:space="0" w:color="auto"/>
        <w:right w:val="none" w:sz="0" w:space="0" w:color="auto"/>
      </w:divBdr>
    </w:div>
    <w:div w:id="1502237195">
      <w:bodyDiv w:val="1"/>
      <w:marLeft w:val="0"/>
      <w:marRight w:val="0"/>
      <w:marTop w:val="0"/>
      <w:marBottom w:val="0"/>
      <w:divBdr>
        <w:top w:val="none" w:sz="0" w:space="0" w:color="auto"/>
        <w:left w:val="none" w:sz="0" w:space="0" w:color="auto"/>
        <w:bottom w:val="none" w:sz="0" w:space="0" w:color="auto"/>
        <w:right w:val="none" w:sz="0" w:space="0" w:color="auto"/>
      </w:divBdr>
    </w:div>
    <w:div w:id="1503664446">
      <w:bodyDiv w:val="1"/>
      <w:marLeft w:val="0"/>
      <w:marRight w:val="0"/>
      <w:marTop w:val="0"/>
      <w:marBottom w:val="0"/>
      <w:divBdr>
        <w:top w:val="none" w:sz="0" w:space="0" w:color="auto"/>
        <w:left w:val="none" w:sz="0" w:space="0" w:color="auto"/>
        <w:bottom w:val="none" w:sz="0" w:space="0" w:color="auto"/>
        <w:right w:val="none" w:sz="0" w:space="0" w:color="auto"/>
      </w:divBdr>
    </w:div>
    <w:div w:id="1532262046">
      <w:bodyDiv w:val="1"/>
      <w:marLeft w:val="0"/>
      <w:marRight w:val="0"/>
      <w:marTop w:val="0"/>
      <w:marBottom w:val="0"/>
      <w:divBdr>
        <w:top w:val="none" w:sz="0" w:space="0" w:color="auto"/>
        <w:left w:val="none" w:sz="0" w:space="0" w:color="auto"/>
        <w:bottom w:val="none" w:sz="0" w:space="0" w:color="auto"/>
        <w:right w:val="none" w:sz="0" w:space="0" w:color="auto"/>
      </w:divBdr>
      <w:divsChild>
        <w:div w:id="107118296">
          <w:marLeft w:val="446"/>
          <w:marRight w:val="0"/>
          <w:marTop w:val="0"/>
          <w:marBottom w:val="0"/>
          <w:divBdr>
            <w:top w:val="none" w:sz="0" w:space="0" w:color="auto"/>
            <w:left w:val="none" w:sz="0" w:space="0" w:color="auto"/>
            <w:bottom w:val="none" w:sz="0" w:space="0" w:color="auto"/>
            <w:right w:val="none" w:sz="0" w:space="0" w:color="auto"/>
          </w:divBdr>
        </w:div>
      </w:divsChild>
    </w:div>
    <w:div w:id="1541093074">
      <w:bodyDiv w:val="1"/>
      <w:marLeft w:val="0"/>
      <w:marRight w:val="0"/>
      <w:marTop w:val="0"/>
      <w:marBottom w:val="0"/>
      <w:divBdr>
        <w:top w:val="none" w:sz="0" w:space="0" w:color="auto"/>
        <w:left w:val="none" w:sz="0" w:space="0" w:color="auto"/>
        <w:bottom w:val="none" w:sz="0" w:space="0" w:color="auto"/>
        <w:right w:val="none" w:sz="0" w:space="0" w:color="auto"/>
      </w:divBdr>
    </w:div>
    <w:div w:id="1578710692">
      <w:bodyDiv w:val="1"/>
      <w:marLeft w:val="0"/>
      <w:marRight w:val="0"/>
      <w:marTop w:val="0"/>
      <w:marBottom w:val="0"/>
      <w:divBdr>
        <w:top w:val="none" w:sz="0" w:space="0" w:color="auto"/>
        <w:left w:val="none" w:sz="0" w:space="0" w:color="auto"/>
        <w:bottom w:val="none" w:sz="0" w:space="0" w:color="auto"/>
        <w:right w:val="none" w:sz="0" w:space="0" w:color="auto"/>
      </w:divBdr>
    </w:div>
    <w:div w:id="1587687937">
      <w:bodyDiv w:val="1"/>
      <w:marLeft w:val="0"/>
      <w:marRight w:val="0"/>
      <w:marTop w:val="0"/>
      <w:marBottom w:val="0"/>
      <w:divBdr>
        <w:top w:val="none" w:sz="0" w:space="0" w:color="auto"/>
        <w:left w:val="none" w:sz="0" w:space="0" w:color="auto"/>
        <w:bottom w:val="none" w:sz="0" w:space="0" w:color="auto"/>
        <w:right w:val="none" w:sz="0" w:space="0" w:color="auto"/>
      </w:divBdr>
    </w:div>
    <w:div w:id="1596984069">
      <w:bodyDiv w:val="1"/>
      <w:marLeft w:val="0"/>
      <w:marRight w:val="0"/>
      <w:marTop w:val="0"/>
      <w:marBottom w:val="0"/>
      <w:divBdr>
        <w:top w:val="none" w:sz="0" w:space="0" w:color="auto"/>
        <w:left w:val="none" w:sz="0" w:space="0" w:color="auto"/>
        <w:bottom w:val="none" w:sz="0" w:space="0" w:color="auto"/>
        <w:right w:val="none" w:sz="0" w:space="0" w:color="auto"/>
      </w:divBdr>
    </w:div>
    <w:div w:id="1609434339">
      <w:bodyDiv w:val="1"/>
      <w:marLeft w:val="0"/>
      <w:marRight w:val="0"/>
      <w:marTop w:val="0"/>
      <w:marBottom w:val="0"/>
      <w:divBdr>
        <w:top w:val="none" w:sz="0" w:space="0" w:color="auto"/>
        <w:left w:val="none" w:sz="0" w:space="0" w:color="auto"/>
        <w:bottom w:val="none" w:sz="0" w:space="0" w:color="auto"/>
        <w:right w:val="none" w:sz="0" w:space="0" w:color="auto"/>
      </w:divBdr>
    </w:div>
    <w:div w:id="1614626764">
      <w:bodyDiv w:val="1"/>
      <w:marLeft w:val="0"/>
      <w:marRight w:val="0"/>
      <w:marTop w:val="0"/>
      <w:marBottom w:val="0"/>
      <w:divBdr>
        <w:top w:val="none" w:sz="0" w:space="0" w:color="auto"/>
        <w:left w:val="none" w:sz="0" w:space="0" w:color="auto"/>
        <w:bottom w:val="none" w:sz="0" w:space="0" w:color="auto"/>
        <w:right w:val="none" w:sz="0" w:space="0" w:color="auto"/>
      </w:divBdr>
    </w:div>
    <w:div w:id="1627811534">
      <w:bodyDiv w:val="1"/>
      <w:marLeft w:val="0"/>
      <w:marRight w:val="0"/>
      <w:marTop w:val="0"/>
      <w:marBottom w:val="0"/>
      <w:divBdr>
        <w:top w:val="none" w:sz="0" w:space="0" w:color="auto"/>
        <w:left w:val="none" w:sz="0" w:space="0" w:color="auto"/>
        <w:bottom w:val="none" w:sz="0" w:space="0" w:color="auto"/>
        <w:right w:val="none" w:sz="0" w:space="0" w:color="auto"/>
      </w:divBdr>
    </w:div>
    <w:div w:id="1644695437">
      <w:bodyDiv w:val="1"/>
      <w:marLeft w:val="0"/>
      <w:marRight w:val="0"/>
      <w:marTop w:val="0"/>
      <w:marBottom w:val="0"/>
      <w:divBdr>
        <w:top w:val="none" w:sz="0" w:space="0" w:color="auto"/>
        <w:left w:val="none" w:sz="0" w:space="0" w:color="auto"/>
        <w:bottom w:val="none" w:sz="0" w:space="0" w:color="auto"/>
        <w:right w:val="none" w:sz="0" w:space="0" w:color="auto"/>
      </w:divBdr>
    </w:div>
    <w:div w:id="1646930577">
      <w:bodyDiv w:val="1"/>
      <w:marLeft w:val="0"/>
      <w:marRight w:val="0"/>
      <w:marTop w:val="0"/>
      <w:marBottom w:val="0"/>
      <w:divBdr>
        <w:top w:val="none" w:sz="0" w:space="0" w:color="auto"/>
        <w:left w:val="none" w:sz="0" w:space="0" w:color="auto"/>
        <w:bottom w:val="none" w:sz="0" w:space="0" w:color="auto"/>
        <w:right w:val="none" w:sz="0" w:space="0" w:color="auto"/>
      </w:divBdr>
    </w:div>
    <w:div w:id="1647278211">
      <w:bodyDiv w:val="1"/>
      <w:marLeft w:val="0"/>
      <w:marRight w:val="0"/>
      <w:marTop w:val="0"/>
      <w:marBottom w:val="0"/>
      <w:divBdr>
        <w:top w:val="none" w:sz="0" w:space="0" w:color="auto"/>
        <w:left w:val="none" w:sz="0" w:space="0" w:color="auto"/>
        <w:bottom w:val="none" w:sz="0" w:space="0" w:color="auto"/>
        <w:right w:val="none" w:sz="0" w:space="0" w:color="auto"/>
      </w:divBdr>
    </w:div>
    <w:div w:id="1653097632">
      <w:bodyDiv w:val="1"/>
      <w:marLeft w:val="0"/>
      <w:marRight w:val="0"/>
      <w:marTop w:val="0"/>
      <w:marBottom w:val="0"/>
      <w:divBdr>
        <w:top w:val="none" w:sz="0" w:space="0" w:color="auto"/>
        <w:left w:val="none" w:sz="0" w:space="0" w:color="auto"/>
        <w:bottom w:val="none" w:sz="0" w:space="0" w:color="auto"/>
        <w:right w:val="none" w:sz="0" w:space="0" w:color="auto"/>
      </w:divBdr>
    </w:div>
    <w:div w:id="1668706274">
      <w:bodyDiv w:val="1"/>
      <w:marLeft w:val="0"/>
      <w:marRight w:val="0"/>
      <w:marTop w:val="0"/>
      <w:marBottom w:val="0"/>
      <w:divBdr>
        <w:top w:val="none" w:sz="0" w:space="0" w:color="auto"/>
        <w:left w:val="none" w:sz="0" w:space="0" w:color="auto"/>
        <w:bottom w:val="none" w:sz="0" w:space="0" w:color="auto"/>
        <w:right w:val="none" w:sz="0" w:space="0" w:color="auto"/>
      </w:divBdr>
    </w:div>
    <w:div w:id="1670130632">
      <w:bodyDiv w:val="1"/>
      <w:marLeft w:val="0"/>
      <w:marRight w:val="0"/>
      <w:marTop w:val="0"/>
      <w:marBottom w:val="0"/>
      <w:divBdr>
        <w:top w:val="none" w:sz="0" w:space="0" w:color="auto"/>
        <w:left w:val="none" w:sz="0" w:space="0" w:color="auto"/>
        <w:bottom w:val="none" w:sz="0" w:space="0" w:color="auto"/>
        <w:right w:val="none" w:sz="0" w:space="0" w:color="auto"/>
      </w:divBdr>
    </w:div>
    <w:div w:id="1673487721">
      <w:bodyDiv w:val="1"/>
      <w:marLeft w:val="0"/>
      <w:marRight w:val="0"/>
      <w:marTop w:val="0"/>
      <w:marBottom w:val="0"/>
      <w:divBdr>
        <w:top w:val="none" w:sz="0" w:space="0" w:color="auto"/>
        <w:left w:val="none" w:sz="0" w:space="0" w:color="auto"/>
        <w:bottom w:val="none" w:sz="0" w:space="0" w:color="auto"/>
        <w:right w:val="none" w:sz="0" w:space="0" w:color="auto"/>
      </w:divBdr>
    </w:div>
    <w:div w:id="1717587596">
      <w:bodyDiv w:val="1"/>
      <w:marLeft w:val="0"/>
      <w:marRight w:val="0"/>
      <w:marTop w:val="0"/>
      <w:marBottom w:val="0"/>
      <w:divBdr>
        <w:top w:val="none" w:sz="0" w:space="0" w:color="auto"/>
        <w:left w:val="none" w:sz="0" w:space="0" w:color="auto"/>
        <w:bottom w:val="none" w:sz="0" w:space="0" w:color="auto"/>
        <w:right w:val="none" w:sz="0" w:space="0" w:color="auto"/>
      </w:divBdr>
    </w:div>
    <w:div w:id="1720518478">
      <w:bodyDiv w:val="1"/>
      <w:marLeft w:val="0"/>
      <w:marRight w:val="0"/>
      <w:marTop w:val="0"/>
      <w:marBottom w:val="0"/>
      <w:divBdr>
        <w:top w:val="none" w:sz="0" w:space="0" w:color="auto"/>
        <w:left w:val="none" w:sz="0" w:space="0" w:color="auto"/>
        <w:bottom w:val="none" w:sz="0" w:space="0" w:color="auto"/>
        <w:right w:val="none" w:sz="0" w:space="0" w:color="auto"/>
      </w:divBdr>
    </w:div>
    <w:div w:id="1722483231">
      <w:bodyDiv w:val="1"/>
      <w:marLeft w:val="0"/>
      <w:marRight w:val="0"/>
      <w:marTop w:val="0"/>
      <w:marBottom w:val="0"/>
      <w:divBdr>
        <w:top w:val="none" w:sz="0" w:space="0" w:color="auto"/>
        <w:left w:val="none" w:sz="0" w:space="0" w:color="auto"/>
        <w:bottom w:val="none" w:sz="0" w:space="0" w:color="auto"/>
        <w:right w:val="none" w:sz="0" w:space="0" w:color="auto"/>
      </w:divBdr>
    </w:div>
    <w:div w:id="1757094367">
      <w:bodyDiv w:val="1"/>
      <w:marLeft w:val="0"/>
      <w:marRight w:val="0"/>
      <w:marTop w:val="0"/>
      <w:marBottom w:val="0"/>
      <w:divBdr>
        <w:top w:val="none" w:sz="0" w:space="0" w:color="auto"/>
        <w:left w:val="none" w:sz="0" w:space="0" w:color="auto"/>
        <w:bottom w:val="none" w:sz="0" w:space="0" w:color="auto"/>
        <w:right w:val="none" w:sz="0" w:space="0" w:color="auto"/>
      </w:divBdr>
    </w:div>
    <w:div w:id="1764835032">
      <w:bodyDiv w:val="1"/>
      <w:marLeft w:val="0"/>
      <w:marRight w:val="0"/>
      <w:marTop w:val="0"/>
      <w:marBottom w:val="0"/>
      <w:divBdr>
        <w:top w:val="none" w:sz="0" w:space="0" w:color="auto"/>
        <w:left w:val="none" w:sz="0" w:space="0" w:color="auto"/>
        <w:bottom w:val="none" w:sz="0" w:space="0" w:color="auto"/>
        <w:right w:val="none" w:sz="0" w:space="0" w:color="auto"/>
      </w:divBdr>
    </w:div>
    <w:div w:id="1784764608">
      <w:bodyDiv w:val="1"/>
      <w:marLeft w:val="0"/>
      <w:marRight w:val="0"/>
      <w:marTop w:val="0"/>
      <w:marBottom w:val="0"/>
      <w:divBdr>
        <w:top w:val="none" w:sz="0" w:space="0" w:color="auto"/>
        <w:left w:val="none" w:sz="0" w:space="0" w:color="auto"/>
        <w:bottom w:val="none" w:sz="0" w:space="0" w:color="auto"/>
        <w:right w:val="none" w:sz="0" w:space="0" w:color="auto"/>
      </w:divBdr>
      <w:divsChild>
        <w:div w:id="1139227746">
          <w:marLeft w:val="446"/>
          <w:marRight w:val="0"/>
          <w:marTop w:val="0"/>
          <w:marBottom w:val="0"/>
          <w:divBdr>
            <w:top w:val="none" w:sz="0" w:space="0" w:color="auto"/>
            <w:left w:val="none" w:sz="0" w:space="0" w:color="auto"/>
            <w:bottom w:val="none" w:sz="0" w:space="0" w:color="auto"/>
            <w:right w:val="none" w:sz="0" w:space="0" w:color="auto"/>
          </w:divBdr>
        </w:div>
        <w:div w:id="1328943328">
          <w:marLeft w:val="446"/>
          <w:marRight w:val="0"/>
          <w:marTop w:val="0"/>
          <w:marBottom w:val="0"/>
          <w:divBdr>
            <w:top w:val="none" w:sz="0" w:space="0" w:color="auto"/>
            <w:left w:val="none" w:sz="0" w:space="0" w:color="auto"/>
            <w:bottom w:val="none" w:sz="0" w:space="0" w:color="auto"/>
            <w:right w:val="none" w:sz="0" w:space="0" w:color="auto"/>
          </w:divBdr>
        </w:div>
      </w:divsChild>
    </w:div>
    <w:div w:id="1808821067">
      <w:bodyDiv w:val="1"/>
      <w:marLeft w:val="0"/>
      <w:marRight w:val="0"/>
      <w:marTop w:val="0"/>
      <w:marBottom w:val="0"/>
      <w:divBdr>
        <w:top w:val="none" w:sz="0" w:space="0" w:color="auto"/>
        <w:left w:val="none" w:sz="0" w:space="0" w:color="auto"/>
        <w:bottom w:val="none" w:sz="0" w:space="0" w:color="auto"/>
        <w:right w:val="none" w:sz="0" w:space="0" w:color="auto"/>
      </w:divBdr>
    </w:div>
    <w:div w:id="1830244319">
      <w:bodyDiv w:val="1"/>
      <w:marLeft w:val="0"/>
      <w:marRight w:val="0"/>
      <w:marTop w:val="0"/>
      <w:marBottom w:val="0"/>
      <w:divBdr>
        <w:top w:val="none" w:sz="0" w:space="0" w:color="auto"/>
        <w:left w:val="none" w:sz="0" w:space="0" w:color="auto"/>
        <w:bottom w:val="none" w:sz="0" w:space="0" w:color="auto"/>
        <w:right w:val="none" w:sz="0" w:space="0" w:color="auto"/>
      </w:divBdr>
    </w:div>
    <w:div w:id="1833448811">
      <w:bodyDiv w:val="1"/>
      <w:marLeft w:val="0"/>
      <w:marRight w:val="0"/>
      <w:marTop w:val="0"/>
      <w:marBottom w:val="0"/>
      <w:divBdr>
        <w:top w:val="none" w:sz="0" w:space="0" w:color="auto"/>
        <w:left w:val="none" w:sz="0" w:space="0" w:color="auto"/>
        <w:bottom w:val="none" w:sz="0" w:space="0" w:color="auto"/>
        <w:right w:val="none" w:sz="0" w:space="0" w:color="auto"/>
      </w:divBdr>
    </w:div>
    <w:div w:id="1842962929">
      <w:bodyDiv w:val="1"/>
      <w:marLeft w:val="0"/>
      <w:marRight w:val="0"/>
      <w:marTop w:val="0"/>
      <w:marBottom w:val="0"/>
      <w:divBdr>
        <w:top w:val="none" w:sz="0" w:space="0" w:color="auto"/>
        <w:left w:val="none" w:sz="0" w:space="0" w:color="auto"/>
        <w:bottom w:val="none" w:sz="0" w:space="0" w:color="auto"/>
        <w:right w:val="none" w:sz="0" w:space="0" w:color="auto"/>
      </w:divBdr>
    </w:div>
    <w:div w:id="1887527641">
      <w:bodyDiv w:val="1"/>
      <w:marLeft w:val="0"/>
      <w:marRight w:val="0"/>
      <w:marTop w:val="0"/>
      <w:marBottom w:val="0"/>
      <w:divBdr>
        <w:top w:val="none" w:sz="0" w:space="0" w:color="auto"/>
        <w:left w:val="none" w:sz="0" w:space="0" w:color="auto"/>
        <w:bottom w:val="none" w:sz="0" w:space="0" w:color="auto"/>
        <w:right w:val="none" w:sz="0" w:space="0" w:color="auto"/>
      </w:divBdr>
    </w:div>
    <w:div w:id="1937521018">
      <w:bodyDiv w:val="1"/>
      <w:marLeft w:val="0"/>
      <w:marRight w:val="0"/>
      <w:marTop w:val="0"/>
      <w:marBottom w:val="0"/>
      <w:divBdr>
        <w:top w:val="none" w:sz="0" w:space="0" w:color="auto"/>
        <w:left w:val="none" w:sz="0" w:space="0" w:color="auto"/>
        <w:bottom w:val="none" w:sz="0" w:space="0" w:color="auto"/>
        <w:right w:val="none" w:sz="0" w:space="0" w:color="auto"/>
      </w:divBdr>
    </w:div>
    <w:div w:id="1944026793">
      <w:bodyDiv w:val="1"/>
      <w:marLeft w:val="0"/>
      <w:marRight w:val="0"/>
      <w:marTop w:val="0"/>
      <w:marBottom w:val="0"/>
      <w:divBdr>
        <w:top w:val="none" w:sz="0" w:space="0" w:color="auto"/>
        <w:left w:val="none" w:sz="0" w:space="0" w:color="auto"/>
        <w:bottom w:val="none" w:sz="0" w:space="0" w:color="auto"/>
        <w:right w:val="none" w:sz="0" w:space="0" w:color="auto"/>
      </w:divBdr>
    </w:div>
    <w:div w:id="1970549996">
      <w:bodyDiv w:val="1"/>
      <w:marLeft w:val="0"/>
      <w:marRight w:val="0"/>
      <w:marTop w:val="0"/>
      <w:marBottom w:val="0"/>
      <w:divBdr>
        <w:top w:val="none" w:sz="0" w:space="0" w:color="auto"/>
        <w:left w:val="none" w:sz="0" w:space="0" w:color="auto"/>
        <w:bottom w:val="none" w:sz="0" w:space="0" w:color="auto"/>
        <w:right w:val="none" w:sz="0" w:space="0" w:color="auto"/>
      </w:divBdr>
    </w:div>
    <w:div w:id="1974093445">
      <w:bodyDiv w:val="1"/>
      <w:marLeft w:val="0"/>
      <w:marRight w:val="0"/>
      <w:marTop w:val="0"/>
      <w:marBottom w:val="0"/>
      <w:divBdr>
        <w:top w:val="none" w:sz="0" w:space="0" w:color="auto"/>
        <w:left w:val="none" w:sz="0" w:space="0" w:color="auto"/>
        <w:bottom w:val="none" w:sz="0" w:space="0" w:color="auto"/>
        <w:right w:val="none" w:sz="0" w:space="0" w:color="auto"/>
      </w:divBdr>
    </w:div>
    <w:div w:id="1977298890">
      <w:bodyDiv w:val="1"/>
      <w:marLeft w:val="0"/>
      <w:marRight w:val="0"/>
      <w:marTop w:val="0"/>
      <w:marBottom w:val="0"/>
      <w:divBdr>
        <w:top w:val="none" w:sz="0" w:space="0" w:color="auto"/>
        <w:left w:val="none" w:sz="0" w:space="0" w:color="auto"/>
        <w:bottom w:val="none" w:sz="0" w:space="0" w:color="auto"/>
        <w:right w:val="none" w:sz="0" w:space="0" w:color="auto"/>
      </w:divBdr>
    </w:div>
    <w:div w:id="1992054648">
      <w:bodyDiv w:val="1"/>
      <w:marLeft w:val="0"/>
      <w:marRight w:val="0"/>
      <w:marTop w:val="0"/>
      <w:marBottom w:val="0"/>
      <w:divBdr>
        <w:top w:val="none" w:sz="0" w:space="0" w:color="auto"/>
        <w:left w:val="none" w:sz="0" w:space="0" w:color="auto"/>
        <w:bottom w:val="none" w:sz="0" w:space="0" w:color="auto"/>
        <w:right w:val="none" w:sz="0" w:space="0" w:color="auto"/>
      </w:divBdr>
    </w:div>
    <w:div w:id="2009750517">
      <w:bodyDiv w:val="1"/>
      <w:marLeft w:val="0"/>
      <w:marRight w:val="0"/>
      <w:marTop w:val="0"/>
      <w:marBottom w:val="0"/>
      <w:divBdr>
        <w:top w:val="none" w:sz="0" w:space="0" w:color="auto"/>
        <w:left w:val="none" w:sz="0" w:space="0" w:color="auto"/>
        <w:bottom w:val="none" w:sz="0" w:space="0" w:color="auto"/>
        <w:right w:val="none" w:sz="0" w:space="0" w:color="auto"/>
      </w:divBdr>
    </w:div>
    <w:div w:id="2011132280">
      <w:bodyDiv w:val="1"/>
      <w:marLeft w:val="0"/>
      <w:marRight w:val="0"/>
      <w:marTop w:val="0"/>
      <w:marBottom w:val="0"/>
      <w:divBdr>
        <w:top w:val="none" w:sz="0" w:space="0" w:color="auto"/>
        <w:left w:val="none" w:sz="0" w:space="0" w:color="auto"/>
        <w:bottom w:val="none" w:sz="0" w:space="0" w:color="auto"/>
        <w:right w:val="none" w:sz="0" w:space="0" w:color="auto"/>
      </w:divBdr>
    </w:div>
    <w:div w:id="2013025729">
      <w:bodyDiv w:val="1"/>
      <w:marLeft w:val="0"/>
      <w:marRight w:val="0"/>
      <w:marTop w:val="0"/>
      <w:marBottom w:val="0"/>
      <w:divBdr>
        <w:top w:val="none" w:sz="0" w:space="0" w:color="auto"/>
        <w:left w:val="none" w:sz="0" w:space="0" w:color="auto"/>
        <w:bottom w:val="none" w:sz="0" w:space="0" w:color="auto"/>
        <w:right w:val="none" w:sz="0" w:space="0" w:color="auto"/>
      </w:divBdr>
    </w:div>
    <w:div w:id="2016376837">
      <w:bodyDiv w:val="1"/>
      <w:marLeft w:val="0"/>
      <w:marRight w:val="0"/>
      <w:marTop w:val="0"/>
      <w:marBottom w:val="0"/>
      <w:divBdr>
        <w:top w:val="none" w:sz="0" w:space="0" w:color="auto"/>
        <w:left w:val="none" w:sz="0" w:space="0" w:color="auto"/>
        <w:bottom w:val="none" w:sz="0" w:space="0" w:color="auto"/>
        <w:right w:val="none" w:sz="0" w:space="0" w:color="auto"/>
      </w:divBdr>
    </w:div>
    <w:div w:id="2018380719">
      <w:bodyDiv w:val="1"/>
      <w:marLeft w:val="0"/>
      <w:marRight w:val="0"/>
      <w:marTop w:val="0"/>
      <w:marBottom w:val="0"/>
      <w:divBdr>
        <w:top w:val="none" w:sz="0" w:space="0" w:color="auto"/>
        <w:left w:val="none" w:sz="0" w:space="0" w:color="auto"/>
        <w:bottom w:val="none" w:sz="0" w:space="0" w:color="auto"/>
        <w:right w:val="none" w:sz="0" w:space="0" w:color="auto"/>
      </w:divBdr>
    </w:div>
    <w:div w:id="2034183369">
      <w:bodyDiv w:val="1"/>
      <w:marLeft w:val="0"/>
      <w:marRight w:val="0"/>
      <w:marTop w:val="0"/>
      <w:marBottom w:val="0"/>
      <w:divBdr>
        <w:top w:val="none" w:sz="0" w:space="0" w:color="auto"/>
        <w:left w:val="none" w:sz="0" w:space="0" w:color="auto"/>
        <w:bottom w:val="none" w:sz="0" w:space="0" w:color="auto"/>
        <w:right w:val="none" w:sz="0" w:space="0" w:color="auto"/>
      </w:divBdr>
    </w:div>
    <w:div w:id="2058822767">
      <w:bodyDiv w:val="1"/>
      <w:marLeft w:val="0"/>
      <w:marRight w:val="0"/>
      <w:marTop w:val="0"/>
      <w:marBottom w:val="0"/>
      <w:divBdr>
        <w:top w:val="none" w:sz="0" w:space="0" w:color="auto"/>
        <w:left w:val="none" w:sz="0" w:space="0" w:color="auto"/>
        <w:bottom w:val="none" w:sz="0" w:space="0" w:color="auto"/>
        <w:right w:val="none" w:sz="0" w:space="0" w:color="auto"/>
      </w:divBdr>
    </w:div>
    <w:div w:id="2083525570">
      <w:bodyDiv w:val="1"/>
      <w:marLeft w:val="0"/>
      <w:marRight w:val="0"/>
      <w:marTop w:val="0"/>
      <w:marBottom w:val="0"/>
      <w:divBdr>
        <w:top w:val="none" w:sz="0" w:space="0" w:color="auto"/>
        <w:left w:val="none" w:sz="0" w:space="0" w:color="auto"/>
        <w:bottom w:val="none" w:sz="0" w:space="0" w:color="auto"/>
        <w:right w:val="none" w:sz="0" w:space="0" w:color="auto"/>
      </w:divBdr>
    </w:div>
    <w:div w:id="2111391089">
      <w:bodyDiv w:val="1"/>
      <w:marLeft w:val="0"/>
      <w:marRight w:val="0"/>
      <w:marTop w:val="0"/>
      <w:marBottom w:val="0"/>
      <w:divBdr>
        <w:top w:val="none" w:sz="0" w:space="0" w:color="auto"/>
        <w:left w:val="none" w:sz="0" w:space="0" w:color="auto"/>
        <w:bottom w:val="none" w:sz="0" w:space="0" w:color="auto"/>
        <w:right w:val="none" w:sz="0" w:space="0" w:color="auto"/>
      </w:divBdr>
    </w:div>
    <w:div w:id="2119829694">
      <w:bodyDiv w:val="1"/>
      <w:marLeft w:val="0"/>
      <w:marRight w:val="0"/>
      <w:marTop w:val="0"/>
      <w:marBottom w:val="0"/>
      <w:divBdr>
        <w:top w:val="none" w:sz="0" w:space="0" w:color="auto"/>
        <w:left w:val="none" w:sz="0" w:space="0" w:color="auto"/>
        <w:bottom w:val="none" w:sz="0" w:space="0" w:color="auto"/>
        <w:right w:val="none" w:sz="0" w:space="0" w:color="auto"/>
      </w:divBdr>
    </w:div>
    <w:div w:id="2145463716">
      <w:bodyDiv w:val="1"/>
      <w:marLeft w:val="0"/>
      <w:marRight w:val="0"/>
      <w:marTop w:val="0"/>
      <w:marBottom w:val="0"/>
      <w:divBdr>
        <w:top w:val="none" w:sz="0" w:space="0" w:color="auto"/>
        <w:left w:val="none" w:sz="0" w:space="0" w:color="auto"/>
        <w:bottom w:val="none" w:sz="0" w:space="0" w:color="auto"/>
        <w:right w:val="none" w:sz="0" w:space="0" w:color="auto"/>
      </w:divBdr>
    </w:div>
    <w:div w:id="2146774571">
      <w:bodyDiv w:val="1"/>
      <w:marLeft w:val="0"/>
      <w:marRight w:val="0"/>
      <w:marTop w:val="0"/>
      <w:marBottom w:val="0"/>
      <w:divBdr>
        <w:top w:val="none" w:sz="0" w:space="0" w:color="auto"/>
        <w:left w:val="none" w:sz="0" w:space="0" w:color="auto"/>
        <w:bottom w:val="none" w:sz="0" w:space="0" w:color="auto"/>
        <w:right w:val="none" w:sz="0" w:space="0" w:color="auto"/>
      </w:divBdr>
      <w:divsChild>
        <w:div w:id="1854219493">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Id="rId26" Type="http://schemas.openxmlformats.org/officeDocument/2006/relationships/image" Target="media/image7.wmf"/><Relationship Id="rId21" Type="http://schemas.openxmlformats.org/officeDocument/2006/relationships/oleObject" Target="embeddings/oleObject3.bin"/><Relationship Id="rId42" Type="http://schemas.openxmlformats.org/officeDocument/2006/relationships/image" Target="media/image15.wmf"/><Relationship Id="rId47" Type="http://schemas.openxmlformats.org/officeDocument/2006/relationships/oleObject" Target="embeddings/oleObject15.bin"/><Relationship Id="rId63" Type="http://schemas.openxmlformats.org/officeDocument/2006/relationships/oleObject" Target="embeddings/oleObject20.bin"/><Relationship Id="rId68" Type="http://schemas.openxmlformats.org/officeDocument/2006/relationships/image" Target="media/image31.wmf"/><Relationship Id="rId84" Type="http://schemas.openxmlformats.org/officeDocument/2006/relationships/image" Target="media/image42.emf"/><Relationship Id="rId89" Type="http://schemas.openxmlformats.org/officeDocument/2006/relationships/image" Target="media/image45.png"/><Relationship Id="rId16" Type="http://schemas.openxmlformats.org/officeDocument/2006/relationships/image" Target="media/image2.wmf"/><Relationship Id="rId11" Type="http://schemas.openxmlformats.org/officeDocument/2006/relationships/footer" Target="footer2.xml"/><Relationship Id="rId32" Type="http://schemas.openxmlformats.org/officeDocument/2006/relationships/image" Target="media/image10.wmf"/><Relationship Id="rId37" Type="http://schemas.openxmlformats.org/officeDocument/2006/relationships/oleObject" Target="embeddings/oleObject10.bin"/><Relationship Id="rId53" Type="http://schemas.openxmlformats.org/officeDocument/2006/relationships/oleObject" Target="embeddings/oleObject17.bin"/><Relationship Id="rId58" Type="http://schemas.openxmlformats.org/officeDocument/2006/relationships/image" Target="media/image24.png"/><Relationship Id="rId74" Type="http://schemas.openxmlformats.org/officeDocument/2006/relationships/image" Target="media/image34.wmf"/><Relationship Id="rId79" Type="http://schemas.openxmlformats.org/officeDocument/2006/relationships/package" Target="embeddings/Microsoft_Visio_Drawing1.vsdx"/><Relationship Id="rId5" Type="http://schemas.openxmlformats.org/officeDocument/2006/relationships/webSettings" Target="webSettings.xml"/><Relationship Id="rId90" Type="http://schemas.openxmlformats.org/officeDocument/2006/relationships/image" Target="media/image46.wmf"/><Relationship Id="rId95" Type="http://schemas.openxmlformats.org/officeDocument/2006/relationships/fontTable" Target="fontTable.xml"/><Relationship Id="rId22" Type="http://schemas.openxmlformats.org/officeDocument/2006/relationships/image" Target="media/image5.wmf"/><Relationship Id="rId27" Type="http://schemas.openxmlformats.org/officeDocument/2006/relationships/oleObject" Target="embeddings/oleObject6.bin"/><Relationship Id="rId43" Type="http://schemas.openxmlformats.org/officeDocument/2006/relationships/oleObject" Target="embeddings/oleObject13.bin"/><Relationship Id="rId48" Type="http://schemas.openxmlformats.org/officeDocument/2006/relationships/image" Target="media/image18.png"/><Relationship Id="rId64" Type="http://schemas.openxmlformats.org/officeDocument/2006/relationships/image" Target="media/image29.wmf"/><Relationship Id="rId69" Type="http://schemas.openxmlformats.org/officeDocument/2006/relationships/oleObject" Target="embeddings/oleObject23.bin"/><Relationship Id="rId8" Type="http://schemas.openxmlformats.org/officeDocument/2006/relationships/header" Target="header1.xml"/><Relationship Id="rId51" Type="http://schemas.openxmlformats.org/officeDocument/2006/relationships/oleObject" Target="embeddings/oleObject16.bin"/><Relationship Id="rId72" Type="http://schemas.openxmlformats.org/officeDocument/2006/relationships/image" Target="media/image33.wmf"/><Relationship Id="rId80" Type="http://schemas.openxmlformats.org/officeDocument/2006/relationships/image" Target="media/image38.png"/><Relationship Id="rId85" Type="http://schemas.openxmlformats.org/officeDocument/2006/relationships/package" Target="embeddings/Microsoft_Visio_Drawing2.vsdx"/><Relationship Id="rId93" Type="http://schemas.openxmlformats.org/officeDocument/2006/relationships/image" Target="media/image48.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oleObject" Target="embeddings/oleObject2.bin"/><Relationship Id="rId25" Type="http://schemas.openxmlformats.org/officeDocument/2006/relationships/oleObject" Target="embeddings/oleObject5.bin"/><Relationship Id="rId33" Type="http://schemas.openxmlformats.org/officeDocument/2006/relationships/oleObject" Target="embeddings/oleObject8.bin"/><Relationship Id="rId38" Type="http://schemas.openxmlformats.org/officeDocument/2006/relationships/image" Target="media/image13.wmf"/><Relationship Id="rId46" Type="http://schemas.openxmlformats.org/officeDocument/2006/relationships/image" Target="media/image17.wmf"/><Relationship Id="rId59" Type="http://schemas.openxmlformats.org/officeDocument/2006/relationships/image" Target="media/image25.png"/><Relationship Id="rId67" Type="http://schemas.openxmlformats.org/officeDocument/2006/relationships/oleObject" Target="embeddings/oleObject22.bin"/><Relationship Id="rId20" Type="http://schemas.openxmlformats.org/officeDocument/2006/relationships/image" Target="media/image4.wmf"/><Relationship Id="rId41" Type="http://schemas.openxmlformats.org/officeDocument/2006/relationships/oleObject" Target="embeddings/oleObject12.bin"/><Relationship Id="rId54" Type="http://schemas.openxmlformats.org/officeDocument/2006/relationships/image" Target="media/image22.wmf"/><Relationship Id="rId62" Type="http://schemas.openxmlformats.org/officeDocument/2006/relationships/image" Target="media/image28.wmf"/><Relationship Id="rId70" Type="http://schemas.openxmlformats.org/officeDocument/2006/relationships/image" Target="media/image32.wmf"/><Relationship Id="rId75" Type="http://schemas.openxmlformats.org/officeDocument/2006/relationships/oleObject" Target="embeddings/oleObject26.bin"/><Relationship Id="rId83" Type="http://schemas.openxmlformats.org/officeDocument/2006/relationships/image" Target="media/image41.png"/><Relationship Id="rId88" Type="http://schemas.openxmlformats.org/officeDocument/2006/relationships/image" Target="media/image44.png"/><Relationship Id="rId91" Type="http://schemas.openxmlformats.org/officeDocument/2006/relationships/oleObject" Target="embeddings/oleObject27.bin"/><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oleObject" Target="embeddings/oleObject4.bin"/><Relationship Id="rId28" Type="http://schemas.openxmlformats.org/officeDocument/2006/relationships/image" Target="media/image8.wmf"/><Relationship Id="rId36" Type="http://schemas.openxmlformats.org/officeDocument/2006/relationships/image" Target="media/image12.wmf"/><Relationship Id="rId49" Type="http://schemas.openxmlformats.org/officeDocument/2006/relationships/image" Target="media/image19.png"/><Relationship Id="rId57" Type="http://schemas.openxmlformats.org/officeDocument/2006/relationships/oleObject" Target="embeddings/oleObject19.bin"/><Relationship Id="rId10" Type="http://schemas.openxmlformats.org/officeDocument/2006/relationships/footer" Target="footer1.xml"/><Relationship Id="rId31" Type="http://schemas.openxmlformats.org/officeDocument/2006/relationships/package" Target="embeddings/Microsoft_Visio_Drawing.vsdx"/><Relationship Id="rId44" Type="http://schemas.openxmlformats.org/officeDocument/2006/relationships/image" Target="media/image16.wmf"/><Relationship Id="rId52" Type="http://schemas.openxmlformats.org/officeDocument/2006/relationships/image" Target="media/image21.wmf"/><Relationship Id="rId60" Type="http://schemas.openxmlformats.org/officeDocument/2006/relationships/image" Target="media/image26.png"/><Relationship Id="rId65" Type="http://schemas.openxmlformats.org/officeDocument/2006/relationships/oleObject" Target="embeddings/oleObject21.bin"/><Relationship Id="rId73" Type="http://schemas.openxmlformats.org/officeDocument/2006/relationships/oleObject" Target="embeddings/oleObject25.bin"/><Relationship Id="rId78" Type="http://schemas.openxmlformats.org/officeDocument/2006/relationships/image" Target="media/image37.emf"/><Relationship Id="rId81" Type="http://schemas.openxmlformats.org/officeDocument/2006/relationships/image" Target="media/image39.png"/><Relationship Id="rId86" Type="http://schemas.openxmlformats.org/officeDocument/2006/relationships/image" Target="media/image43.emf"/><Relationship Id="rId94" Type="http://schemas.openxmlformats.org/officeDocument/2006/relationships/image" Target="media/image49.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footer" Target="footer4.xml"/><Relationship Id="rId39" Type="http://schemas.openxmlformats.org/officeDocument/2006/relationships/oleObject" Target="embeddings/oleObject11.bin"/><Relationship Id="rId34" Type="http://schemas.openxmlformats.org/officeDocument/2006/relationships/image" Target="media/image11.wmf"/><Relationship Id="rId50" Type="http://schemas.openxmlformats.org/officeDocument/2006/relationships/image" Target="media/image20.wmf"/><Relationship Id="rId55" Type="http://schemas.openxmlformats.org/officeDocument/2006/relationships/oleObject" Target="embeddings/oleObject18.bin"/><Relationship Id="rId76" Type="http://schemas.openxmlformats.org/officeDocument/2006/relationships/image" Target="media/image35.png"/><Relationship Id="rId7" Type="http://schemas.openxmlformats.org/officeDocument/2006/relationships/endnotes" Target="endnotes.xml"/><Relationship Id="rId71" Type="http://schemas.openxmlformats.org/officeDocument/2006/relationships/oleObject" Target="embeddings/oleObject24.bin"/><Relationship Id="rId92" Type="http://schemas.openxmlformats.org/officeDocument/2006/relationships/image" Target="media/image47.png"/><Relationship Id="rId2" Type="http://schemas.openxmlformats.org/officeDocument/2006/relationships/numbering" Target="numbering.xml"/><Relationship Id="rId29" Type="http://schemas.openxmlformats.org/officeDocument/2006/relationships/oleObject" Target="embeddings/oleObject7.bin"/><Relationship Id="rId24" Type="http://schemas.openxmlformats.org/officeDocument/2006/relationships/image" Target="media/image6.wmf"/><Relationship Id="rId40" Type="http://schemas.openxmlformats.org/officeDocument/2006/relationships/image" Target="media/image14.wmf"/><Relationship Id="rId45" Type="http://schemas.openxmlformats.org/officeDocument/2006/relationships/oleObject" Target="embeddings/oleObject14.bin"/><Relationship Id="rId66" Type="http://schemas.openxmlformats.org/officeDocument/2006/relationships/image" Target="media/image30.wmf"/><Relationship Id="rId87" Type="http://schemas.openxmlformats.org/officeDocument/2006/relationships/package" Target="embeddings/Microsoft_Visio_Drawing3.vsdx"/><Relationship Id="rId61" Type="http://schemas.openxmlformats.org/officeDocument/2006/relationships/image" Target="media/image27.png"/><Relationship Id="rId82" Type="http://schemas.openxmlformats.org/officeDocument/2006/relationships/image" Target="media/image40.png"/><Relationship Id="rId19" Type="http://schemas.openxmlformats.org/officeDocument/2006/relationships/image" Target="media/image3.png"/><Relationship Id="rId14" Type="http://schemas.openxmlformats.org/officeDocument/2006/relationships/image" Target="media/image1.wmf"/><Relationship Id="rId30" Type="http://schemas.openxmlformats.org/officeDocument/2006/relationships/image" Target="media/image9.emf"/><Relationship Id="rId35" Type="http://schemas.openxmlformats.org/officeDocument/2006/relationships/oleObject" Target="embeddings/oleObject9.bin"/><Relationship Id="rId56" Type="http://schemas.openxmlformats.org/officeDocument/2006/relationships/image" Target="media/image23.wmf"/><Relationship Id="rId77" Type="http://schemas.openxmlformats.org/officeDocument/2006/relationships/image" Target="media/image36.png"/><Relationship Id="rId97" Type="http://schemas.openxmlformats.org/officeDocument/2006/relationships/image" Target="media/image50.png"/><Relationship Id="rId98" Type="http://schemas.openxmlformats.org/officeDocument/2006/relationships/image" Target="media/image51.png"/><Relationship Id="rId99" Type="http://schemas.openxmlformats.org/officeDocument/2006/relationships/image" Target="media/image5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CE5255F-2C28-4F1C-B324-97094A694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41714</TotalTime>
  <Pages>74</Pages>
  <Words>9103</Words>
  <Characters>51889</Characters>
  <Application>Microsoft Office Word</Application>
  <DocSecurity>0</DocSecurity>
  <Lines>432</Lines>
  <Paragraphs>121</Paragraphs>
  <ScaleCrop>false</ScaleCrop>
  <Company/>
  <LinksUpToDate>false</LinksUpToDate>
  <CharactersWithSpaces>60871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宇靖 鐘</dc:creator>
  <cp:keywords/>
  <dc:description/>
  <cp:lastModifiedBy>宇靖 鐘</cp:lastModifiedBy>
  <cp:revision>532</cp:revision>
  <cp:lastPrinted>2025-12-19T04:42:00Z</cp:lastPrinted>
  <dcterms:created xsi:type="dcterms:W3CDTF">2023-11-30T09:32:00Z</dcterms:created>
  <dcterms:modified xsi:type="dcterms:W3CDTF">2026-02-28T06:08:00Z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40d68bd692796bc330c9582b43b5e28d27c9fdb9e193643fd84633163fb74f7b</vt:lpwstr>
  </property>
</Properties>
</file>